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Ind w:w="-4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98"/>
        <w:gridCol w:w="5817"/>
      </w:tblGrid>
      <w:tr w:rsidR="002870D2" w:rsidRPr="005D57CD" w14:paraId="25FB1973" w14:textId="77777777" w:rsidTr="005D57CD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D343" w14:textId="05788D9B" w:rsidR="002870D2" w:rsidRPr="00435E68" w:rsidRDefault="00800273" w:rsidP="001C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А.Байтұрсынов атындағы</w:t>
            </w:r>
            <w:r w:rsidR="00435E68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Қостанай өңірлік университеті»</w:t>
            </w:r>
            <w:r w:rsidR="00435E68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 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9B5C" w14:textId="70BFBC84" w:rsidR="002870D2" w:rsidRPr="005D57CD" w:rsidRDefault="005610A4" w:rsidP="001C2A52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D57CD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1C61840D" wp14:editId="1B92E05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-77470</wp:posOffset>
                  </wp:positionV>
                  <wp:extent cx="1142096" cy="101776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96" cy="1017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2870D2" w:rsidRPr="005D57CD" w14:paraId="0C05FCBE" w14:textId="77777777" w:rsidTr="005D57CD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2287" w14:textId="77777777" w:rsidR="002870D2" w:rsidRPr="005D57CD" w:rsidRDefault="002870D2" w:rsidP="001C2A52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4F0A" w14:textId="77777777" w:rsidR="002870D2" w:rsidRPr="005D57CD" w:rsidRDefault="002870D2" w:rsidP="001C2A52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 </w:t>
            </w:r>
          </w:p>
        </w:tc>
      </w:tr>
      <w:tr w:rsidR="002870D2" w:rsidRPr="005D57CD" w14:paraId="0B2B3763" w14:textId="77777777" w:rsidTr="005D57CD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AAC9" w14:textId="77777777" w:rsidR="002870D2" w:rsidRPr="005D57CD" w:rsidRDefault="002870D2" w:rsidP="001C2A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57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CFD6" w14:textId="40C98728" w:rsidR="002870D2" w:rsidRPr="005D57CD" w:rsidRDefault="00155BD7" w:rsidP="00155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="002870D2" w:rsidRPr="005D57CD">
              <w:rPr>
                <w:rFonts w:ascii="Times New Roman" w:hAnsi="Times New Roman"/>
                <w:b/>
                <w:sz w:val="24"/>
                <w:szCs w:val="24"/>
              </w:rPr>
              <w:t>СПРАВКА</w:t>
            </w:r>
          </w:p>
        </w:tc>
      </w:tr>
      <w:tr w:rsidR="002870D2" w:rsidRPr="005D57CD" w14:paraId="0EF0C369" w14:textId="77777777" w:rsidTr="005D57CD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8126" w14:textId="395D065A" w:rsidR="002870D2" w:rsidRPr="005D57CD" w:rsidRDefault="00905490" w:rsidP="00905490">
            <w:pPr>
              <w:pStyle w:val="a3"/>
              <w:ind w:right="82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0549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оқ</w:t>
            </w:r>
            <w:proofErr w:type="gramStart"/>
            <w:r w:rsidRPr="0090549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</w:t>
            </w:r>
            <w:r w:rsidR="00155B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  <w:proofErr w:type="gramEnd"/>
            <w:r w:rsidR="00155B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әдістемелік</w:t>
            </w:r>
            <w:proofErr w:type="spellEnd"/>
            <w:r w:rsidR="00155B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55B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кеңестің</w:t>
            </w:r>
            <w:proofErr w:type="spellEnd"/>
            <w:r w:rsidR="00155B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155BD7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A6A" w14:textId="0E52E8EB" w:rsidR="002870D2" w:rsidRPr="005D57CD" w:rsidRDefault="00155BD7" w:rsidP="00155BD7">
            <w:pPr>
              <w:pStyle w:val="a3"/>
              <w:ind w:firstLine="19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2870D2" w:rsidRPr="005D57CD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</w:t>
            </w:r>
            <w:r w:rsidR="0090549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бно-методического совета</w:t>
            </w:r>
          </w:p>
        </w:tc>
      </w:tr>
      <w:tr w:rsidR="002870D2" w:rsidRPr="005D57CD" w14:paraId="1FEC0DBD" w14:textId="77777777" w:rsidTr="005D57CD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6B84" w14:textId="77777777" w:rsidR="00905490" w:rsidRDefault="00905490" w:rsidP="00905490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14:paraId="458550E3" w14:textId="4F6A3754" w:rsidR="002870D2" w:rsidRPr="005D57CD" w:rsidRDefault="00540FC6" w:rsidP="00905490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2</w:t>
            </w:r>
            <w:r w:rsidR="00905490">
              <w:rPr>
                <w:rFonts w:ascii="Times New Roman" w:hAnsi="Times New Roman"/>
                <w:sz w:val="24"/>
                <w:szCs w:val="24"/>
                <w:lang w:val="kk-KZ" w:eastAsia="ja-JP"/>
              </w:rPr>
              <w:t>1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kk-KZ" w:eastAsia="ja-JP"/>
              </w:rPr>
              <w:t>6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.202</w:t>
            </w:r>
            <w:r w:rsidR="007A34AF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3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55EE" w14:textId="77777777" w:rsidR="00905490" w:rsidRDefault="00905490" w:rsidP="00540FC6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</w:p>
          <w:p w14:paraId="267CE1B8" w14:textId="586FC1FC" w:rsidR="002870D2" w:rsidRPr="005D57CD" w:rsidRDefault="007A34AF" w:rsidP="00540FC6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val="kk-KZ" w:eastAsia="ja-JP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2</w:t>
            </w:r>
            <w:r w:rsidR="00905490">
              <w:rPr>
                <w:rFonts w:ascii="Times New Roman" w:hAnsi="Times New Roman"/>
                <w:sz w:val="24"/>
                <w:szCs w:val="24"/>
                <w:lang w:val="kk-KZ" w:eastAsia="ja-JP"/>
              </w:rPr>
              <w:t>1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.0</w:t>
            </w:r>
            <w:r w:rsidR="00540FC6">
              <w:rPr>
                <w:rFonts w:ascii="Times New Roman" w:hAnsi="Times New Roman"/>
                <w:sz w:val="24"/>
                <w:szCs w:val="24"/>
                <w:lang w:val="kk-KZ" w:eastAsia="ja-JP"/>
              </w:rPr>
              <w:t>6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.202</w:t>
            </w: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>3</w:t>
            </w:r>
            <w:r w:rsidR="002870D2"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г.</w:t>
            </w:r>
          </w:p>
        </w:tc>
      </w:tr>
      <w:tr w:rsidR="002870D2" w:rsidRPr="005D57CD" w14:paraId="3766E863" w14:textId="77777777" w:rsidTr="005D57CD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C07C" w14:textId="77777777" w:rsidR="002870D2" w:rsidRPr="005D57CD" w:rsidRDefault="002870D2" w:rsidP="001C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110" w14:textId="77777777" w:rsidR="002870D2" w:rsidRPr="005D57CD" w:rsidRDefault="002870D2" w:rsidP="001C2A52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5D57CD">
              <w:rPr>
                <w:rFonts w:ascii="Times New Roman" w:hAnsi="Times New Roman"/>
                <w:sz w:val="24"/>
                <w:szCs w:val="24"/>
                <w:lang w:val="kk-KZ" w:eastAsia="ja-JP"/>
              </w:rPr>
              <w:t xml:space="preserve"> город Костанай</w:t>
            </w:r>
          </w:p>
        </w:tc>
      </w:tr>
    </w:tbl>
    <w:p w14:paraId="01EDF2F0" w14:textId="77777777" w:rsidR="002870D2" w:rsidRPr="005D57CD" w:rsidRDefault="002870D2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7FB9A" w14:textId="77777777" w:rsidR="00276077" w:rsidRPr="005D57CD" w:rsidRDefault="00276077" w:rsidP="002870D2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BB33275" w14:textId="154646F2" w:rsidR="002F2AE4" w:rsidRPr="00EA2371" w:rsidRDefault="00EA2371" w:rsidP="00155BD7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A2371">
        <w:rPr>
          <w:rFonts w:ascii="Times New Roman" w:hAnsi="Times New Roman"/>
          <w:b/>
          <w:sz w:val="24"/>
          <w:szCs w:val="24"/>
          <w:lang w:val="kk-KZ"/>
        </w:rPr>
        <w:t xml:space="preserve">Об итогах </w:t>
      </w:r>
      <w:r w:rsidR="00540FC6">
        <w:rPr>
          <w:rFonts w:ascii="Times New Roman" w:hAnsi="Times New Roman"/>
          <w:b/>
          <w:sz w:val="24"/>
          <w:szCs w:val="24"/>
          <w:lang w:val="kk-KZ"/>
        </w:rPr>
        <w:t>летней</w:t>
      </w:r>
      <w:r w:rsidRPr="00EA2371">
        <w:rPr>
          <w:rFonts w:ascii="Times New Roman" w:hAnsi="Times New Roman"/>
          <w:b/>
          <w:sz w:val="24"/>
          <w:szCs w:val="24"/>
          <w:lang w:val="kk-KZ"/>
        </w:rPr>
        <w:t xml:space="preserve"> э</w:t>
      </w:r>
      <w:r w:rsidR="008F36B5" w:rsidRPr="00EA2371">
        <w:rPr>
          <w:rFonts w:ascii="Times New Roman" w:hAnsi="Times New Roman"/>
          <w:b/>
          <w:sz w:val="24"/>
          <w:szCs w:val="24"/>
          <w:lang w:val="kk-KZ"/>
        </w:rPr>
        <w:t xml:space="preserve">кзаменационной </w:t>
      </w:r>
      <w:r w:rsidR="00276077" w:rsidRPr="00EA2371">
        <w:rPr>
          <w:rFonts w:ascii="Times New Roman" w:hAnsi="Times New Roman"/>
          <w:b/>
          <w:sz w:val="24"/>
          <w:szCs w:val="24"/>
          <w:lang w:val="kk-KZ"/>
        </w:rPr>
        <w:t>сессии 202</w:t>
      </w:r>
      <w:r w:rsidR="007A34AF" w:rsidRPr="00EA2371">
        <w:rPr>
          <w:rFonts w:ascii="Times New Roman" w:hAnsi="Times New Roman"/>
          <w:b/>
          <w:sz w:val="24"/>
          <w:szCs w:val="24"/>
          <w:lang w:val="kk-KZ"/>
        </w:rPr>
        <w:t>2</w:t>
      </w:r>
      <w:r w:rsidR="00276077" w:rsidRPr="00EA2371">
        <w:rPr>
          <w:rFonts w:ascii="Times New Roman" w:hAnsi="Times New Roman"/>
          <w:b/>
          <w:sz w:val="24"/>
          <w:szCs w:val="24"/>
          <w:lang w:val="kk-KZ"/>
        </w:rPr>
        <w:t>-202</w:t>
      </w:r>
      <w:r w:rsidR="007A34AF" w:rsidRPr="00EA2371">
        <w:rPr>
          <w:rFonts w:ascii="Times New Roman" w:hAnsi="Times New Roman"/>
          <w:b/>
          <w:sz w:val="24"/>
          <w:szCs w:val="24"/>
          <w:lang w:val="kk-KZ"/>
        </w:rPr>
        <w:t>3</w:t>
      </w:r>
      <w:r w:rsidR="00276077" w:rsidRPr="00EA2371">
        <w:rPr>
          <w:rFonts w:ascii="Times New Roman" w:hAnsi="Times New Roman"/>
          <w:b/>
          <w:sz w:val="24"/>
          <w:szCs w:val="24"/>
          <w:lang w:val="kk-KZ"/>
        </w:rPr>
        <w:t xml:space="preserve"> учебного года</w:t>
      </w:r>
    </w:p>
    <w:p w14:paraId="4BD420B7" w14:textId="77777777" w:rsidR="00276077" w:rsidRPr="00EA2371" w:rsidRDefault="00276077" w:rsidP="00155B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1DB27" w14:textId="55A73A88" w:rsidR="003550DC" w:rsidRPr="00EA2371" w:rsidRDefault="003550DC" w:rsidP="003550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371">
        <w:rPr>
          <w:rFonts w:ascii="Times New Roman" w:hAnsi="Times New Roman" w:cs="Times New Roman"/>
          <w:b/>
          <w:sz w:val="24"/>
          <w:szCs w:val="24"/>
        </w:rPr>
        <w:t>Организац</w:t>
      </w:r>
      <w:bookmarkStart w:id="0" w:name="_GoBack"/>
      <w:bookmarkEnd w:id="0"/>
      <w:r w:rsidRPr="00EA2371">
        <w:rPr>
          <w:rFonts w:ascii="Times New Roman" w:hAnsi="Times New Roman" w:cs="Times New Roman"/>
          <w:b/>
          <w:sz w:val="24"/>
          <w:szCs w:val="24"/>
        </w:rPr>
        <w:t>ия зимней сессии</w:t>
      </w:r>
    </w:p>
    <w:p w14:paraId="0B7D5D95" w14:textId="77777777" w:rsidR="003550DC" w:rsidRPr="00EA2371" w:rsidRDefault="003550DC" w:rsidP="00931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C4DEA3" w14:textId="4676BF11" w:rsidR="007A34AF" w:rsidRPr="001A6B57" w:rsidRDefault="002F2AE4" w:rsidP="00931C7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В</w:t>
      </w:r>
      <w:r w:rsidR="00540FC6" w:rsidRPr="001A6B57">
        <w:rPr>
          <w:rFonts w:ascii="Times New Roman" w:hAnsi="Times New Roman" w:cs="Times New Roman"/>
          <w:sz w:val="24"/>
          <w:szCs w:val="24"/>
        </w:rPr>
        <w:t>о втором</w:t>
      </w:r>
      <w:r w:rsidRPr="001A6B57">
        <w:rPr>
          <w:rFonts w:ascii="Times New Roman" w:hAnsi="Times New Roman" w:cs="Times New Roman"/>
          <w:sz w:val="24"/>
          <w:szCs w:val="24"/>
        </w:rPr>
        <w:t xml:space="preserve"> полугодии 202</w:t>
      </w:r>
      <w:r w:rsidR="007A34AF" w:rsidRPr="001A6B57">
        <w:rPr>
          <w:rFonts w:ascii="Times New Roman" w:hAnsi="Times New Roman" w:cs="Times New Roman"/>
          <w:sz w:val="24"/>
          <w:szCs w:val="24"/>
        </w:rPr>
        <w:t>2</w:t>
      </w:r>
      <w:r w:rsidRPr="001A6B57">
        <w:rPr>
          <w:rFonts w:ascii="Times New Roman" w:hAnsi="Times New Roman" w:cs="Times New Roman"/>
          <w:sz w:val="24"/>
          <w:szCs w:val="24"/>
        </w:rPr>
        <w:t>-202</w:t>
      </w:r>
      <w:r w:rsidR="007A34AF" w:rsidRPr="001A6B57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40FC6" w:rsidRPr="001A6B57">
        <w:rPr>
          <w:rFonts w:ascii="Times New Roman" w:hAnsi="Times New Roman" w:cs="Times New Roman"/>
          <w:sz w:val="24"/>
          <w:szCs w:val="24"/>
        </w:rPr>
        <w:t>летняя</w:t>
      </w:r>
      <w:r w:rsidR="007A34AF" w:rsidRPr="001A6B57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2E3493" w:rsidRPr="001A6B57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7A34AF" w:rsidRPr="001A6B57">
        <w:rPr>
          <w:rFonts w:ascii="Times New Roman" w:hAnsi="Times New Roman" w:cs="Times New Roman"/>
          <w:sz w:val="24"/>
          <w:szCs w:val="24"/>
        </w:rPr>
        <w:t>лась</w:t>
      </w:r>
      <w:r w:rsidRPr="001A6B57">
        <w:rPr>
          <w:rFonts w:ascii="Times New Roman" w:hAnsi="Times New Roman" w:cs="Times New Roman"/>
          <w:sz w:val="24"/>
          <w:szCs w:val="24"/>
        </w:rPr>
        <w:t xml:space="preserve"> в традиционном формате,</w:t>
      </w:r>
      <w:r w:rsidR="007A34AF" w:rsidRPr="001A6B57">
        <w:rPr>
          <w:rFonts w:ascii="Times New Roman" w:hAnsi="Times New Roman" w:cs="Times New Roman"/>
          <w:sz w:val="24"/>
          <w:szCs w:val="24"/>
        </w:rPr>
        <w:t xml:space="preserve"> все экзамены проходи</w:t>
      </w:r>
      <w:r w:rsidR="006D5A33" w:rsidRPr="001A6B57">
        <w:rPr>
          <w:rFonts w:ascii="Times New Roman" w:hAnsi="Times New Roman" w:cs="Times New Roman"/>
          <w:sz w:val="24"/>
          <w:szCs w:val="24"/>
        </w:rPr>
        <w:t>л</w:t>
      </w:r>
      <w:r w:rsidR="007A34AF" w:rsidRPr="001A6B57">
        <w:rPr>
          <w:rFonts w:ascii="Times New Roman" w:hAnsi="Times New Roman" w:cs="Times New Roman"/>
          <w:sz w:val="24"/>
          <w:szCs w:val="24"/>
        </w:rPr>
        <w:t>и в аудиториях университета.</w:t>
      </w:r>
    </w:p>
    <w:p w14:paraId="24BB694F" w14:textId="46608DCE" w:rsidR="004F299B" w:rsidRPr="001A6B57" w:rsidRDefault="006D5A33" w:rsidP="002F2AE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Мероприятия по подготовке и проведению про</w:t>
      </w:r>
      <w:r w:rsidR="002F2AE4" w:rsidRPr="001A6B57">
        <w:rPr>
          <w:rFonts w:ascii="Times New Roman" w:hAnsi="Times New Roman" w:cs="Times New Roman"/>
          <w:sz w:val="24"/>
          <w:szCs w:val="24"/>
        </w:rPr>
        <w:t>межуточной аттестации</w:t>
      </w:r>
      <w:r w:rsidRPr="001A6B57">
        <w:rPr>
          <w:rFonts w:ascii="Times New Roman" w:hAnsi="Times New Roman" w:cs="Times New Roman"/>
          <w:sz w:val="24"/>
          <w:szCs w:val="24"/>
        </w:rPr>
        <w:t xml:space="preserve"> проведены в согласно приказу</w:t>
      </w:r>
      <w:r w:rsidR="007A34AF" w:rsidRPr="001A6B57">
        <w:rPr>
          <w:rFonts w:ascii="Times New Roman" w:hAnsi="Times New Roman" w:cs="Times New Roman"/>
          <w:sz w:val="24"/>
          <w:szCs w:val="24"/>
        </w:rPr>
        <w:t xml:space="preserve"> ректора от </w:t>
      </w:r>
      <w:r w:rsidR="008B309E" w:rsidRPr="001A6B57">
        <w:rPr>
          <w:rFonts w:ascii="Times New Roman" w:hAnsi="Times New Roman" w:cs="Times New Roman"/>
          <w:sz w:val="24"/>
          <w:szCs w:val="24"/>
        </w:rPr>
        <w:t>26</w:t>
      </w:r>
      <w:r w:rsidRPr="001A6B57">
        <w:rPr>
          <w:rFonts w:ascii="Times New Roman" w:hAnsi="Times New Roman" w:cs="Times New Roman"/>
          <w:sz w:val="24"/>
          <w:szCs w:val="24"/>
        </w:rPr>
        <w:t>.</w:t>
      </w:r>
      <w:r w:rsidR="008B309E" w:rsidRPr="001A6B57">
        <w:rPr>
          <w:rFonts w:ascii="Times New Roman" w:hAnsi="Times New Roman" w:cs="Times New Roman"/>
          <w:sz w:val="24"/>
          <w:szCs w:val="24"/>
        </w:rPr>
        <w:t>04</w:t>
      </w:r>
      <w:r w:rsidRPr="001A6B57">
        <w:rPr>
          <w:rFonts w:ascii="Times New Roman" w:hAnsi="Times New Roman" w:cs="Times New Roman"/>
          <w:sz w:val="24"/>
          <w:szCs w:val="24"/>
        </w:rPr>
        <w:t>.202</w:t>
      </w:r>
      <w:r w:rsidR="008B309E" w:rsidRPr="001A6B57">
        <w:rPr>
          <w:rFonts w:ascii="Times New Roman" w:hAnsi="Times New Roman" w:cs="Times New Roman"/>
          <w:sz w:val="24"/>
          <w:szCs w:val="24"/>
        </w:rPr>
        <w:t>3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8B309E" w:rsidRPr="001A6B57">
        <w:rPr>
          <w:rFonts w:ascii="Times New Roman" w:hAnsi="Times New Roman" w:cs="Times New Roman"/>
          <w:sz w:val="24"/>
          <w:szCs w:val="24"/>
        </w:rPr>
        <w:t>491</w:t>
      </w:r>
      <w:r w:rsidR="003D6C53" w:rsidRPr="001A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C53" w:rsidRPr="001A6B5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3D6C53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7A34AF" w:rsidRPr="001A6B57">
        <w:rPr>
          <w:rFonts w:ascii="Times New Roman" w:hAnsi="Times New Roman" w:cs="Times New Roman"/>
          <w:sz w:val="24"/>
          <w:szCs w:val="24"/>
        </w:rPr>
        <w:t>«</w:t>
      </w:r>
      <w:r w:rsidRPr="001A6B5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8B309E" w:rsidRPr="001A6B57">
        <w:rPr>
          <w:rFonts w:ascii="Times New Roman" w:hAnsi="Times New Roman" w:cs="Times New Roman"/>
          <w:sz w:val="24"/>
          <w:szCs w:val="24"/>
        </w:rPr>
        <w:t>летней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экзаменационной сессии 2022-2023</w:t>
      </w:r>
      <w:r w:rsidR="007A34AF" w:rsidRPr="001A6B57">
        <w:rPr>
          <w:rFonts w:ascii="Times New Roman" w:hAnsi="Times New Roman" w:cs="Times New Roman"/>
          <w:sz w:val="24"/>
          <w:szCs w:val="24"/>
        </w:rPr>
        <w:t>»</w:t>
      </w:r>
      <w:r w:rsidR="004F299B" w:rsidRPr="001A6B57">
        <w:rPr>
          <w:rFonts w:ascii="Times New Roman" w:hAnsi="Times New Roman" w:cs="Times New Roman"/>
          <w:sz w:val="24"/>
          <w:szCs w:val="24"/>
        </w:rPr>
        <w:t>, в котор</w:t>
      </w:r>
      <w:r w:rsidR="007A34AF" w:rsidRPr="001A6B57">
        <w:rPr>
          <w:rFonts w:ascii="Times New Roman" w:hAnsi="Times New Roman" w:cs="Times New Roman"/>
          <w:sz w:val="24"/>
          <w:szCs w:val="24"/>
        </w:rPr>
        <w:t>ом</w:t>
      </w:r>
      <w:r w:rsidR="004F299B" w:rsidRPr="001A6B57">
        <w:rPr>
          <w:rFonts w:ascii="Times New Roman" w:hAnsi="Times New Roman" w:cs="Times New Roman"/>
          <w:sz w:val="24"/>
          <w:szCs w:val="24"/>
        </w:rPr>
        <w:t xml:space="preserve"> каждому подразделению поставлены конкретные задачи и сроки исполнения:</w:t>
      </w:r>
    </w:p>
    <w:p w14:paraId="2B1EDDC4" w14:textId="28FB157A" w:rsidR="00EF6E54" w:rsidRPr="001A6B57" w:rsidRDefault="00EA5F71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В</w:t>
      </w:r>
      <w:r w:rsidR="002F2AE4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8B309E" w:rsidRPr="001A6B57">
        <w:rPr>
          <w:rFonts w:ascii="Times New Roman" w:hAnsi="Times New Roman" w:cs="Times New Roman"/>
          <w:sz w:val="24"/>
          <w:szCs w:val="24"/>
        </w:rPr>
        <w:t xml:space="preserve">организационных целях </w:t>
      </w:r>
      <w:r w:rsidR="002F2AE4" w:rsidRPr="001A6B57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6D5A33" w:rsidRPr="001A6B57">
        <w:rPr>
          <w:rFonts w:ascii="Times New Roman" w:hAnsi="Times New Roman" w:cs="Times New Roman"/>
          <w:sz w:val="24"/>
          <w:szCs w:val="24"/>
        </w:rPr>
        <w:t>семинары</w:t>
      </w:r>
      <w:r w:rsidR="008F52BC" w:rsidRPr="001A6B57">
        <w:rPr>
          <w:rFonts w:ascii="Times New Roman" w:hAnsi="Times New Roman" w:cs="Times New Roman"/>
          <w:sz w:val="24"/>
          <w:szCs w:val="24"/>
        </w:rPr>
        <w:t xml:space="preserve"> и инструктажи</w:t>
      </w:r>
      <w:r w:rsidR="00295033" w:rsidRPr="001A6B57">
        <w:rPr>
          <w:rFonts w:ascii="Times New Roman" w:hAnsi="Times New Roman" w:cs="Times New Roman"/>
          <w:sz w:val="24"/>
          <w:szCs w:val="24"/>
        </w:rPr>
        <w:t xml:space="preserve"> (таблица 1)</w:t>
      </w:r>
    </w:p>
    <w:p w14:paraId="0678CB11" w14:textId="77777777" w:rsidR="00295033" w:rsidRPr="001A6B57" w:rsidRDefault="0029503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39CB4" w14:textId="77777777" w:rsidR="00295033" w:rsidRPr="001A6B57" w:rsidRDefault="0029503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1 – Информационно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онсультационные мероприятия по зимней экзаменационной сессии 2022-2023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306" w:type="dxa"/>
        <w:tblLayout w:type="fixed"/>
        <w:tblLook w:val="04A0" w:firstRow="1" w:lastRow="0" w:firstColumn="1" w:lastColumn="0" w:noHBand="0" w:noVBand="1"/>
      </w:tblPr>
      <w:tblGrid>
        <w:gridCol w:w="1242"/>
        <w:gridCol w:w="1399"/>
        <w:gridCol w:w="4838"/>
        <w:gridCol w:w="1827"/>
      </w:tblGrid>
      <w:tr w:rsidR="00295033" w:rsidRPr="001A6B57" w14:paraId="0B1D8E7A" w14:textId="77777777" w:rsidTr="001E1DB8">
        <w:tc>
          <w:tcPr>
            <w:tcW w:w="1242" w:type="dxa"/>
            <w:vAlign w:val="center"/>
          </w:tcPr>
          <w:p w14:paraId="39C01CF4" w14:textId="4EB5F93A" w:rsidR="00295033" w:rsidRPr="001A6B57" w:rsidRDefault="00295033" w:rsidP="0029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99" w:type="dxa"/>
            <w:vAlign w:val="center"/>
          </w:tcPr>
          <w:p w14:paraId="1A2382B4" w14:textId="362711BE" w:rsidR="00295033" w:rsidRPr="001A6B57" w:rsidRDefault="00295033" w:rsidP="008E791A">
            <w:pPr>
              <w:pStyle w:val="a3"/>
              <w:ind w:left="-52" w:right="-108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838" w:type="dxa"/>
            <w:vAlign w:val="center"/>
          </w:tcPr>
          <w:p w14:paraId="5F59E07F" w14:textId="13E0808A" w:rsidR="00295033" w:rsidRPr="001A6B57" w:rsidRDefault="00295033" w:rsidP="0029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7" w:type="dxa"/>
            <w:vAlign w:val="center"/>
          </w:tcPr>
          <w:p w14:paraId="16064F51" w14:textId="26AFF1CC" w:rsidR="00295033" w:rsidRPr="001A6B57" w:rsidRDefault="00295033" w:rsidP="002950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Ведущие</w:t>
            </w:r>
          </w:p>
        </w:tc>
      </w:tr>
      <w:tr w:rsidR="00295033" w:rsidRPr="001A6B57" w14:paraId="7B5A3526" w14:textId="77777777" w:rsidTr="001E1DB8">
        <w:tc>
          <w:tcPr>
            <w:tcW w:w="1242" w:type="dxa"/>
          </w:tcPr>
          <w:p w14:paraId="07EF8CB4" w14:textId="33C9C7E7" w:rsidR="00295033" w:rsidRPr="001A6B57" w:rsidRDefault="008B309E" w:rsidP="001E1DB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399" w:type="dxa"/>
          </w:tcPr>
          <w:p w14:paraId="0BF59994" w14:textId="71CFA1A7" w:rsidR="00295033" w:rsidRPr="001A6B57" w:rsidRDefault="00915C03" w:rsidP="00EA2371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838" w:type="dxa"/>
          </w:tcPr>
          <w:p w14:paraId="6811817A" w14:textId="08456BD4" w:rsidR="00295033" w:rsidRPr="001A6B57" w:rsidRDefault="00915C03" w:rsidP="001E1DB8">
            <w:pPr>
              <w:pStyle w:val="a3"/>
              <w:ind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для студентов о проведении </w:t>
            </w:r>
            <w:r w:rsidR="008B309E" w:rsidRPr="001A6B57">
              <w:rPr>
                <w:rFonts w:ascii="Times New Roman" w:hAnsi="Times New Roman" w:cs="Times New Roman"/>
                <w:sz w:val="24"/>
                <w:szCs w:val="24"/>
              </w:rPr>
              <w:t>летней</w:t>
            </w: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 сессии: формы экзаменов, расписание экзаменов, </w:t>
            </w:r>
            <w:r w:rsidR="001E1DB8" w:rsidRPr="001A6B57"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827" w:type="dxa"/>
          </w:tcPr>
          <w:p w14:paraId="02A126CD" w14:textId="46DA6CF7" w:rsidR="00295033" w:rsidRPr="001A6B57" w:rsidRDefault="00EA2371" w:rsidP="008E79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Тастанова</w:t>
            </w:r>
            <w:proofErr w:type="spellEnd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 Г.Т., начальник ОДО</w:t>
            </w:r>
          </w:p>
        </w:tc>
      </w:tr>
      <w:tr w:rsidR="001E1DB8" w:rsidRPr="001A6B57" w14:paraId="32464FB7" w14:textId="77777777" w:rsidTr="001E1DB8">
        <w:tc>
          <w:tcPr>
            <w:tcW w:w="1242" w:type="dxa"/>
          </w:tcPr>
          <w:p w14:paraId="22DB0116" w14:textId="4D7562C6" w:rsidR="001E1DB8" w:rsidRPr="001A6B57" w:rsidRDefault="001E1DB8" w:rsidP="001E1DB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399" w:type="dxa"/>
          </w:tcPr>
          <w:p w14:paraId="339A4ECC" w14:textId="0A6BBD6C" w:rsidR="001E1DB8" w:rsidRPr="001A6B57" w:rsidRDefault="001E1DB8" w:rsidP="0035549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ППС лаборанты</w:t>
            </w:r>
          </w:p>
          <w:p w14:paraId="46C57C2A" w14:textId="41CDACD2" w:rsidR="001E1DB8" w:rsidRPr="001A6B57" w:rsidRDefault="001E1DB8" w:rsidP="0035549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4838" w:type="dxa"/>
          </w:tcPr>
          <w:p w14:paraId="21392290" w14:textId="62A4D5D2" w:rsidR="001E1DB8" w:rsidRPr="001A6B57" w:rsidRDefault="001E1DB8" w:rsidP="001E1DB8">
            <w:pPr>
              <w:pStyle w:val="a3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Онлайн семинар «Организация и проведение летней экзаменационной сессии 2022-2023 </w:t>
            </w:r>
            <w:proofErr w:type="spellStart"/>
            <w:r w:rsidRPr="001A6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у.г</w:t>
            </w:r>
            <w:proofErr w:type="spellEnd"/>
            <w:r w:rsidRPr="001A6B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.»: </w:t>
            </w: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«Организация дежурства на экзаменах в форме КТ», график дежурства и т.д.</w:t>
            </w:r>
          </w:p>
        </w:tc>
        <w:tc>
          <w:tcPr>
            <w:tcW w:w="1827" w:type="dxa"/>
            <w:vMerge w:val="restart"/>
          </w:tcPr>
          <w:p w14:paraId="27EFB6D8" w14:textId="5FD9DF8E" w:rsidR="001E1DB8" w:rsidRPr="001A6B57" w:rsidRDefault="001E1DB8" w:rsidP="008E79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Божевольная</w:t>
            </w:r>
            <w:proofErr w:type="spellEnd"/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 Н.В., начальник ОР</w:t>
            </w:r>
          </w:p>
        </w:tc>
      </w:tr>
      <w:tr w:rsidR="001E1DB8" w:rsidRPr="001A6B57" w14:paraId="74B71D2A" w14:textId="77777777" w:rsidTr="001E1DB8">
        <w:tc>
          <w:tcPr>
            <w:tcW w:w="1242" w:type="dxa"/>
          </w:tcPr>
          <w:p w14:paraId="4BA09000" w14:textId="07D845C9" w:rsidR="001E1DB8" w:rsidRPr="001A6B57" w:rsidRDefault="001E1DB8" w:rsidP="001E1DB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399" w:type="dxa"/>
          </w:tcPr>
          <w:p w14:paraId="23C19D63" w14:textId="77777777" w:rsidR="001E1DB8" w:rsidRPr="001A6B57" w:rsidRDefault="001E1DB8" w:rsidP="006210CD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14:paraId="69C13EAB" w14:textId="55BFAC4A" w:rsidR="001E1DB8" w:rsidRPr="001A6B57" w:rsidRDefault="001E1DB8" w:rsidP="006210CD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директоров</w:t>
            </w:r>
          </w:p>
        </w:tc>
        <w:tc>
          <w:tcPr>
            <w:tcW w:w="4838" w:type="dxa"/>
          </w:tcPr>
          <w:p w14:paraId="358E0AD3" w14:textId="35417E1B" w:rsidR="001E1DB8" w:rsidRPr="001A6B57" w:rsidRDefault="001E1DB8" w:rsidP="00621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зимней экзаменационной сессии </w:t>
            </w:r>
          </w:p>
        </w:tc>
        <w:tc>
          <w:tcPr>
            <w:tcW w:w="1827" w:type="dxa"/>
            <w:vMerge/>
          </w:tcPr>
          <w:p w14:paraId="25421F4A" w14:textId="7B41CFE8" w:rsidR="001E1DB8" w:rsidRPr="001A6B57" w:rsidRDefault="001E1DB8" w:rsidP="001E1D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30817" w14:textId="77777777" w:rsidR="00295033" w:rsidRPr="001A6B57" w:rsidRDefault="00295033" w:rsidP="007A34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C4FDC" w14:textId="61E24208" w:rsidR="00EA5F71" w:rsidRPr="001A6B57" w:rsidRDefault="003550DC" w:rsidP="001E1DB8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>Распределение экзаменов</w:t>
      </w:r>
    </w:p>
    <w:p w14:paraId="400C1E93" w14:textId="77777777" w:rsidR="003550DC" w:rsidRPr="001A6B57" w:rsidRDefault="003550DC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920E3C" w14:textId="14C18BA7" w:rsidR="008F52BC" w:rsidRPr="001A6B57" w:rsidRDefault="00DE2363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Общее количество экзаменов на </w:t>
      </w:r>
      <w:r w:rsidR="002449E6" w:rsidRPr="001A6B57">
        <w:rPr>
          <w:rFonts w:ascii="Times New Roman" w:hAnsi="Times New Roman" w:cs="Times New Roman"/>
          <w:sz w:val="24"/>
          <w:szCs w:val="24"/>
        </w:rPr>
        <w:t>летней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сессии текущего учебного года составило </w:t>
      </w:r>
      <w:r w:rsidR="002449E6" w:rsidRPr="001A6B57">
        <w:rPr>
          <w:rFonts w:ascii="Times New Roman" w:hAnsi="Times New Roman" w:cs="Times New Roman"/>
          <w:sz w:val="24"/>
          <w:szCs w:val="24"/>
        </w:rPr>
        <w:t>3418</w:t>
      </w:r>
      <w:r w:rsidR="00416BD0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A343EC" w:rsidRPr="001A6B57">
        <w:rPr>
          <w:rFonts w:ascii="Times New Roman" w:hAnsi="Times New Roman" w:cs="Times New Roman"/>
          <w:sz w:val="24"/>
          <w:szCs w:val="24"/>
        </w:rPr>
        <w:t>(таблица 2</w:t>
      </w:r>
      <w:r w:rsidRPr="001A6B5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2B8EDE" w14:textId="77777777" w:rsidR="00DE2363" w:rsidRPr="001A6B57" w:rsidRDefault="00DE2363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DB70EB" w14:textId="2AFE1ECB" w:rsidR="00AA5F8D" w:rsidRPr="001A6B57" w:rsidRDefault="00AA5F8D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343EC" w:rsidRPr="001A6B57">
        <w:rPr>
          <w:rFonts w:ascii="Times New Roman" w:hAnsi="Times New Roman" w:cs="Times New Roman"/>
          <w:sz w:val="24"/>
          <w:szCs w:val="24"/>
        </w:rPr>
        <w:t>2</w:t>
      </w:r>
      <w:r w:rsidRPr="001A6B57">
        <w:rPr>
          <w:rFonts w:ascii="Times New Roman" w:hAnsi="Times New Roman" w:cs="Times New Roman"/>
          <w:sz w:val="24"/>
          <w:szCs w:val="24"/>
        </w:rPr>
        <w:t xml:space="preserve"> –</w:t>
      </w:r>
      <w:r w:rsidR="005610A4" w:rsidRPr="001A6B5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1A6B57">
        <w:rPr>
          <w:rFonts w:ascii="Times New Roman" w:hAnsi="Times New Roman" w:cs="Times New Roman"/>
          <w:sz w:val="24"/>
          <w:szCs w:val="24"/>
        </w:rPr>
        <w:t>экзаменов</w:t>
      </w:r>
      <w:r w:rsidR="005610A4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2449E6" w:rsidRPr="001A6B57">
        <w:rPr>
          <w:rFonts w:ascii="Times New Roman" w:hAnsi="Times New Roman" w:cs="Times New Roman"/>
          <w:sz w:val="24"/>
          <w:szCs w:val="24"/>
        </w:rPr>
        <w:t>летней</w:t>
      </w:r>
      <w:r w:rsidR="005610A4" w:rsidRPr="001A6B57">
        <w:rPr>
          <w:rFonts w:ascii="Times New Roman" w:hAnsi="Times New Roman" w:cs="Times New Roman"/>
          <w:sz w:val="24"/>
          <w:szCs w:val="24"/>
        </w:rPr>
        <w:t xml:space="preserve"> сессии (</w:t>
      </w:r>
      <w:r w:rsidRPr="001A6B57">
        <w:rPr>
          <w:rFonts w:ascii="Times New Roman" w:hAnsi="Times New Roman" w:cs="Times New Roman"/>
          <w:sz w:val="24"/>
          <w:szCs w:val="24"/>
        </w:rPr>
        <w:t xml:space="preserve">по </w:t>
      </w:r>
      <w:r w:rsidR="00BE7023" w:rsidRPr="001A6B57">
        <w:rPr>
          <w:rFonts w:ascii="Times New Roman" w:hAnsi="Times New Roman" w:cs="Times New Roman"/>
          <w:sz w:val="24"/>
          <w:szCs w:val="24"/>
        </w:rPr>
        <w:t>курсам</w:t>
      </w:r>
      <w:r w:rsidRPr="001A6B57">
        <w:rPr>
          <w:rFonts w:ascii="Times New Roman" w:hAnsi="Times New Roman" w:cs="Times New Roman"/>
          <w:sz w:val="24"/>
          <w:szCs w:val="24"/>
        </w:rPr>
        <w:t xml:space="preserve"> в разрезе институтов</w:t>
      </w:r>
      <w:r w:rsidR="005610A4" w:rsidRPr="001A6B57">
        <w:rPr>
          <w:rFonts w:ascii="Times New Roman" w:hAnsi="Times New Roman" w:cs="Times New Roman"/>
          <w:sz w:val="24"/>
          <w:szCs w:val="24"/>
        </w:rPr>
        <w:t>)</w:t>
      </w:r>
    </w:p>
    <w:p w14:paraId="58BD9614" w14:textId="77777777" w:rsidR="00AA5F8D" w:rsidRPr="001A6B57" w:rsidRDefault="00AA5F8D" w:rsidP="004F299B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9288" w:type="dxa"/>
        <w:tblLook w:val="0420" w:firstRow="1" w:lastRow="0" w:firstColumn="0" w:lastColumn="0" w:noHBand="0" w:noVBand="1"/>
      </w:tblPr>
      <w:tblGrid>
        <w:gridCol w:w="1914"/>
        <w:gridCol w:w="1444"/>
        <w:gridCol w:w="1695"/>
        <w:gridCol w:w="1695"/>
        <w:gridCol w:w="1272"/>
        <w:gridCol w:w="1268"/>
      </w:tblGrid>
      <w:tr w:rsidR="00E45EFD" w:rsidRPr="001A6B57" w14:paraId="558D92BD" w14:textId="2762EB80" w:rsidTr="00E45EFD">
        <w:trPr>
          <w:trHeight w:hRule="exact" w:val="281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DB0859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44" w:type="dxa"/>
            <w:shd w:val="clear" w:color="auto" w:fill="8DB3E2" w:themeFill="text2" w:themeFillTint="66"/>
            <w:vAlign w:val="center"/>
            <w:hideMark/>
          </w:tcPr>
          <w:p w14:paraId="1FDC27D5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695" w:type="dxa"/>
            <w:shd w:val="clear" w:color="auto" w:fill="8DB3E2" w:themeFill="text2" w:themeFillTint="66"/>
            <w:vAlign w:val="center"/>
            <w:hideMark/>
          </w:tcPr>
          <w:p w14:paraId="5BF0E6A0" w14:textId="24846EEB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45EFD"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ЭиП</w:t>
            </w:r>
            <w:proofErr w:type="spellEnd"/>
          </w:p>
        </w:tc>
        <w:tc>
          <w:tcPr>
            <w:tcW w:w="1695" w:type="dxa"/>
            <w:shd w:val="clear" w:color="auto" w:fill="8DB3E2" w:themeFill="text2" w:themeFillTint="66"/>
            <w:vAlign w:val="center"/>
            <w:hideMark/>
          </w:tcPr>
          <w:p w14:paraId="43CC7692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ИТИ</w:t>
            </w:r>
          </w:p>
        </w:tc>
        <w:tc>
          <w:tcPr>
            <w:tcW w:w="1272" w:type="dxa"/>
            <w:shd w:val="clear" w:color="auto" w:fill="8DB3E2" w:themeFill="text2" w:themeFillTint="66"/>
            <w:vAlign w:val="center"/>
            <w:hideMark/>
          </w:tcPr>
          <w:p w14:paraId="15ED8ED7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СХИ</w:t>
            </w:r>
          </w:p>
        </w:tc>
        <w:tc>
          <w:tcPr>
            <w:tcW w:w="1268" w:type="dxa"/>
            <w:shd w:val="clear" w:color="auto" w:fill="8DB3E2" w:themeFill="text2" w:themeFillTint="66"/>
          </w:tcPr>
          <w:p w14:paraId="18F15AC1" w14:textId="43AAE6B9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45EFD" w:rsidRPr="001A6B57" w14:paraId="27E6A32B" w14:textId="7E335C00" w:rsidTr="002C4A54">
        <w:trPr>
          <w:trHeight w:hRule="exact" w:val="414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33434530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44" w:type="dxa"/>
            <w:vAlign w:val="center"/>
          </w:tcPr>
          <w:p w14:paraId="36C204D3" w14:textId="6BF90B0F" w:rsidR="00E45EFD" w:rsidRPr="001A6B57" w:rsidRDefault="000B315B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695" w:type="dxa"/>
            <w:vAlign w:val="center"/>
          </w:tcPr>
          <w:p w14:paraId="4C3FE9F2" w14:textId="079FE113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95" w:type="dxa"/>
            <w:vAlign w:val="center"/>
          </w:tcPr>
          <w:p w14:paraId="4AFEB3D8" w14:textId="20D4B4F8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2" w:type="dxa"/>
            <w:vAlign w:val="center"/>
          </w:tcPr>
          <w:p w14:paraId="28463186" w14:textId="616E96C5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68" w:type="dxa"/>
            <w:vAlign w:val="center"/>
          </w:tcPr>
          <w:p w14:paraId="135D6D8E" w14:textId="3F4775D4" w:rsidR="00E45EFD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1395</w:t>
            </w:r>
          </w:p>
        </w:tc>
      </w:tr>
      <w:tr w:rsidR="00E45EFD" w:rsidRPr="001A6B57" w14:paraId="307E35C7" w14:textId="02409650" w:rsidTr="002C4A54">
        <w:trPr>
          <w:trHeight w:hRule="exact" w:val="305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560E7905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44" w:type="dxa"/>
            <w:vAlign w:val="center"/>
          </w:tcPr>
          <w:p w14:paraId="04458AD7" w14:textId="4C6BD2F8" w:rsidR="00E45EFD" w:rsidRPr="001A6B57" w:rsidRDefault="000B315B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95" w:type="dxa"/>
            <w:vAlign w:val="center"/>
          </w:tcPr>
          <w:p w14:paraId="7AEBFB4C" w14:textId="1B8A561E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95" w:type="dxa"/>
            <w:vAlign w:val="center"/>
          </w:tcPr>
          <w:p w14:paraId="4A147E5B" w14:textId="1B2F42C5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72" w:type="dxa"/>
            <w:vAlign w:val="center"/>
          </w:tcPr>
          <w:p w14:paraId="0F404AB2" w14:textId="6A9AEAAA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8" w:type="dxa"/>
            <w:vAlign w:val="center"/>
          </w:tcPr>
          <w:p w14:paraId="02D3379C" w14:textId="33801BBC" w:rsidR="00E45EFD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1188</w:t>
            </w:r>
          </w:p>
        </w:tc>
      </w:tr>
      <w:tr w:rsidR="00E45EFD" w:rsidRPr="001A6B57" w14:paraId="363EA418" w14:textId="7C090628" w:rsidTr="002C4A54">
        <w:trPr>
          <w:trHeight w:hRule="exact" w:val="268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74E1E616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44" w:type="dxa"/>
            <w:vAlign w:val="center"/>
          </w:tcPr>
          <w:p w14:paraId="1944CF2F" w14:textId="06F554FE" w:rsidR="00E45EFD" w:rsidRPr="001A6B57" w:rsidRDefault="000B315B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695" w:type="dxa"/>
            <w:vAlign w:val="center"/>
          </w:tcPr>
          <w:p w14:paraId="7FCCF4D8" w14:textId="251689ED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695" w:type="dxa"/>
            <w:vAlign w:val="center"/>
          </w:tcPr>
          <w:p w14:paraId="74D9FA34" w14:textId="7F214DA3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2" w:type="dxa"/>
            <w:vAlign w:val="center"/>
          </w:tcPr>
          <w:p w14:paraId="696080EB" w14:textId="54297990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8" w:type="dxa"/>
            <w:vAlign w:val="center"/>
          </w:tcPr>
          <w:p w14:paraId="013E1D00" w14:textId="54B4CD58" w:rsidR="00E45EFD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E45EFD" w:rsidRPr="001A6B57" w14:paraId="6F663D97" w14:textId="46EB2732" w:rsidTr="002C4A54">
        <w:trPr>
          <w:trHeight w:hRule="exact" w:val="285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1C29F5B4" w14:textId="394071B8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315B"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444" w:type="dxa"/>
            <w:vAlign w:val="center"/>
          </w:tcPr>
          <w:p w14:paraId="10C3AAB9" w14:textId="78576A8B" w:rsidR="00E45EFD" w:rsidRPr="001A6B57" w:rsidRDefault="000B315B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3D7934C1" w14:textId="6CB61872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6DE996C5" w14:textId="3BAC70C2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14:paraId="3549E86C" w14:textId="5629622D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8" w:type="dxa"/>
            <w:vAlign w:val="center"/>
          </w:tcPr>
          <w:p w14:paraId="464B8AB9" w14:textId="40ACB7BA" w:rsidR="00E45EFD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416BD0" w:rsidRPr="001A6B57" w14:paraId="7DBDE9AD" w14:textId="5B15AD2D" w:rsidTr="00416BD0">
        <w:trPr>
          <w:trHeight w:val="310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4055B933" w14:textId="7EE28CDF" w:rsidR="00416BD0" w:rsidRPr="001A6B57" w:rsidRDefault="00416BD0" w:rsidP="001E1D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Магистратура </w:t>
            </w:r>
          </w:p>
        </w:tc>
        <w:tc>
          <w:tcPr>
            <w:tcW w:w="1444" w:type="dxa"/>
            <w:vAlign w:val="center"/>
          </w:tcPr>
          <w:p w14:paraId="33AEB05F" w14:textId="0CA84286" w:rsidR="00416BD0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5" w:type="dxa"/>
            <w:vAlign w:val="center"/>
          </w:tcPr>
          <w:p w14:paraId="4FB0F3FE" w14:textId="33A2909B" w:rsidR="00416BD0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  <w:vAlign w:val="center"/>
          </w:tcPr>
          <w:p w14:paraId="528D3C0D" w14:textId="7E925C94" w:rsidR="00416BD0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2" w:type="dxa"/>
            <w:vAlign w:val="center"/>
          </w:tcPr>
          <w:p w14:paraId="0F45A454" w14:textId="4FF6848A" w:rsidR="00416BD0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  <w:vAlign w:val="center"/>
          </w:tcPr>
          <w:p w14:paraId="69A18C9C" w14:textId="37367ED6" w:rsidR="00416BD0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E45EFD" w:rsidRPr="001A6B57" w14:paraId="68DDC71F" w14:textId="486C9BD3" w:rsidTr="002C4A54">
        <w:trPr>
          <w:trHeight w:val="365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4771FAB9" w14:textId="2EA0BFE3" w:rsidR="00E45EFD" w:rsidRPr="001A6B57" w:rsidRDefault="00416BD0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Докторантура</w:t>
            </w:r>
          </w:p>
        </w:tc>
        <w:tc>
          <w:tcPr>
            <w:tcW w:w="1444" w:type="dxa"/>
            <w:vAlign w:val="center"/>
          </w:tcPr>
          <w:p w14:paraId="7AAC7946" w14:textId="2E0CD0EB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45B56C1D" w14:textId="3CB790BA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Align w:val="center"/>
          </w:tcPr>
          <w:p w14:paraId="5C016DC6" w14:textId="693802BD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14:paraId="3DDD2B95" w14:textId="24CDFE54" w:rsidR="00E45EFD" w:rsidRPr="001A6B57" w:rsidRDefault="00F85C2E" w:rsidP="00E41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09A2CFD0" w14:textId="0DA2A50D" w:rsidR="00E45EFD" w:rsidRPr="001A6B57" w:rsidRDefault="00F85C2E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45EFD" w:rsidRPr="001A6B57" w14:paraId="67C348D5" w14:textId="5D3BA0D7" w:rsidTr="00F85C2E">
        <w:trPr>
          <w:trHeight w:val="337"/>
        </w:trPr>
        <w:tc>
          <w:tcPr>
            <w:tcW w:w="1914" w:type="dxa"/>
            <w:shd w:val="clear" w:color="auto" w:fill="C6D9F1" w:themeFill="text2" w:themeFillTint="33"/>
            <w:vAlign w:val="center"/>
            <w:hideMark/>
          </w:tcPr>
          <w:p w14:paraId="3B9BD5C0" w14:textId="77777777" w:rsidR="00E45EFD" w:rsidRPr="001A6B57" w:rsidRDefault="00E45EFD" w:rsidP="00E411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444" w:type="dxa"/>
            <w:vAlign w:val="center"/>
          </w:tcPr>
          <w:p w14:paraId="6463E829" w14:textId="44532C5A" w:rsidR="00E45EFD" w:rsidRPr="001A6B57" w:rsidRDefault="002449E6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1453</w:t>
            </w:r>
          </w:p>
        </w:tc>
        <w:tc>
          <w:tcPr>
            <w:tcW w:w="1695" w:type="dxa"/>
            <w:vAlign w:val="center"/>
          </w:tcPr>
          <w:p w14:paraId="67CE5CAF" w14:textId="45D95E99" w:rsidR="00E45EFD" w:rsidRPr="001A6B57" w:rsidRDefault="002449E6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898</w:t>
            </w:r>
          </w:p>
        </w:tc>
        <w:tc>
          <w:tcPr>
            <w:tcW w:w="1695" w:type="dxa"/>
            <w:vAlign w:val="center"/>
          </w:tcPr>
          <w:p w14:paraId="72C6A613" w14:textId="3F0EEE9F" w:rsidR="00E45EFD" w:rsidRPr="001A6B57" w:rsidRDefault="002449E6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520</w:t>
            </w:r>
          </w:p>
        </w:tc>
        <w:tc>
          <w:tcPr>
            <w:tcW w:w="1272" w:type="dxa"/>
            <w:vAlign w:val="center"/>
          </w:tcPr>
          <w:p w14:paraId="49DE1472" w14:textId="3AE517D6" w:rsidR="00E45EFD" w:rsidRPr="001A6B57" w:rsidRDefault="002449E6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547</w:t>
            </w:r>
          </w:p>
        </w:tc>
        <w:tc>
          <w:tcPr>
            <w:tcW w:w="1268" w:type="dxa"/>
            <w:vAlign w:val="center"/>
          </w:tcPr>
          <w:p w14:paraId="53962F8C" w14:textId="2FBD41F5" w:rsidR="00E45EFD" w:rsidRPr="001A6B57" w:rsidRDefault="002449E6" w:rsidP="00416BD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A6B5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3418</w:t>
            </w:r>
          </w:p>
        </w:tc>
      </w:tr>
    </w:tbl>
    <w:p w14:paraId="23B0D82C" w14:textId="43A01EC6" w:rsidR="00DE2363" w:rsidRPr="001A6B57" w:rsidRDefault="00886CC6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lastRenderedPageBreak/>
        <w:t>Экзамены в форме к</w:t>
      </w:r>
      <w:r w:rsidR="006B5C90" w:rsidRPr="001A6B57">
        <w:rPr>
          <w:rFonts w:ascii="Times New Roman" w:hAnsi="Times New Roman" w:cs="Times New Roman"/>
          <w:sz w:val="24"/>
          <w:szCs w:val="24"/>
        </w:rPr>
        <w:t>омпьютерно</w:t>
      </w:r>
      <w:r w:rsidRPr="001A6B57">
        <w:rPr>
          <w:rFonts w:ascii="Times New Roman" w:hAnsi="Times New Roman" w:cs="Times New Roman"/>
          <w:sz w:val="24"/>
          <w:szCs w:val="24"/>
        </w:rPr>
        <w:t>го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1A6B57">
        <w:rPr>
          <w:rFonts w:ascii="Times New Roman" w:hAnsi="Times New Roman" w:cs="Times New Roman"/>
          <w:sz w:val="24"/>
          <w:szCs w:val="24"/>
        </w:rPr>
        <w:t>я</w:t>
      </w:r>
      <w:r w:rsidR="00A57817" w:rsidRPr="001A6B57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Pr="001A6B57">
        <w:rPr>
          <w:rFonts w:ascii="Times New Roman" w:hAnsi="Times New Roman" w:cs="Times New Roman"/>
          <w:sz w:val="24"/>
          <w:szCs w:val="24"/>
        </w:rPr>
        <w:t xml:space="preserve"> по 78 дисциплинам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на платформах </w:t>
      </w:r>
      <w:proofErr w:type="spellStart"/>
      <w:r w:rsidR="006B5C90" w:rsidRPr="001A6B57">
        <w:rPr>
          <w:rFonts w:ascii="Times New Roman" w:hAnsi="Times New Roman" w:cs="Times New Roman"/>
          <w:sz w:val="24"/>
          <w:szCs w:val="24"/>
          <w:lang w:val="en-US"/>
        </w:rPr>
        <w:t>Platonus</w:t>
      </w:r>
      <w:proofErr w:type="spellEnd"/>
      <w:r w:rsidR="006B5C90" w:rsidRPr="001A6B57">
        <w:rPr>
          <w:rFonts w:ascii="Times New Roman" w:hAnsi="Times New Roman" w:cs="Times New Roman"/>
          <w:sz w:val="24"/>
          <w:szCs w:val="24"/>
        </w:rPr>
        <w:t xml:space="preserve"> и </w:t>
      </w:r>
      <w:r w:rsidR="006B5C90" w:rsidRPr="001A6B57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14:paraId="33BAF999" w14:textId="77777777" w:rsidR="006B5C90" w:rsidRPr="001A6B57" w:rsidRDefault="006B5C90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062E69" w14:textId="6F7CFF6D" w:rsidR="006B5C90" w:rsidRPr="001A6B57" w:rsidRDefault="006B5C90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Таблица</w:t>
      </w:r>
      <w:r w:rsidR="00A343EC" w:rsidRPr="001A6B57">
        <w:rPr>
          <w:rFonts w:ascii="Times New Roman" w:hAnsi="Times New Roman" w:cs="Times New Roman"/>
          <w:sz w:val="24"/>
          <w:szCs w:val="24"/>
        </w:rPr>
        <w:t xml:space="preserve"> 3</w:t>
      </w:r>
      <w:r w:rsidRPr="001A6B57">
        <w:rPr>
          <w:rFonts w:ascii="Times New Roman" w:hAnsi="Times New Roman" w:cs="Times New Roman"/>
          <w:sz w:val="24"/>
          <w:szCs w:val="24"/>
        </w:rPr>
        <w:t xml:space="preserve"> - Количество экзаменов в форме КТ</w:t>
      </w:r>
    </w:p>
    <w:p w14:paraId="27CF0E6C" w14:textId="77777777" w:rsidR="006B5C90" w:rsidRPr="001A6B57" w:rsidRDefault="006B5C90" w:rsidP="00DE23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83" w:type="dxa"/>
        <w:tblInd w:w="-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701"/>
        <w:gridCol w:w="1887"/>
        <w:gridCol w:w="2693"/>
      </w:tblGrid>
      <w:tr w:rsidR="006B5C90" w:rsidRPr="001A6B57" w14:paraId="43D5C614" w14:textId="77777777" w:rsidTr="00A343EC">
        <w:trPr>
          <w:trHeight w:val="304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77042" w14:textId="77777777" w:rsidR="006B5C90" w:rsidRPr="001A6B57" w:rsidRDefault="006B5C90" w:rsidP="00DE236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1A6B57">
              <w:rPr>
                <w:rFonts w:ascii="Times New Roman" w:eastAsiaTheme="minorEastAsia" w:hAnsi="Times New Roman" w:cstheme="minorBidi"/>
                <w:b/>
                <w:bCs/>
                <w:color w:val="000000" w:themeColor="text1"/>
                <w:kern w:val="24"/>
                <w:sz w:val="24"/>
                <w:szCs w:val="24"/>
              </w:rPr>
              <w:t>Институты</w:t>
            </w:r>
          </w:p>
        </w:tc>
        <w:tc>
          <w:tcPr>
            <w:tcW w:w="3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A89D7" w14:textId="7297633E" w:rsidR="006B5C90" w:rsidRPr="001A6B57" w:rsidRDefault="006B5C90" w:rsidP="00DE236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1A6B57">
              <w:rPr>
                <w:rFonts w:ascii="Times New Roman" w:eastAsiaTheme="minorEastAsia" w:hAnsi="Times New Roman" w:cstheme="minorBidi"/>
                <w:b/>
                <w:bCs/>
                <w:color w:val="000000" w:themeColor="text1"/>
                <w:kern w:val="24"/>
                <w:sz w:val="24"/>
                <w:szCs w:val="24"/>
              </w:rPr>
              <w:t>Платформа для 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6CC3A" w14:textId="77777777" w:rsidR="006B5C90" w:rsidRPr="001A6B57" w:rsidRDefault="006B5C90" w:rsidP="00DE236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Итого</w:t>
            </w:r>
          </w:p>
        </w:tc>
      </w:tr>
      <w:tr w:rsidR="006B5C90" w:rsidRPr="001A6B57" w14:paraId="3572FAF1" w14:textId="77777777" w:rsidTr="00A343EC">
        <w:trPr>
          <w:trHeight w:val="243"/>
        </w:trPr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CD497" w14:textId="77777777" w:rsidR="006B5C90" w:rsidRPr="001A6B57" w:rsidRDefault="006B5C90" w:rsidP="00DE2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49134" w14:textId="77777777" w:rsidR="006B5C90" w:rsidRPr="001A6B57" w:rsidRDefault="006B5C90" w:rsidP="00DE236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1A6B57">
              <w:rPr>
                <w:rFonts w:ascii="Times New Roman" w:eastAsiaTheme="minorEastAsia" w:hAnsi="Times New Roman" w:cstheme="minorBidi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3448A" w14:textId="77777777" w:rsidR="006B5C90" w:rsidRPr="001A6B57" w:rsidRDefault="006B5C90" w:rsidP="00DE2363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eastAsiaTheme="minorEastAsia" w:hAnsi="Times New Roman" w:cstheme="minorBidi"/>
                <w:b/>
                <w:bCs/>
                <w:color w:val="000000" w:themeColor="text1"/>
                <w:kern w:val="24"/>
                <w:sz w:val="24"/>
                <w:szCs w:val="24"/>
                <w:lang w:val="en-US"/>
              </w:rPr>
              <w:t>Platonus</w:t>
            </w:r>
            <w:proofErr w:type="spellEnd"/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6A395B5D" w14:textId="77777777" w:rsidR="006B5C90" w:rsidRPr="001A6B57" w:rsidRDefault="006B5C90" w:rsidP="00DE23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363" w:rsidRPr="001A6B57" w14:paraId="1377B448" w14:textId="77777777" w:rsidTr="00886CC6">
        <w:trPr>
          <w:trHeight w:val="27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1C892" w14:textId="77777777" w:rsidR="00DE2363" w:rsidRPr="001A6B57" w:rsidRDefault="00DE2363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000000" w:themeColor="text1"/>
                <w:kern w:val="24"/>
                <w:sz w:val="24"/>
                <w:szCs w:val="24"/>
              </w:rPr>
              <w:t>ПИ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048346D" w14:textId="78E0952A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D0FF398" w14:textId="5AC76903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800D853" w14:textId="2F148290" w:rsidR="00DE2363" w:rsidRPr="001A6B57" w:rsidRDefault="00886CC6" w:rsidP="00DE2363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E2363" w:rsidRPr="001A6B57" w14:paraId="49C8150E" w14:textId="77777777" w:rsidTr="00886CC6">
        <w:trPr>
          <w:trHeight w:val="39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BF69C" w14:textId="77777777" w:rsidR="00DE2363" w:rsidRPr="001A6B57" w:rsidRDefault="00DE2363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6740B14F" w14:textId="40E1AC6C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7DF209B" w14:textId="34C59FD0" w:rsidR="00DE2363" w:rsidRPr="001A6B57" w:rsidRDefault="00886CC6" w:rsidP="00886C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5F2AC49" w14:textId="3BD04F17" w:rsidR="00DE2363" w:rsidRPr="001A6B57" w:rsidRDefault="00886CC6" w:rsidP="00886C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2363" w:rsidRPr="001A6B57" w14:paraId="57266F7B" w14:textId="77777777" w:rsidTr="00886CC6">
        <w:trPr>
          <w:trHeight w:val="37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C9E31" w14:textId="77777777" w:rsidR="00DE2363" w:rsidRPr="001A6B57" w:rsidRDefault="00DE2363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  <w:t>ИТИ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9AD8B0C" w14:textId="0E16D7EC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11BC55FB" w14:textId="1D663B93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13B3329" w14:textId="5854825F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2363" w:rsidRPr="001A6B57" w14:paraId="60428DC0" w14:textId="77777777" w:rsidTr="00886CC6">
        <w:trPr>
          <w:trHeight w:val="26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F9560" w14:textId="77777777" w:rsidR="00DE2363" w:rsidRPr="001A6B57" w:rsidRDefault="00DE2363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eastAsiaTheme="minorEastAsia" w:hAnsi="Times New Roman"/>
                <w:b/>
                <w:color w:val="000000" w:themeColor="text1"/>
                <w:kern w:val="24"/>
                <w:sz w:val="24"/>
                <w:szCs w:val="24"/>
              </w:rPr>
              <w:t>СХИ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7628B6C" w14:textId="76082AC6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A8B7856" w14:textId="325DECDC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3946DBC" w14:textId="3D1A572B" w:rsidR="00DE2363" w:rsidRPr="001A6B57" w:rsidRDefault="00886CC6" w:rsidP="00DE236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2363" w:rsidRPr="001A6B57" w14:paraId="464AC401" w14:textId="77777777" w:rsidTr="00886CC6">
        <w:trPr>
          <w:trHeight w:val="37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4F163" w14:textId="295FF488" w:rsidR="00DE2363" w:rsidRPr="001A6B57" w:rsidRDefault="00800273" w:rsidP="00A343EC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13ED5FB9" w14:textId="368EF299" w:rsidR="00DE2363" w:rsidRPr="001A6B57" w:rsidRDefault="00886CC6" w:rsidP="006B5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147E0052" w14:textId="1C90ACC1" w:rsidR="00DE2363" w:rsidRPr="001A6B57" w:rsidRDefault="00886CC6" w:rsidP="006B5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0DF0189" w14:textId="417702CB" w:rsidR="00DE2363" w:rsidRPr="001A6B57" w:rsidRDefault="00886CC6" w:rsidP="00886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</w:t>
            </w:r>
          </w:p>
        </w:tc>
      </w:tr>
    </w:tbl>
    <w:p w14:paraId="6134C9AA" w14:textId="77777777" w:rsidR="00A343EC" w:rsidRPr="001A6B57" w:rsidRDefault="00A343EC" w:rsidP="006B5C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DE8BFE" w14:textId="77777777" w:rsidR="003407E2" w:rsidRPr="001A6B57" w:rsidRDefault="003407E2" w:rsidP="006B5C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08F050" w14:textId="46547139" w:rsidR="00AA5F8D" w:rsidRPr="001A6B57" w:rsidRDefault="00AE5299" w:rsidP="00AE52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Определенную сложность в организации дежурства на экзаменах в форме КТ составило то, 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большинство компьютерных классов имею</w:t>
      </w:r>
      <w:r w:rsidR="0023348E" w:rsidRPr="001A6B57">
        <w:rPr>
          <w:rFonts w:ascii="Times New Roman" w:hAnsi="Times New Roman" w:cs="Times New Roman"/>
          <w:sz w:val="24"/>
          <w:szCs w:val="24"/>
        </w:rPr>
        <w:t>т</w:t>
      </w:r>
      <w:r w:rsidR="006B5C90" w:rsidRPr="001A6B57">
        <w:rPr>
          <w:rFonts w:ascii="Times New Roman" w:hAnsi="Times New Roman" w:cs="Times New Roman"/>
          <w:sz w:val="24"/>
          <w:szCs w:val="24"/>
        </w:rPr>
        <w:t xml:space="preserve"> 9-10 посадочных мест</w:t>
      </w:r>
      <w:r w:rsidR="000E0456" w:rsidRPr="001A6B57">
        <w:rPr>
          <w:rFonts w:ascii="Times New Roman" w:hAnsi="Times New Roman" w:cs="Times New Roman"/>
          <w:sz w:val="24"/>
          <w:szCs w:val="24"/>
        </w:rPr>
        <w:t xml:space="preserve">, то для проведения экзаменов в форме КТ пришлось задействовать </w:t>
      </w:r>
      <w:r w:rsidRPr="001A6B57">
        <w:rPr>
          <w:rFonts w:ascii="Times New Roman" w:hAnsi="Times New Roman" w:cs="Times New Roman"/>
          <w:sz w:val="24"/>
          <w:szCs w:val="24"/>
        </w:rPr>
        <w:t>19</w:t>
      </w:r>
      <w:r w:rsidR="000E0456" w:rsidRPr="001A6B57">
        <w:rPr>
          <w:rFonts w:ascii="Times New Roman" w:hAnsi="Times New Roman" w:cs="Times New Roman"/>
          <w:sz w:val="24"/>
          <w:szCs w:val="24"/>
        </w:rPr>
        <w:t xml:space="preserve"> аудиторий и привлечь </w:t>
      </w:r>
      <w:r w:rsidRPr="001A6B57">
        <w:rPr>
          <w:rFonts w:ascii="Times New Roman" w:hAnsi="Times New Roman" w:cs="Times New Roman"/>
          <w:sz w:val="24"/>
          <w:szCs w:val="24"/>
        </w:rPr>
        <w:t>58</w:t>
      </w:r>
      <w:r w:rsidR="000E0456" w:rsidRPr="001A6B57">
        <w:rPr>
          <w:rFonts w:ascii="Times New Roman" w:hAnsi="Times New Roman" w:cs="Times New Roman"/>
          <w:sz w:val="24"/>
          <w:szCs w:val="24"/>
        </w:rPr>
        <w:t xml:space="preserve"> сотрудников:</w:t>
      </w:r>
      <w:r w:rsidR="002C0FDE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AA5F8D" w:rsidRPr="001A6B57">
        <w:rPr>
          <w:rFonts w:ascii="Times New Roman" w:hAnsi="Times New Roman" w:cs="Times New Roman"/>
          <w:sz w:val="24"/>
          <w:szCs w:val="24"/>
        </w:rPr>
        <w:t>лаборант</w:t>
      </w:r>
      <w:r w:rsidR="002C0FDE" w:rsidRPr="001A6B57">
        <w:rPr>
          <w:rFonts w:ascii="Times New Roman" w:hAnsi="Times New Roman" w:cs="Times New Roman"/>
          <w:sz w:val="24"/>
          <w:szCs w:val="24"/>
        </w:rPr>
        <w:t>ов</w:t>
      </w:r>
      <w:r w:rsidR="00AA5F8D" w:rsidRPr="001A6B57">
        <w:rPr>
          <w:rFonts w:ascii="Times New Roman" w:hAnsi="Times New Roman" w:cs="Times New Roman"/>
          <w:sz w:val="24"/>
          <w:szCs w:val="24"/>
        </w:rPr>
        <w:t xml:space="preserve"> кафедр</w:t>
      </w:r>
      <w:r w:rsidRPr="001A6B57">
        <w:rPr>
          <w:rFonts w:ascii="Times New Roman" w:hAnsi="Times New Roman" w:cs="Times New Roman"/>
          <w:sz w:val="24"/>
          <w:szCs w:val="24"/>
        </w:rPr>
        <w:t xml:space="preserve">; </w:t>
      </w:r>
      <w:r w:rsidR="002C0FDE" w:rsidRPr="001A6B57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AA5F8D" w:rsidRPr="001A6B57">
        <w:rPr>
          <w:rFonts w:ascii="Times New Roman" w:hAnsi="Times New Roman" w:cs="Times New Roman"/>
          <w:sz w:val="24"/>
          <w:szCs w:val="24"/>
        </w:rPr>
        <w:t>Отдела дистанционного обучения (ОДО)</w:t>
      </w:r>
      <w:r w:rsidR="002C0FDE" w:rsidRPr="001A6B57">
        <w:rPr>
          <w:rFonts w:ascii="Times New Roman" w:hAnsi="Times New Roman" w:cs="Times New Roman"/>
          <w:sz w:val="24"/>
          <w:szCs w:val="24"/>
        </w:rPr>
        <w:t>;</w:t>
      </w:r>
      <w:r w:rsidR="00AA5F8D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2C0FDE" w:rsidRPr="001A6B57">
        <w:rPr>
          <w:rFonts w:ascii="Times New Roman" w:hAnsi="Times New Roman" w:cs="Times New Roman"/>
          <w:sz w:val="24"/>
          <w:szCs w:val="24"/>
        </w:rPr>
        <w:t xml:space="preserve">методистов </w:t>
      </w:r>
      <w:r w:rsidR="00AA5F8D" w:rsidRPr="001A6B57">
        <w:rPr>
          <w:rFonts w:ascii="Times New Roman" w:hAnsi="Times New Roman" w:cs="Times New Roman"/>
          <w:sz w:val="24"/>
          <w:szCs w:val="24"/>
        </w:rPr>
        <w:t>Офиса Регистратора</w:t>
      </w:r>
      <w:r w:rsidRPr="001A6B57">
        <w:rPr>
          <w:rFonts w:ascii="Times New Roman" w:hAnsi="Times New Roman" w:cs="Times New Roman"/>
          <w:sz w:val="24"/>
          <w:szCs w:val="24"/>
        </w:rPr>
        <w:t xml:space="preserve"> (ОР).</w:t>
      </w:r>
    </w:p>
    <w:p w14:paraId="3A6EC3A5" w14:textId="393E4DDD" w:rsidR="00AE5299" w:rsidRPr="001A6B57" w:rsidRDefault="00AE5299" w:rsidP="00AE529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Предлагаем в дальнейшем к дежурству привлекать преподавателей-экзаменаторов, чтобы снизить плотность дежурства у лаборантов и методистов отдела.</w:t>
      </w:r>
    </w:p>
    <w:p w14:paraId="7FA1B4C8" w14:textId="77777777" w:rsidR="00E51551" w:rsidRPr="001A6B57" w:rsidRDefault="00E51551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C9737C" w14:textId="77777777" w:rsidR="00A57817" w:rsidRPr="001A6B57" w:rsidRDefault="00A57817" w:rsidP="004F2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FE8B2E" w14:textId="304156D8" w:rsidR="00A93A8A" w:rsidRPr="001A6B57" w:rsidRDefault="00A93A8A" w:rsidP="003550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AE5299" w:rsidRPr="001A6B57">
        <w:rPr>
          <w:rFonts w:ascii="Times New Roman" w:hAnsi="Times New Roman" w:cs="Times New Roman"/>
          <w:b/>
          <w:sz w:val="24"/>
          <w:szCs w:val="24"/>
        </w:rPr>
        <w:t>летней</w:t>
      </w:r>
      <w:r w:rsidR="002A0890" w:rsidRPr="001A6B57">
        <w:rPr>
          <w:rFonts w:ascii="Times New Roman" w:hAnsi="Times New Roman" w:cs="Times New Roman"/>
          <w:b/>
          <w:sz w:val="24"/>
          <w:szCs w:val="24"/>
        </w:rPr>
        <w:t xml:space="preserve"> экзаменационной сессии</w:t>
      </w:r>
      <w:r w:rsidR="00CB70F8" w:rsidRPr="001A6B5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B70F8" w:rsidRPr="001A6B57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CB70F8" w:rsidRPr="001A6B57">
        <w:rPr>
          <w:rFonts w:ascii="Times New Roman" w:hAnsi="Times New Roman" w:cs="Times New Roman"/>
          <w:b/>
          <w:sz w:val="24"/>
          <w:szCs w:val="24"/>
        </w:rPr>
        <w:t xml:space="preserve"> и магистратура.</w:t>
      </w:r>
    </w:p>
    <w:p w14:paraId="5B772080" w14:textId="77777777" w:rsidR="00D01F2A" w:rsidRPr="001A6B57" w:rsidRDefault="00D01F2A" w:rsidP="00CE6E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E5B86" w14:textId="118DA14B" w:rsidR="00072605" w:rsidRPr="001A6B57" w:rsidRDefault="00FC16AD" w:rsidP="00CE6E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И</w:t>
      </w:r>
      <w:r w:rsidR="00072605" w:rsidRPr="001A6B57">
        <w:rPr>
          <w:rFonts w:ascii="Times New Roman" w:hAnsi="Times New Roman" w:cs="Times New Roman"/>
          <w:sz w:val="24"/>
          <w:szCs w:val="24"/>
        </w:rPr>
        <w:t>нформация</w:t>
      </w:r>
      <w:r w:rsidR="00101DB7" w:rsidRPr="001A6B57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Pr="001A6B57">
        <w:rPr>
          <w:rFonts w:ascii="Times New Roman" w:hAnsi="Times New Roman" w:cs="Times New Roman"/>
          <w:sz w:val="24"/>
          <w:szCs w:val="24"/>
        </w:rPr>
        <w:t xml:space="preserve"> каждого экзамена </w:t>
      </w:r>
      <w:r w:rsidR="00101DB7" w:rsidRPr="001A6B57">
        <w:rPr>
          <w:rFonts w:ascii="Times New Roman" w:hAnsi="Times New Roman" w:cs="Times New Roman"/>
          <w:sz w:val="24"/>
          <w:szCs w:val="24"/>
        </w:rPr>
        <w:t xml:space="preserve"> была выгружена из АИС </w:t>
      </w:r>
      <w:proofErr w:type="spellStart"/>
      <w:r w:rsidR="00101DB7" w:rsidRPr="001A6B57">
        <w:rPr>
          <w:rFonts w:ascii="Times New Roman" w:hAnsi="Times New Roman" w:cs="Times New Roman"/>
          <w:sz w:val="24"/>
          <w:szCs w:val="24"/>
        </w:rPr>
        <w:t>Платонус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>, обработана и проанализирована Офисом Регистратора.</w:t>
      </w:r>
    </w:p>
    <w:p w14:paraId="03049F69" w14:textId="3537CFC7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В летней сессии 2022-2023 учебного года участвовало 4882 обучающихся не выпускных курсов, из них 47</w:t>
      </w:r>
      <w:r w:rsidR="00004CCA" w:rsidRPr="001A6B57">
        <w:rPr>
          <w:rFonts w:ascii="Times New Roman" w:hAnsi="Times New Roman" w:cs="Times New Roman"/>
          <w:sz w:val="24"/>
          <w:szCs w:val="24"/>
        </w:rPr>
        <w:t>5</w:t>
      </w:r>
      <w:r w:rsidR="000F72E0" w:rsidRPr="001A6B57">
        <w:rPr>
          <w:rFonts w:ascii="Times New Roman" w:hAnsi="Times New Roman" w:cs="Times New Roman"/>
          <w:sz w:val="24"/>
          <w:szCs w:val="24"/>
        </w:rPr>
        <w:t>7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 и 124 магистранта (таблица </w:t>
      </w:r>
      <w:r w:rsidR="00154DCF" w:rsidRPr="001A6B57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). У обучающихся выпускных курсов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академических календарей во втором полугодии 2022-2023 учебного года</w:t>
      </w:r>
      <w:r w:rsidR="00004CCA" w:rsidRPr="001A6B57">
        <w:rPr>
          <w:rFonts w:ascii="Times New Roman" w:hAnsi="Times New Roman" w:cs="Times New Roman"/>
          <w:sz w:val="24"/>
          <w:szCs w:val="24"/>
        </w:rPr>
        <w:t xml:space="preserve"> экзаменационной сессии не было, а </w:t>
      </w:r>
      <w:r w:rsidRPr="001A6B57">
        <w:rPr>
          <w:rFonts w:ascii="Times New Roman" w:hAnsi="Times New Roman" w:cs="Times New Roman"/>
          <w:sz w:val="24"/>
          <w:szCs w:val="24"/>
        </w:rPr>
        <w:t xml:space="preserve">проводились производственные и педагогические практики,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НИРМы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 и итоговая аттестация.</w:t>
      </w:r>
    </w:p>
    <w:p w14:paraId="2241C644" w14:textId="77777777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64432D" w14:textId="2300086B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54DCF" w:rsidRPr="001A6B57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. Участники летней экзаменационной сессии 2022-2023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A6B57">
        <w:rPr>
          <w:rFonts w:ascii="Times New Roman" w:hAnsi="Times New Roman" w:cs="Times New Roman"/>
          <w:sz w:val="24"/>
          <w:szCs w:val="24"/>
        </w:rPr>
        <w:t>.</w:t>
      </w:r>
    </w:p>
    <w:p w14:paraId="187212DC" w14:textId="77777777" w:rsidR="003D424B" w:rsidRPr="001A6B57" w:rsidRDefault="003D424B" w:rsidP="003D42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096"/>
        <w:gridCol w:w="2630"/>
        <w:gridCol w:w="1078"/>
      </w:tblGrid>
      <w:tr w:rsidR="003D424B" w:rsidRPr="001A6B57" w14:paraId="322986C7" w14:textId="3E8A3836" w:rsidTr="003D424B">
        <w:tc>
          <w:tcPr>
            <w:tcW w:w="1668" w:type="dxa"/>
          </w:tcPr>
          <w:p w14:paraId="6B4A2F8D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096" w:type="dxa"/>
          </w:tcPr>
          <w:p w14:paraId="180F25D1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630" w:type="dxa"/>
          </w:tcPr>
          <w:p w14:paraId="182A847E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  <w:tc>
          <w:tcPr>
            <w:tcW w:w="1078" w:type="dxa"/>
          </w:tcPr>
          <w:p w14:paraId="579B5106" w14:textId="647E0A54" w:rsidR="003D424B" w:rsidRPr="001A6B57" w:rsidRDefault="003D424B" w:rsidP="003D42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Вего</w:t>
            </w:r>
            <w:proofErr w:type="spellEnd"/>
          </w:p>
        </w:tc>
      </w:tr>
      <w:tr w:rsidR="003D424B" w:rsidRPr="001A6B57" w14:paraId="37BA58C6" w14:textId="117C1BA8" w:rsidTr="003D424B">
        <w:tc>
          <w:tcPr>
            <w:tcW w:w="1668" w:type="dxa"/>
          </w:tcPr>
          <w:p w14:paraId="7E245230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3096" w:type="dxa"/>
          </w:tcPr>
          <w:p w14:paraId="5271E9BB" w14:textId="6B856508" w:rsidR="003D424B" w:rsidRPr="001A6B57" w:rsidRDefault="000F72E0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30" w:type="dxa"/>
          </w:tcPr>
          <w:p w14:paraId="77209328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8" w:type="dxa"/>
          </w:tcPr>
          <w:p w14:paraId="613DB4AD" w14:textId="525F155A" w:rsidR="003D424B" w:rsidRPr="001A6B57" w:rsidRDefault="003D424B" w:rsidP="003D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</w:tr>
      <w:tr w:rsidR="003D424B" w:rsidRPr="001A6B57" w14:paraId="5FD72DC1" w14:textId="0049D0C7" w:rsidTr="003D424B">
        <w:tc>
          <w:tcPr>
            <w:tcW w:w="1668" w:type="dxa"/>
          </w:tcPr>
          <w:p w14:paraId="02EC657F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3096" w:type="dxa"/>
          </w:tcPr>
          <w:p w14:paraId="41FE6A24" w14:textId="750E3966" w:rsidR="003D424B" w:rsidRPr="001A6B57" w:rsidRDefault="00D841D8" w:rsidP="00D8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2630" w:type="dxa"/>
          </w:tcPr>
          <w:p w14:paraId="583AB8FA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" w:type="dxa"/>
          </w:tcPr>
          <w:p w14:paraId="2ADB007E" w14:textId="24C2F98F" w:rsidR="003D424B" w:rsidRPr="001A6B57" w:rsidRDefault="003D424B" w:rsidP="003D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3D424B" w:rsidRPr="001A6B57" w14:paraId="74B1B4C2" w14:textId="66DBB5E2" w:rsidTr="003D424B">
        <w:tc>
          <w:tcPr>
            <w:tcW w:w="1668" w:type="dxa"/>
          </w:tcPr>
          <w:p w14:paraId="5D032445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ИТИ</w:t>
            </w:r>
          </w:p>
        </w:tc>
        <w:tc>
          <w:tcPr>
            <w:tcW w:w="3096" w:type="dxa"/>
          </w:tcPr>
          <w:p w14:paraId="5C935F21" w14:textId="2B2DFC60" w:rsidR="003D424B" w:rsidRPr="001A6B57" w:rsidRDefault="00AA7F97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630" w:type="dxa"/>
          </w:tcPr>
          <w:p w14:paraId="1CB55CB1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8" w:type="dxa"/>
          </w:tcPr>
          <w:p w14:paraId="15DD9378" w14:textId="66ECB0F3" w:rsidR="003D424B" w:rsidRPr="001A6B57" w:rsidRDefault="003D424B" w:rsidP="003D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3D424B" w:rsidRPr="001A6B57" w14:paraId="2DA4CCBF" w14:textId="30B5B6C3" w:rsidTr="003D424B">
        <w:tc>
          <w:tcPr>
            <w:tcW w:w="1668" w:type="dxa"/>
          </w:tcPr>
          <w:p w14:paraId="60707B19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СХИ</w:t>
            </w:r>
          </w:p>
        </w:tc>
        <w:tc>
          <w:tcPr>
            <w:tcW w:w="3096" w:type="dxa"/>
          </w:tcPr>
          <w:p w14:paraId="562F5B67" w14:textId="3DC9926D" w:rsidR="003D424B" w:rsidRPr="001A6B57" w:rsidRDefault="003D424B" w:rsidP="00A904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90447" w:rsidRPr="001A6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14:paraId="71D258C7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</w:tcPr>
          <w:p w14:paraId="463118B4" w14:textId="214D377E" w:rsidR="003D424B" w:rsidRPr="001A6B57" w:rsidRDefault="003D424B" w:rsidP="003D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3D424B" w:rsidRPr="001A6B57" w14:paraId="72DC46A7" w14:textId="3D162C08" w:rsidTr="003D424B">
        <w:tc>
          <w:tcPr>
            <w:tcW w:w="1668" w:type="dxa"/>
          </w:tcPr>
          <w:p w14:paraId="264F7801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96" w:type="dxa"/>
          </w:tcPr>
          <w:p w14:paraId="51BB962E" w14:textId="2A5C6D30" w:rsidR="003D424B" w:rsidRPr="001A6B57" w:rsidRDefault="00A90447" w:rsidP="000F72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4754</w:t>
            </w:r>
          </w:p>
        </w:tc>
        <w:tc>
          <w:tcPr>
            <w:tcW w:w="2630" w:type="dxa"/>
          </w:tcPr>
          <w:p w14:paraId="247D380E" w14:textId="77777777" w:rsidR="003D424B" w:rsidRPr="001A6B57" w:rsidRDefault="003D424B" w:rsidP="000B31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78" w:type="dxa"/>
          </w:tcPr>
          <w:p w14:paraId="16A3F7D0" w14:textId="59C903CF" w:rsidR="003D424B" w:rsidRPr="001A6B57" w:rsidRDefault="003D424B" w:rsidP="003D42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 w:cs="Times New Roman"/>
                <w:b/>
                <w:sz w:val="24"/>
                <w:szCs w:val="24"/>
              </w:rPr>
              <w:t>4882</w:t>
            </w:r>
          </w:p>
        </w:tc>
      </w:tr>
    </w:tbl>
    <w:p w14:paraId="0F8D302B" w14:textId="77777777" w:rsidR="00501573" w:rsidRPr="001A6B57" w:rsidRDefault="00501573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2C4EE8" w14:textId="3FAF5B80" w:rsidR="00A343EC" w:rsidRPr="001A6B57" w:rsidRDefault="00154DCF" w:rsidP="00DA47FC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Ниже в таблице 5 показана успеваемость студентов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 по итогам летней экзаменационной сессии. В таблице отражены данные по студентам всех курсов, за исключением выпускного курса, не сдававшего экзамены согласно академическому календарю.  </w:t>
      </w:r>
      <w:r w:rsidR="00693DB7" w:rsidRPr="001A6B57">
        <w:rPr>
          <w:rFonts w:ascii="Times New Roman" w:hAnsi="Times New Roman" w:cs="Times New Roman"/>
          <w:sz w:val="24"/>
          <w:szCs w:val="24"/>
        </w:rPr>
        <w:t>При расчете таблиц 5 и 6 использовался отчет Стипендия (</w:t>
      </w:r>
      <w:proofErr w:type="spellStart"/>
      <w:r w:rsidR="00693DB7" w:rsidRPr="001A6B57">
        <w:rPr>
          <w:rFonts w:ascii="Times New Roman" w:hAnsi="Times New Roman" w:cs="Times New Roman"/>
          <w:sz w:val="24"/>
          <w:szCs w:val="24"/>
        </w:rPr>
        <w:t>Платонус</w:t>
      </w:r>
      <w:proofErr w:type="spellEnd"/>
      <w:r w:rsidR="00693DB7" w:rsidRPr="001A6B57">
        <w:rPr>
          <w:rFonts w:ascii="Times New Roman" w:hAnsi="Times New Roman" w:cs="Times New Roman"/>
          <w:sz w:val="24"/>
          <w:szCs w:val="24"/>
        </w:rPr>
        <w:t>), содержащий данные об успеваемости всех обучающихся.</w:t>
      </w:r>
    </w:p>
    <w:p w14:paraId="0B13FD17" w14:textId="1CB7B1E7" w:rsidR="00DA47FC" w:rsidRPr="001A6B57" w:rsidRDefault="000D0F11" w:rsidP="000D0F11">
      <w:pPr>
        <w:pStyle w:val="a3"/>
        <w:tabs>
          <w:tab w:val="left" w:pos="3005"/>
        </w:tabs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ab/>
      </w:r>
      <w:r w:rsidRPr="001A6B57">
        <w:rPr>
          <w:rFonts w:ascii="Times New Roman" w:hAnsi="Times New Roman" w:cs="Times New Roman"/>
          <w:sz w:val="24"/>
          <w:szCs w:val="24"/>
        </w:rPr>
        <w:tab/>
      </w:r>
    </w:p>
    <w:p w14:paraId="4E30B4DF" w14:textId="77777777" w:rsidR="000D0F11" w:rsidRPr="001A6B57" w:rsidRDefault="000D0F11" w:rsidP="000D0F11">
      <w:pPr>
        <w:pStyle w:val="a3"/>
        <w:tabs>
          <w:tab w:val="left" w:pos="3005"/>
        </w:tabs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2EC13B44" w14:textId="535987A2" w:rsidR="00080166" w:rsidRPr="001A6B57" w:rsidRDefault="00080166" w:rsidP="00DA47FC">
      <w:pPr>
        <w:pStyle w:val="a3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343EC" w:rsidRPr="001A6B57">
        <w:rPr>
          <w:rFonts w:ascii="Times New Roman" w:hAnsi="Times New Roman" w:cs="Times New Roman"/>
          <w:sz w:val="24"/>
          <w:szCs w:val="24"/>
        </w:rPr>
        <w:t>5</w:t>
      </w:r>
      <w:r w:rsidRPr="001A6B57">
        <w:rPr>
          <w:rFonts w:ascii="Times New Roman" w:hAnsi="Times New Roman" w:cs="Times New Roman"/>
          <w:sz w:val="24"/>
          <w:szCs w:val="24"/>
        </w:rPr>
        <w:t xml:space="preserve">– </w:t>
      </w:r>
      <w:r w:rsidR="00DA47FC" w:rsidRPr="001A6B57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417497" w:rsidRPr="001A6B57">
        <w:rPr>
          <w:rFonts w:ascii="Times New Roman" w:hAnsi="Times New Roman" w:cs="Times New Roman"/>
          <w:sz w:val="24"/>
          <w:szCs w:val="24"/>
        </w:rPr>
        <w:t xml:space="preserve">студентов </w:t>
      </w:r>
      <w:proofErr w:type="spellStart"/>
      <w:r w:rsidR="00417497" w:rsidRPr="001A6B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417497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DA47FC" w:rsidRPr="001A6B5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02D09" w:rsidRPr="001A6B57">
        <w:rPr>
          <w:rFonts w:ascii="Times New Roman" w:hAnsi="Times New Roman" w:cs="Times New Roman"/>
          <w:sz w:val="24"/>
          <w:szCs w:val="24"/>
        </w:rPr>
        <w:t>летней</w:t>
      </w:r>
      <w:r w:rsidR="00DA47FC" w:rsidRPr="001A6B57">
        <w:rPr>
          <w:rFonts w:ascii="Times New Roman" w:hAnsi="Times New Roman" w:cs="Times New Roman"/>
          <w:sz w:val="24"/>
          <w:szCs w:val="24"/>
        </w:rPr>
        <w:t xml:space="preserve"> сессии 2022-2023у.г. </w:t>
      </w:r>
      <w:r w:rsidRPr="001A6B57">
        <w:rPr>
          <w:rFonts w:ascii="Times New Roman" w:hAnsi="Times New Roman" w:cs="Times New Roman"/>
          <w:sz w:val="24"/>
          <w:szCs w:val="24"/>
        </w:rPr>
        <w:t xml:space="preserve"> (</w:t>
      </w:r>
      <w:r w:rsidR="00AA7F97" w:rsidRPr="001A6B57">
        <w:rPr>
          <w:rFonts w:ascii="Times New Roman" w:hAnsi="Times New Roman" w:cs="Times New Roman"/>
          <w:sz w:val="24"/>
          <w:szCs w:val="24"/>
        </w:rPr>
        <w:t>итоговые оценки</w:t>
      </w:r>
      <w:r w:rsidR="00004CCA" w:rsidRPr="001A6B57">
        <w:rPr>
          <w:rFonts w:ascii="Times New Roman" w:hAnsi="Times New Roman" w:cs="Times New Roman"/>
          <w:sz w:val="24"/>
          <w:szCs w:val="24"/>
        </w:rPr>
        <w:t>, без выпускного курса</w:t>
      </w:r>
      <w:r w:rsidRPr="001A6B57">
        <w:rPr>
          <w:rFonts w:ascii="Times New Roman" w:hAnsi="Times New Roman" w:cs="Times New Roman"/>
          <w:sz w:val="24"/>
          <w:szCs w:val="24"/>
        </w:rPr>
        <w:t>)</w:t>
      </w:r>
      <w:r w:rsidR="00AA7F97" w:rsidRPr="001A6B5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592" w:type="dxa"/>
        <w:tblLayout w:type="fixed"/>
        <w:tblLook w:val="04A0" w:firstRow="1" w:lastRow="0" w:firstColumn="1" w:lastColumn="0" w:noHBand="0" w:noVBand="1"/>
      </w:tblPr>
      <w:tblGrid>
        <w:gridCol w:w="1526"/>
        <w:gridCol w:w="971"/>
        <w:gridCol w:w="1580"/>
        <w:gridCol w:w="1984"/>
        <w:gridCol w:w="1985"/>
        <w:gridCol w:w="1546"/>
      </w:tblGrid>
      <w:tr w:rsidR="00417497" w:rsidRPr="001A6B57" w14:paraId="597E4FFF" w14:textId="77777777" w:rsidTr="000D0F11">
        <w:trPr>
          <w:trHeight w:val="255"/>
        </w:trPr>
        <w:tc>
          <w:tcPr>
            <w:tcW w:w="1526" w:type="dxa"/>
            <w:shd w:val="clear" w:color="auto" w:fill="8DB3E2" w:themeFill="text2" w:themeFillTint="66"/>
            <w:noWrap/>
            <w:vAlign w:val="center"/>
          </w:tcPr>
          <w:p w14:paraId="3CF6C0E0" w14:textId="5DCFC738" w:rsidR="00417497" w:rsidRPr="001A6B57" w:rsidRDefault="00417497" w:rsidP="0042452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971" w:type="dxa"/>
            <w:shd w:val="clear" w:color="auto" w:fill="8DB3E2" w:themeFill="text2" w:themeFillTint="66"/>
            <w:noWrap/>
            <w:vAlign w:val="center"/>
          </w:tcPr>
          <w:p w14:paraId="61521722" w14:textId="071AAA88" w:rsidR="00417497" w:rsidRPr="001A6B57" w:rsidRDefault="00417497" w:rsidP="004245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shd w:val="clear" w:color="auto" w:fill="8DB3E2" w:themeFill="text2" w:themeFillTint="66"/>
          </w:tcPr>
          <w:p w14:paraId="06EFC2E4" w14:textId="77777777" w:rsidR="00417497" w:rsidRPr="001A6B57" w:rsidRDefault="00417497" w:rsidP="00965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Сдали только на</w:t>
            </w:r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7AC" w:rsidRPr="001A6B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9657AC" w:rsidRPr="001A6B57">
              <w:rPr>
                <w:rFonts w:ascii="Times New Roman" w:hAnsi="Times New Roman"/>
                <w:b/>
                <w:sz w:val="24"/>
                <w:szCs w:val="24"/>
              </w:rPr>
              <w:t>, А-</w:t>
            </w:r>
          </w:p>
          <w:p w14:paraId="52200F82" w14:textId="37146A4A" w:rsidR="000D0F11" w:rsidRPr="001A6B57" w:rsidRDefault="000D0F11" w:rsidP="00965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(отличники)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</w:tcPr>
          <w:p w14:paraId="34EE5B3F" w14:textId="77777777" w:rsidR="00417497" w:rsidRPr="001A6B57" w:rsidRDefault="00417497" w:rsidP="009657AC">
            <w:pPr>
              <w:ind w:right="-109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Сдали на </w:t>
            </w:r>
          </w:p>
          <w:p w14:paraId="254E5150" w14:textId="5B75D186" w:rsidR="009657AC" w:rsidRPr="001A6B57" w:rsidRDefault="000D0F11" w:rsidP="00A81EF7">
            <w:pPr>
              <w:ind w:right="-109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 xml:space="preserve">хорошо и удовлетворительно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566515C9" w14:textId="77777777" w:rsidR="00417497" w:rsidRPr="001A6B57" w:rsidRDefault="00417497" w:rsidP="009657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Есть хотя бы одн</w:t>
            </w:r>
            <w:r w:rsidR="009657AC"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1A6B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923B5C" w14:textId="7F01B0EF" w:rsidR="000D0F11" w:rsidRPr="001A6B57" w:rsidRDefault="000D0F11" w:rsidP="009657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(неуспевающие)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14:paraId="2CFC1556" w14:textId="0F98DF5B" w:rsidR="00417497" w:rsidRPr="001A6B57" w:rsidRDefault="00417497" w:rsidP="00AA7F97">
            <w:pPr>
              <w:ind w:left="-108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% успев</w:t>
            </w:r>
            <w:r w:rsidR="00AA7F97" w:rsidRPr="001A6B57">
              <w:rPr>
                <w:rFonts w:ascii="Times New Roman" w:hAnsi="Times New Roman"/>
                <w:b/>
                <w:sz w:val="24"/>
                <w:szCs w:val="24"/>
              </w:rPr>
              <w:t>ающих</w:t>
            </w:r>
          </w:p>
        </w:tc>
      </w:tr>
      <w:tr w:rsidR="00417497" w:rsidRPr="001A6B57" w14:paraId="4800354B" w14:textId="1B096602" w:rsidTr="000D0F11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6B7AB612" w14:textId="0A6908CA" w:rsidR="00417497" w:rsidRPr="001A6B57" w:rsidRDefault="00417497" w:rsidP="003D42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971" w:type="dxa"/>
            <w:noWrap/>
          </w:tcPr>
          <w:p w14:paraId="5DA7B697" w14:textId="3AA1FC6D" w:rsidR="00417497" w:rsidRPr="001A6B57" w:rsidRDefault="00417497" w:rsidP="000F7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203</w:t>
            </w:r>
            <w:r w:rsidR="000F72E0" w:rsidRPr="001A6B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0" w:type="dxa"/>
          </w:tcPr>
          <w:p w14:paraId="1AB390F5" w14:textId="4179F7E2" w:rsidR="00417497" w:rsidRPr="001A6B57" w:rsidRDefault="00154DCF" w:rsidP="00A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229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 xml:space="preserve"> / 11,3%</w:t>
            </w:r>
          </w:p>
        </w:tc>
        <w:tc>
          <w:tcPr>
            <w:tcW w:w="1984" w:type="dxa"/>
            <w:noWrap/>
            <w:vAlign w:val="center"/>
          </w:tcPr>
          <w:p w14:paraId="0614A7FC" w14:textId="7BB84100" w:rsidR="00417497" w:rsidRPr="001A6B57" w:rsidRDefault="00154DCF" w:rsidP="00A9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16</w:t>
            </w:r>
            <w:r w:rsidR="00A90447" w:rsidRPr="001A6B57">
              <w:rPr>
                <w:rFonts w:ascii="Times New Roman" w:hAnsi="Times New Roman"/>
                <w:sz w:val="24"/>
                <w:szCs w:val="24"/>
              </w:rPr>
              <w:t>90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 xml:space="preserve"> / 8</w:t>
            </w:r>
            <w:r w:rsidR="00A90447" w:rsidRPr="001A6B57">
              <w:rPr>
                <w:rFonts w:ascii="Times New Roman" w:hAnsi="Times New Roman"/>
                <w:sz w:val="24"/>
                <w:szCs w:val="24"/>
              </w:rPr>
              <w:t>3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>,</w:t>
            </w:r>
            <w:r w:rsidR="00A90447" w:rsidRPr="001A6B57">
              <w:rPr>
                <w:rFonts w:ascii="Times New Roman" w:hAnsi="Times New Roman"/>
                <w:sz w:val="24"/>
                <w:szCs w:val="24"/>
              </w:rPr>
              <w:t>2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14:paraId="617D1BF4" w14:textId="447888DF" w:rsidR="00417497" w:rsidRPr="001A6B57" w:rsidRDefault="00154DCF" w:rsidP="003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111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50270" w:rsidRPr="001A6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546" w:type="dxa"/>
            <w:vAlign w:val="center"/>
          </w:tcPr>
          <w:p w14:paraId="17A63C54" w14:textId="2C67820D" w:rsidR="00417497" w:rsidRPr="001A6B57" w:rsidRDefault="00AA7F97" w:rsidP="009900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94,2</w:t>
            </w:r>
          </w:p>
        </w:tc>
      </w:tr>
      <w:tr w:rsidR="00417497" w:rsidRPr="001A6B57" w14:paraId="3692C7CD" w14:textId="03B99047" w:rsidTr="000D0F11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4B095AB5" w14:textId="122F6193" w:rsidR="00417497" w:rsidRPr="001A6B57" w:rsidRDefault="00417497" w:rsidP="003D42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971" w:type="dxa"/>
            <w:noWrap/>
          </w:tcPr>
          <w:p w14:paraId="40E9B123" w14:textId="00434070" w:rsidR="00D841D8" w:rsidRPr="001A6B57" w:rsidRDefault="00417497" w:rsidP="00D84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</w:t>
            </w:r>
            <w:r w:rsidR="00D841D8" w:rsidRPr="001A6B57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580" w:type="dxa"/>
          </w:tcPr>
          <w:p w14:paraId="495A3B05" w14:textId="31EF4E34" w:rsidR="00417497" w:rsidRPr="001A6B57" w:rsidRDefault="00583085" w:rsidP="003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210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 xml:space="preserve"> / 15 %</w:t>
            </w:r>
          </w:p>
        </w:tc>
        <w:tc>
          <w:tcPr>
            <w:tcW w:w="1984" w:type="dxa"/>
            <w:noWrap/>
            <w:vAlign w:val="center"/>
          </w:tcPr>
          <w:p w14:paraId="603D6E52" w14:textId="3E8209A7" w:rsidR="00417497" w:rsidRPr="001A6B57" w:rsidRDefault="00583085" w:rsidP="0058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1133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 xml:space="preserve"> / 81,1%</w:t>
            </w:r>
          </w:p>
        </w:tc>
        <w:tc>
          <w:tcPr>
            <w:tcW w:w="1985" w:type="dxa"/>
            <w:vAlign w:val="center"/>
          </w:tcPr>
          <w:p w14:paraId="2FBE1B21" w14:textId="1627D836" w:rsidR="00417497" w:rsidRPr="001A6B57" w:rsidRDefault="00583085" w:rsidP="00583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54</w:t>
            </w:r>
            <w:r w:rsidR="00AA7F97" w:rsidRPr="001A6B57">
              <w:rPr>
                <w:rFonts w:ascii="Times New Roman" w:hAnsi="Times New Roman"/>
                <w:sz w:val="24"/>
                <w:szCs w:val="24"/>
              </w:rPr>
              <w:t xml:space="preserve"> / 3,9%</w:t>
            </w:r>
          </w:p>
        </w:tc>
        <w:tc>
          <w:tcPr>
            <w:tcW w:w="1546" w:type="dxa"/>
            <w:vAlign w:val="center"/>
          </w:tcPr>
          <w:p w14:paraId="2B238493" w14:textId="27715939" w:rsidR="00417497" w:rsidRPr="001A6B57" w:rsidRDefault="00AA7F97" w:rsidP="00AA7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96,1</w:t>
            </w:r>
          </w:p>
        </w:tc>
      </w:tr>
      <w:tr w:rsidR="00417497" w:rsidRPr="001A6B57" w14:paraId="428A94FF" w14:textId="35A401AB" w:rsidTr="000D0F11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3807D585" w14:textId="77777777" w:rsidR="00417497" w:rsidRPr="001A6B57" w:rsidRDefault="00417497" w:rsidP="003D42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971" w:type="dxa"/>
            <w:noWrap/>
          </w:tcPr>
          <w:p w14:paraId="1F972530" w14:textId="712C9A5F" w:rsidR="00AA7F97" w:rsidRPr="001A6B57" w:rsidRDefault="00AA7F97" w:rsidP="00AA7F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1580" w:type="dxa"/>
          </w:tcPr>
          <w:p w14:paraId="2F47DA4A" w14:textId="4497E30D" w:rsidR="00417497" w:rsidRPr="001A6B57" w:rsidRDefault="00AA7F97" w:rsidP="003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72 / 9,7%</w:t>
            </w:r>
          </w:p>
        </w:tc>
        <w:tc>
          <w:tcPr>
            <w:tcW w:w="1984" w:type="dxa"/>
            <w:noWrap/>
            <w:vAlign w:val="center"/>
          </w:tcPr>
          <w:p w14:paraId="047A5C10" w14:textId="1DB92296" w:rsidR="00417497" w:rsidRPr="001A6B57" w:rsidRDefault="00AA7F97" w:rsidP="003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635 / 85,3%</w:t>
            </w:r>
          </w:p>
        </w:tc>
        <w:tc>
          <w:tcPr>
            <w:tcW w:w="1985" w:type="dxa"/>
            <w:vAlign w:val="center"/>
          </w:tcPr>
          <w:p w14:paraId="652A7913" w14:textId="01526C72" w:rsidR="00417497" w:rsidRPr="001A6B57" w:rsidRDefault="00AA7F97" w:rsidP="00AA7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37 / 5%</w:t>
            </w:r>
          </w:p>
        </w:tc>
        <w:tc>
          <w:tcPr>
            <w:tcW w:w="1546" w:type="dxa"/>
            <w:vAlign w:val="center"/>
          </w:tcPr>
          <w:p w14:paraId="2973AEA3" w14:textId="19F4F03C" w:rsidR="00417497" w:rsidRPr="001A6B57" w:rsidRDefault="00AA7F97" w:rsidP="003D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417497" w:rsidRPr="001A6B57" w14:paraId="3A20D1F3" w14:textId="26589D18" w:rsidTr="000D0F11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</w:tcPr>
          <w:p w14:paraId="5982C4F7" w14:textId="202A9C66" w:rsidR="00417497" w:rsidRPr="001A6B57" w:rsidRDefault="00417497" w:rsidP="003D42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971" w:type="dxa"/>
            <w:noWrap/>
          </w:tcPr>
          <w:p w14:paraId="08CB18C4" w14:textId="6B2C976A" w:rsidR="00BD64F9" w:rsidRPr="001A6B57" w:rsidRDefault="00417497" w:rsidP="00BD6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58</w:t>
            </w:r>
            <w:r w:rsidR="00BD64F9" w:rsidRPr="001A6B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14:paraId="4FF9BA59" w14:textId="0578E76D" w:rsidR="00417497" w:rsidRPr="001A6B57" w:rsidRDefault="00A90447" w:rsidP="003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109 / 18,7%</w:t>
            </w:r>
          </w:p>
        </w:tc>
        <w:tc>
          <w:tcPr>
            <w:tcW w:w="1984" w:type="dxa"/>
            <w:noWrap/>
            <w:vAlign w:val="center"/>
          </w:tcPr>
          <w:p w14:paraId="7281D34B" w14:textId="0A52F593" w:rsidR="00417497" w:rsidRPr="001A6B57" w:rsidRDefault="00A90447" w:rsidP="00A9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466 /79,9%</w:t>
            </w:r>
          </w:p>
        </w:tc>
        <w:tc>
          <w:tcPr>
            <w:tcW w:w="1985" w:type="dxa"/>
            <w:vAlign w:val="center"/>
          </w:tcPr>
          <w:p w14:paraId="7993D802" w14:textId="2BA3CBFD" w:rsidR="00417497" w:rsidRPr="001A6B57" w:rsidRDefault="00A90447" w:rsidP="00A90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8 / 1,4%</w:t>
            </w:r>
          </w:p>
        </w:tc>
        <w:tc>
          <w:tcPr>
            <w:tcW w:w="1546" w:type="dxa"/>
            <w:vAlign w:val="center"/>
          </w:tcPr>
          <w:p w14:paraId="37D2B6FE" w14:textId="45D57C9B" w:rsidR="00417497" w:rsidRPr="001A6B57" w:rsidRDefault="00A90447" w:rsidP="003D4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</w:tr>
      <w:tr w:rsidR="00417497" w:rsidRPr="001A6B57" w14:paraId="465A2268" w14:textId="7B4CBA54" w:rsidTr="00A90447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</w:tcPr>
          <w:p w14:paraId="1823286D" w14:textId="77777777" w:rsidR="00417497" w:rsidRPr="001A6B57" w:rsidRDefault="00417497" w:rsidP="00A9044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 по КРУ</w:t>
            </w:r>
          </w:p>
        </w:tc>
        <w:tc>
          <w:tcPr>
            <w:tcW w:w="971" w:type="dxa"/>
            <w:noWrap/>
            <w:vAlign w:val="center"/>
          </w:tcPr>
          <w:p w14:paraId="17D2AC93" w14:textId="0450C9DA" w:rsidR="00417497" w:rsidRPr="001A6B57" w:rsidRDefault="00A90447" w:rsidP="00A9044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4754</w:t>
            </w:r>
          </w:p>
        </w:tc>
        <w:tc>
          <w:tcPr>
            <w:tcW w:w="1580" w:type="dxa"/>
            <w:vAlign w:val="center"/>
          </w:tcPr>
          <w:p w14:paraId="45136F8E" w14:textId="317957B6" w:rsidR="00417497" w:rsidRPr="001A6B57" w:rsidRDefault="00A90447" w:rsidP="00A9044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620 / 13%</w:t>
            </w:r>
          </w:p>
        </w:tc>
        <w:tc>
          <w:tcPr>
            <w:tcW w:w="1984" w:type="dxa"/>
            <w:noWrap/>
            <w:vAlign w:val="center"/>
          </w:tcPr>
          <w:p w14:paraId="0833481E" w14:textId="172093EC" w:rsidR="00417497" w:rsidRPr="001A6B57" w:rsidRDefault="00A90447" w:rsidP="00A9044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3924 /82,5%</w:t>
            </w:r>
          </w:p>
        </w:tc>
        <w:tc>
          <w:tcPr>
            <w:tcW w:w="1985" w:type="dxa"/>
            <w:vAlign w:val="center"/>
          </w:tcPr>
          <w:p w14:paraId="326249AB" w14:textId="78102A48" w:rsidR="00417497" w:rsidRPr="001A6B57" w:rsidRDefault="00A90447" w:rsidP="00A9044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210 / 4,4%</w:t>
            </w:r>
          </w:p>
        </w:tc>
        <w:tc>
          <w:tcPr>
            <w:tcW w:w="1546" w:type="dxa"/>
            <w:vAlign w:val="center"/>
          </w:tcPr>
          <w:p w14:paraId="7FB0E362" w14:textId="6171E02C" w:rsidR="00417497" w:rsidRPr="001A6B57" w:rsidRDefault="00A44C5A" w:rsidP="00A9044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95,6%</w:t>
            </w:r>
          </w:p>
        </w:tc>
      </w:tr>
    </w:tbl>
    <w:p w14:paraId="31798BB3" w14:textId="77777777" w:rsidR="00F82FB6" w:rsidRPr="001A6B57" w:rsidRDefault="00F82FB6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F43F4E" w14:textId="66F21D49" w:rsidR="00154DCF" w:rsidRPr="001A6B57" w:rsidRDefault="00154DCF" w:rsidP="00154DCF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Из 475</w:t>
      </w:r>
      <w:r w:rsidR="00A90447" w:rsidRPr="001A6B57">
        <w:rPr>
          <w:rFonts w:ascii="Times New Roman" w:hAnsi="Times New Roman" w:cs="Times New Roman"/>
          <w:sz w:val="24"/>
          <w:szCs w:val="24"/>
        </w:rPr>
        <w:t>4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студентов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, сдававших экзамены на летней экзаменационной сессии </w:t>
      </w:r>
      <w:r w:rsidR="00A44C5A" w:rsidRPr="001A6B57">
        <w:rPr>
          <w:rFonts w:ascii="Times New Roman" w:hAnsi="Times New Roman" w:cs="Times New Roman"/>
          <w:sz w:val="24"/>
          <w:szCs w:val="24"/>
        </w:rPr>
        <w:t>620</w:t>
      </w:r>
      <w:r w:rsidRPr="001A6B57">
        <w:rPr>
          <w:rFonts w:ascii="Times New Roman" w:hAnsi="Times New Roman" w:cs="Times New Roman"/>
          <w:sz w:val="24"/>
          <w:szCs w:val="24"/>
        </w:rPr>
        <w:t xml:space="preserve"> (</w:t>
      </w:r>
      <w:r w:rsidR="00A44C5A" w:rsidRPr="001A6B57">
        <w:rPr>
          <w:rFonts w:ascii="Times New Roman" w:hAnsi="Times New Roman" w:cs="Times New Roman"/>
          <w:sz w:val="24"/>
          <w:szCs w:val="24"/>
        </w:rPr>
        <w:t>13</w:t>
      </w:r>
      <w:r w:rsidRPr="001A6B57">
        <w:rPr>
          <w:rFonts w:ascii="Times New Roman" w:hAnsi="Times New Roman" w:cs="Times New Roman"/>
          <w:sz w:val="24"/>
          <w:szCs w:val="24"/>
        </w:rPr>
        <w:t>%)</w:t>
      </w:r>
      <w:r w:rsidR="00A44C5A" w:rsidRPr="001A6B57">
        <w:rPr>
          <w:rFonts w:ascii="Times New Roman" w:hAnsi="Times New Roman" w:cs="Times New Roman"/>
          <w:sz w:val="24"/>
          <w:szCs w:val="24"/>
        </w:rPr>
        <w:t xml:space="preserve"> отличников, 210 (4,4%)</w:t>
      </w:r>
      <w:r w:rsidRPr="001A6B57">
        <w:rPr>
          <w:rFonts w:ascii="Times New Roman" w:hAnsi="Times New Roman" w:cs="Times New Roman"/>
          <w:sz w:val="24"/>
          <w:szCs w:val="24"/>
        </w:rPr>
        <w:t xml:space="preserve">  имеют хотя бы одну неудовлетворительную оценку. Доля успевающих студентов составила </w:t>
      </w:r>
      <w:r w:rsidR="00A44C5A" w:rsidRPr="001A6B57">
        <w:rPr>
          <w:rFonts w:ascii="Times New Roman" w:hAnsi="Times New Roman" w:cs="Times New Roman"/>
          <w:sz w:val="24"/>
          <w:szCs w:val="24"/>
        </w:rPr>
        <w:t>95,6</w:t>
      </w:r>
      <w:r w:rsidRPr="001A6B57">
        <w:rPr>
          <w:rFonts w:ascii="Times New Roman" w:hAnsi="Times New Roman" w:cs="Times New Roman"/>
          <w:sz w:val="24"/>
          <w:szCs w:val="24"/>
        </w:rPr>
        <w:t>% (таблица 5).</w:t>
      </w:r>
    </w:p>
    <w:p w14:paraId="1EF12DE4" w14:textId="77777777" w:rsidR="00F82FB6" w:rsidRPr="001A6B57" w:rsidRDefault="00F82FB6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85F899" w14:textId="41B9CE47" w:rsidR="00CA1CD0" w:rsidRPr="001A6B57" w:rsidRDefault="002F7A4A" w:rsidP="00A519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Ниже, в таблице 5.1 представлена успеваемость студентов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 по итогам второго полугодия 2022-2023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. </w:t>
      </w:r>
      <w:r w:rsidR="00CA1CD0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</w:rPr>
        <w:t xml:space="preserve">с учетом результатов </w:t>
      </w:r>
      <w:r w:rsidR="00CA1CD0" w:rsidRPr="001A6B57">
        <w:rPr>
          <w:rFonts w:ascii="Times New Roman" w:hAnsi="Times New Roman" w:cs="Times New Roman"/>
          <w:sz w:val="24"/>
          <w:szCs w:val="24"/>
        </w:rPr>
        <w:t xml:space="preserve">студентов выпускного курса, которые не сдавали сессию, а имеют результаты практик (производственных, преддипломных). </w:t>
      </w:r>
    </w:p>
    <w:p w14:paraId="73B83FE9" w14:textId="77777777" w:rsidR="00CA1CD0" w:rsidRPr="001A6B57" w:rsidRDefault="00CA1CD0" w:rsidP="00A519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66889" w14:textId="3F54BDF7" w:rsidR="00CA1CD0" w:rsidRPr="001A6B57" w:rsidRDefault="00CA1CD0" w:rsidP="00CA1CD0">
      <w:pPr>
        <w:pStyle w:val="a3"/>
        <w:ind w:left="2127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5.1 – Успеваемость студентов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 xml:space="preserve"> по </w:t>
      </w:r>
      <w:r w:rsidR="00950270" w:rsidRPr="001A6B57">
        <w:rPr>
          <w:rFonts w:ascii="Times New Roman" w:hAnsi="Times New Roman" w:cs="Times New Roman"/>
          <w:sz w:val="24"/>
          <w:szCs w:val="24"/>
        </w:rPr>
        <w:t>итогам второго полугодия</w:t>
      </w:r>
      <w:r w:rsidRPr="001A6B57">
        <w:rPr>
          <w:rFonts w:ascii="Times New Roman" w:hAnsi="Times New Roman" w:cs="Times New Roman"/>
          <w:sz w:val="24"/>
          <w:szCs w:val="24"/>
        </w:rPr>
        <w:t xml:space="preserve"> 2022-2023у.г.  (итоговые оценки, </w:t>
      </w:r>
      <w:r w:rsidR="00950270" w:rsidRPr="001A6B57">
        <w:rPr>
          <w:rFonts w:ascii="Times New Roman" w:hAnsi="Times New Roman" w:cs="Times New Roman"/>
          <w:sz w:val="24"/>
          <w:szCs w:val="24"/>
        </w:rPr>
        <w:t>с</w:t>
      </w:r>
      <w:r w:rsidRPr="001A6B57">
        <w:rPr>
          <w:rFonts w:ascii="Times New Roman" w:hAnsi="Times New Roman" w:cs="Times New Roman"/>
          <w:sz w:val="24"/>
          <w:szCs w:val="24"/>
        </w:rPr>
        <w:t xml:space="preserve"> выпускн</w:t>
      </w:r>
      <w:r w:rsidR="00950270" w:rsidRPr="001A6B57">
        <w:rPr>
          <w:rFonts w:ascii="Times New Roman" w:hAnsi="Times New Roman" w:cs="Times New Roman"/>
          <w:sz w:val="24"/>
          <w:szCs w:val="24"/>
        </w:rPr>
        <w:t>ым</w:t>
      </w:r>
      <w:r w:rsidRPr="001A6B57">
        <w:rPr>
          <w:rFonts w:ascii="Times New Roman" w:hAnsi="Times New Roman" w:cs="Times New Roman"/>
          <w:sz w:val="24"/>
          <w:szCs w:val="24"/>
        </w:rPr>
        <w:t xml:space="preserve"> курс</w:t>
      </w:r>
      <w:r w:rsidR="00950270" w:rsidRPr="001A6B57">
        <w:rPr>
          <w:rFonts w:ascii="Times New Roman" w:hAnsi="Times New Roman" w:cs="Times New Roman"/>
          <w:sz w:val="24"/>
          <w:szCs w:val="24"/>
        </w:rPr>
        <w:t>ом</w:t>
      </w:r>
      <w:r w:rsidRPr="001A6B5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a4"/>
        <w:tblW w:w="9592" w:type="dxa"/>
        <w:tblLayout w:type="fixed"/>
        <w:tblLook w:val="04A0" w:firstRow="1" w:lastRow="0" w:firstColumn="1" w:lastColumn="0" w:noHBand="0" w:noVBand="1"/>
      </w:tblPr>
      <w:tblGrid>
        <w:gridCol w:w="1526"/>
        <w:gridCol w:w="971"/>
        <w:gridCol w:w="1580"/>
        <w:gridCol w:w="1984"/>
        <w:gridCol w:w="1985"/>
        <w:gridCol w:w="1546"/>
      </w:tblGrid>
      <w:tr w:rsidR="00CA1CD0" w:rsidRPr="001A6B57" w14:paraId="5D16D471" w14:textId="77777777" w:rsidTr="00673D04">
        <w:trPr>
          <w:trHeight w:val="255"/>
        </w:trPr>
        <w:tc>
          <w:tcPr>
            <w:tcW w:w="1526" w:type="dxa"/>
            <w:shd w:val="clear" w:color="auto" w:fill="8DB3E2" w:themeFill="text2" w:themeFillTint="66"/>
            <w:noWrap/>
            <w:vAlign w:val="center"/>
          </w:tcPr>
          <w:p w14:paraId="6F254122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971" w:type="dxa"/>
            <w:shd w:val="clear" w:color="auto" w:fill="8DB3E2" w:themeFill="text2" w:themeFillTint="66"/>
            <w:noWrap/>
            <w:vAlign w:val="center"/>
          </w:tcPr>
          <w:p w14:paraId="0340AED0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shd w:val="clear" w:color="auto" w:fill="8DB3E2" w:themeFill="text2" w:themeFillTint="66"/>
          </w:tcPr>
          <w:p w14:paraId="637F25F8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Сдали только на</w:t>
            </w:r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, А-</w:t>
            </w:r>
          </w:p>
          <w:p w14:paraId="1FE09515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(отличники)</w:t>
            </w:r>
          </w:p>
        </w:tc>
        <w:tc>
          <w:tcPr>
            <w:tcW w:w="1984" w:type="dxa"/>
            <w:shd w:val="clear" w:color="auto" w:fill="8DB3E2" w:themeFill="text2" w:themeFillTint="66"/>
            <w:noWrap/>
            <w:vAlign w:val="center"/>
          </w:tcPr>
          <w:p w14:paraId="05C40606" w14:textId="77777777" w:rsidR="00CA1CD0" w:rsidRPr="001A6B57" w:rsidRDefault="00CA1CD0" w:rsidP="00673D04">
            <w:pPr>
              <w:ind w:right="-109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Сдали на </w:t>
            </w:r>
          </w:p>
          <w:p w14:paraId="2B3A9FB1" w14:textId="517386A6" w:rsidR="00CA1CD0" w:rsidRPr="001A6B57" w:rsidRDefault="00CA1CD0" w:rsidP="00A81EF7">
            <w:pPr>
              <w:ind w:right="-109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 xml:space="preserve">хорошо и удовлетворительно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030D065F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Есть хотя бы одна </w:t>
            </w:r>
            <w:r w:rsidRPr="001A6B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BA1F6A" w14:textId="77777777" w:rsidR="00CA1CD0" w:rsidRPr="001A6B57" w:rsidRDefault="00CA1CD0" w:rsidP="00673D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B57">
              <w:rPr>
                <w:rFonts w:ascii="Times New Roman" w:hAnsi="Times New Roman"/>
                <w:b/>
                <w:sz w:val="20"/>
                <w:szCs w:val="20"/>
              </w:rPr>
              <w:t>(неуспевающие)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14:paraId="7053E220" w14:textId="77777777" w:rsidR="00CA1CD0" w:rsidRPr="001A6B57" w:rsidRDefault="00CA1CD0" w:rsidP="00673D04">
            <w:pPr>
              <w:ind w:left="-108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% успевающих</w:t>
            </w:r>
          </w:p>
        </w:tc>
      </w:tr>
      <w:tr w:rsidR="00CA1CD0" w:rsidRPr="001A6B57" w14:paraId="1F0E7A3A" w14:textId="77777777" w:rsidTr="00673D04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4FE0E5C4" w14:textId="77777777" w:rsidR="00CA1CD0" w:rsidRPr="001A6B57" w:rsidRDefault="00CA1CD0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971" w:type="dxa"/>
            <w:noWrap/>
          </w:tcPr>
          <w:p w14:paraId="01DB6D91" w14:textId="4A4D61A4" w:rsidR="00CA1CD0" w:rsidRPr="001A6B57" w:rsidRDefault="0095027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2424</w:t>
            </w:r>
          </w:p>
        </w:tc>
        <w:tc>
          <w:tcPr>
            <w:tcW w:w="1580" w:type="dxa"/>
          </w:tcPr>
          <w:p w14:paraId="5A071397" w14:textId="3CEE8538" w:rsidR="00CA1CD0" w:rsidRPr="001A6B57" w:rsidRDefault="00950270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507 / 20,9%</w:t>
            </w:r>
          </w:p>
        </w:tc>
        <w:tc>
          <w:tcPr>
            <w:tcW w:w="1984" w:type="dxa"/>
            <w:noWrap/>
            <w:vAlign w:val="center"/>
          </w:tcPr>
          <w:p w14:paraId="5C875F5F" w14:textId="257980E0" w:rsidR="00CA1CD0" w:rsidRPr="001A6B57" w:rsidRDefault="00950270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1805 / 74,5%</w:t>
            </w:r>
          </w:p>
        </w:tc>
        <w:tc>
          <w:tcPr>
            <w:tcW w:w="1985" w:type="dxa"/>
            <w:vAlign w:val="center"/>
          </w:tcPr>
          <w:p w14:paraId="5062B659" w14:textId="4151C873" w:rsidR="00CA1CD0" w:rsidRPr="001A6B57" w:rsidRDefault="00950270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111 / 4,6%</w:t>
            </w:r>
          </w:p>
        </w:tc>
        <w:tc>
          <w:tcPr>
            <w:tcW w:w="1546" w:type="dxa"/>
            <w:vAlign w:val="center"/>
          </w:tcPr>
          <w:p w14:paraId="75FA5151" w14:textId="7983AAA8" w:rsidR="00CA1CD0" w:rsidRPr="001A6B57" w:rsidRDefault="00950270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</w:tr>
      <w:tr w:rsidR="00CA1CD0" w:rsidRPr="001A6B57" w14:paraId="52F4C1C1" w14:textId="77777777" w:rsidTr="00673D04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0973C8D5" w14:textId="77777777" w:rsidR="00CA1CD0" w:rsidRPr="001A6B57" w:rsidRDefault="00CA1CD0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971" w:type="dxa"/>
            <w:noWrap/>
          </w:tcPr>
          <w:p w14:paraId="39EC4AFA" w14:textId="0C7A54A7" w:rsidR="00ED70AD" w:rsidRPr="001A6B57" w:rsidRDefault="00ED70AD" w:rsidP="00ED7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1782</w:t>
            </w:r>
          </w:p>
        </w:tc>
        <w:tc>
          <w:tcPr>
            <w:tcW w:w="1580" w:type="dxa"/>
          </w:tcPr>
          <w:p w14:paraId="39052A1E" w14:textId="2721C52E" w:rsidR="00CA1CD0" w:rsidRPr="001A6B57" w:rsidRDefault="00ED70AD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476 / 26,7%</w:t>
            </w:r>
          </w:p>
        </w:tc>
        <w:tc>
          <w:tcPr>
            <w:tcW w:w="1984" w:type="dxa"/>
            <w:noWrap/>
            <w:vAlign w:val="center"/>
          </w:tcPr>
          <w:p w14:paraId="162D9DD0" w14:textId="559634CD" w:rsidR="00CA1CD0" w:rsidRPr="001A6B57" w:rsidRDefault="00ED70AD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1251 / 70,2%</w:t>
            </w:r>
          </w:p>
        </w:tc>
        <w:tc>
          <w:tcPr>
            <w:tcW w:w="1985" w:type="dxa"/>
            <w:vAlign w:val="center"/>
          </w:tcPr>
          <w:p w14:paraId="6F0BF107" w14:textId="7E74740F" w:rsidR="00CA1CD0" w:rsidRPr="001A6B57" w:rsidRDefault="00ED70AD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55 / 3,1%</w:t>
            </w:r>
          </w:p>
        </w:tc>
        <w:tc>
          <w:tcPr>
            <w:tcW w:w="1546" w:type="dxa"/>
            <w:vAlign w:val="center"/>
          </w:tcPr>
          <w:p w14:paraId="382A89C9" w14:textId="5495709D" w:rsidR="00CA1CD0" w:rsidRPr="001A6B57" w:rsidRDefault="00ED70AD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</w:tr>
      <w:tr w:rsidR="00CA1CD0" w:rsidRPr="001A6B57" w14:paraId="3703B29C" w14:textId="77777777" w:rsidTr="00673D04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hideMark/>
          </w:tcPr>
          <w:p w14:paraId="12B9EBDF" w14:textId="6F43860B" w:rsidR="00CA1CD0" w:rsidRPr="001A6B57" w:rsidRDefault="00CA1CD0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971" w:type="dxa"/>
            <w:noWrap/>
          </w:tcPr>
          <w:p w14:paraId="019A8CED" w14:textId="040E18F8" w:rsidR="00CA1CD0" w:rsidRPr="001A6B57" w:rsidRDefault="00ED70AD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974</w:t>
            </w:r>
          </w:p>
        </w:tc>
        <w:tc>
          <w:tcPr>
            <w:tcW w:w="1580" w:type="dxa"/>
          </w:tcPr>
          <w:p w14:paraId="211D1B71" w14:textId="3009BEF4" w:rsidR="00CA1CD0" w:rsidRPr="001A6B57" w:rsidRDefault="00ED70AD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183 / 18,8%</w:t>
            </w:r>
          </w:p>
        </w:tc>
        <w:tc>
          <w:tcPr>
            <w:tcW w:w="1984" w:type="dxa"/>
            <w:noWrap/>
            <w:vAlign w:val="center"/>
          </w:tcPr>
          <w:p w14:paraId="74B2927E" w14:textId="7ABE273E" w:rsidR="00CA1CD0" w:rsidRPr="001A6B57" w:rsidRDefault="00ED70AD" w:rsidP="00ED7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754 / 77,4%</w:t>
            </w:r>
          </w:p>
        </w:tc>
        <w:tc>
          <w:tcPr>
            <w:tcW w:w="1985" w:type="dxa"/>
            <w:vAlign w:val="center"/>
          </w:tcPr>
          <w:p w14:paraId="01AAEC51" w14:textId="6BF475CD" w:rsidR="00CA1CD0" w:rsidRPr="001A6B57" w:rsidRDefault="00ED70AD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37 / 3,8%</w:t>
            </w:r>
          </w:p>
        </w:tc>
        <w:tc>
          <w:tcPr>
            <w:tcW w:w="1546" w:type="dxa"/>
            <w:vAlign w:val="center"/>
          </w:tcPr>
          <w:p w14:paraId="153896F3" w14:textId="1C581DA7" w:rsidR="00CA1CD0" w:rsidRPr="001A6B57" w:rsidRDefault="00ED70AD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CA1CD0" w:rsidRPr="001A6B57" w14:paraId="4B5BF834" w14:textId="77777777" w:rsidTr="00673D04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</w:tcPr>
          <w:p w14:paraId="23E7DC59" w14:textId="77777777" w:rsidR="00CA1CD0" w:rsidRPr="001A6B57" w:rsidRDefault="00CA1CD0" w:rsidP="00673D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971" w:type="dxa"/>
            <w:noWrap/>
          </w:tcPr>
          <w:p w14:paraId="10FCF55D" w14:textId="233E12AD" w:rsidR="00CA1CD0" w:rsidRPr="001A6B57" w:rsidRDefault="00A81EF7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710</w:t>
            </w:r>
          </w:p>
        </w:tc>
        <w:tc>
          <w:tcPr>
            <w:tcW w:w="1580" w:type="dxa"/>
          </w:tcPr>
          <w:p w14:paraId="535D98A5" w14:textId="05F1DE52" w:rsidR="00CA1CD0" w:rsidRPr="001A6B57" w:rsidRDefault="00A81EF7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194 / 27,3%</w:t>
            </w:r>
          </w:p>
        </w:tc>
        <w:tc>
          <w:tcPr>
            <w:tcW w:w="1984" w:type="dxa"/>
            <w:noWrap/>
            <w:vAlign w:val="center"/>
          </w:tcPr>
          <w:p w14:paraId="48B5E40F" w14:textId="3040E099" w:rsidR="00CA1CD0" w:rsidRPr="001A6B57" w:rsidRDefault="00A81EF7" w:rsidP="00A81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509 / 71,7 %</w:t>
            </w:r>
          </w:p>
        </w:tc>
        <w:tc>
          <w:tcPr>
            <w:tcW w:w="1985" w:type="dxa"/>
            <w:vAlign w:val="center"/>
          </w:tcPr>
          <w:p w14:paraId="04FADF6E" w14:textId="43F51CEE" w:rsidR="00CA1CD0" w:rsidRPr="001A6B57" w:rsidRDefault="00A81EF7" w:rsidP="0067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8 / 1,1%</w:t>
            </w:r>
          </w:p>
        </w:tc>
        <w:tc>
          <w:tcPr>
            <w:tcW w:w="1546" w:type="dxa"/>
            <w:vAlign w:val="center"/>
          </w:tcPr>
          <w:p w14:paraId="275A397B" w14:textId="2D63BE03" w:rsidR="00CA1CD0" w:rsidRPr="001A6B57" w:rsidRDefault="00A81EF7" w:rsidP="00673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CA1CD0" w:rsidRPr="001A6B57" w14:paraId="5587452D" w14:textId="77777777" w:rsidTr="00673D04">
        <w:trPr>
          <w:trHeight w:val="255"/>
        </w:trPr>
        <w:tc>
          <w:tcPr>
            <w:tcW w:w="1526" w:type="dxa"/>
            <w:shd w:val="clear" w:color="auto" w:fill="C6D9F1" w:themeFill="text2" w:themeFillTint="33"/>
            <w:noWrap/>
            <w:vAlign w:val="center"/>
          </w:tcPr>
          <w:p w14:paraId="224DB889" w14:textId="77777777" w:rsidR="00CA1CD0" w:rsidRPr="001A6B57" w:rsidRDefault="00CA1CD0" w:rsidP="00673D04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 по КРУ</w:t>
            </w:r>
          </w:p>
        </w:tc>
        <w:tc>
          <w:tcPr>
            <w:tcW w:w="971" w:type="dxa"/>
            <w:noWrap/>
            <w:vAlign w:val="center"/>
          </w:tcPr>
          <w:p w14:paraId="1AAD2ADA" w14:textId="3DB401C7" w:rsidR="00CA1CD0" w:rsidRPr="001A6B57" w:rsidRDefault="00A81EF7" w:rsidP="00A81EF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5890</w:t>
            </w:r>
          </w:p>
        </w:tc>
        <w:tc>
          <w:tcPr>
            <w:tcW w:w="1580" w:type="dxa"/>
            <w:vAlign w:val="center"/>
          </w:tcPr>
          <w:p w14:paraId="0051A0D3" w14:textId="6BF3063D" w:rsidR="00CA1CD0" w:rsidRPr="001A6B57" w:rsidRDefault="00A81EF7" w:rsidP="00A81EF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1360 / 23,1%</w:t>
            </w:r>
          </w:p>
        </w:tc>
        <w:tc>
          <w:tcPr>
            <w:tcW w:w="1984" w:type="dxa"/>
            <w:noWrap/>
            <w:vAlign w:val="center"/>
          </w:tcPr>
          <w:p w14:paraId="569377E6" w14:textId="65C97652" w:rsidR="00CA1CD0" w:rsidRPr="001A6B57" w:rsidRDefault="00A81EF7" w:rsidP="00A81EF7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 / 73,3%</w:t>
            </w:r>
          </w:p>
        </w:tc>
        <w:tc>
          <w:tcPr>
            <w:tcW w:w="1985" w:type="dxa"/>
            <w:vAlign w:val="center"/>
          </w:tcPr>
          <w:p w14:paraId="726B83B3" w14:textId="61F1F612" w:rsidR="00CA1CD0" w:rsidRPr="001A6B57" w:rsidRDefault="00A81EF7" w:rsidP="00673D04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211 / 3,6%</w:t>
            </w:r>
          </w:p>
        </w:tc>
        <w:tc>
          <w:tcPr>
            <w:tcW w:w="1546" w:type="dxa"/>
            <w:vAlign w:val="center"/>
          </w:tcPr>
          <w:p w14:paraId="21A86DC1" w14:textId="1A79F013" w:rsidR="00CA1CD0" w:rsidRPr="001A6B57" w:rsidRDefault="00A81EF7" w:rsidP="00673D04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96,1</w:t>
            </w:r>
          </w:p>
        </w:tc>
      </w:tr>
    </w:tbl>
    <w:p w14:paraId="4175B4CD" w14:textId="77777777" w:rsidR="00CA1CD0" w:rsidRPr="001A6B57" w:rsidRDefault="00CA1CD0" w:rsidP="00CA1C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B3640B" w14:textId="0119D47C" w:rsidR="0043356F" w:rsidRPr="001A6B57" w:rsidRDefault="00CB7D6C" w:rsidP="00A519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В </w:t>
      </w:r>
      <w:r w:rsidR="007F1571" w:rsidRPr="001A6B57">
        <w:rPr>
          <w:rFonts w:ascii="Times New Roman" w:hAnsi="Times New Roman" w:cs="Times New Roman"/>
          <w:sz w:val="24"/>
          <w:szCs w:val="24"/>
        </w:rPr>
        <w:t>таблице 6</w:t>
      </w:r>
      <w:r w:rsidR="00195E98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7F2B2E" w:rsidRPr="001A6B57">
        <w:rPr>
          <w:rFonts w:ascii="Times New Roman" w:hAnsi="Times New Roman" w:cs="Times New Roman"/>
          <w:sz w:val="24"/>
          <w:szCs w:val="24"/>
        </w:rPr>
        <w:t>представлены данные по успеваемости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 обучающихся за последние </w:t>
      </w:r>
      <w:r w:rsidR="008E1A6D" w:rsidRPr="001A6B57">
        <w:rPr>
          <w:rFonts w:ascii="Times New Roman" w:hAnsi="Times New Roman" w:cs="Times New Roman"/>
          <w:sz w:val="24"/>
          <w:szCs w:val="24"/>
        </w:rPr>
        <w:t>два года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. </w:t>
      </w:r>
      <w:r w:rsidR="007F2B2E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A51989" w:rsidRPr="001A6B57">
        <w:rPr>
          <w:rFonts w:ascii="Times New Roman" w:hAnsi="Times New Roman" w:cs="Times New Roman"/>
          <w:sz w:val="24"/>
          <w:szCs w:val="24"/>
        </w:rPr>
        <w:t xml:space="preserve">Как видно </w:t>
      </w:r>
      <w:r w:rsidR="008E1A6D" w:rsidRPr="001A6B57">
        <w:rPr>
          <w:rFonts w:ascii="Times New Roman" w:hAnsi="Times New Roman" w:cs="Times New Roman"/>
          <w:sz w:val="24"/>
          <w:szCs w:val="24"/>
        </w:rPr>
        <w:t xml:space="preserve">из таблицы, </w:t>
      </w:r>
      <w:proofErr w:type="gramStart"/>
      <w:r w:rsidR="008E1A6D" w:rsidRPr="001A6B57">
        <w:rPr>
          <w:rFonts w:ascii="Times New Roman" w:hAnsi="Times New Roman" w:cs="Times New Roman"/>
          <w:sz w:val="24"/>
          <w:szCs w:val="24"/>
        </w:rPr>
        <w:t>успеваемость</w:t>
      </w:r>
      <w:proofErr w:type="gramEnd"/>
      <w:r w:rsidR="008E1A6D" w:rsidRPr="001A6B57">
        <w:rPr>
          <w:rFonts w:ascii="Times New Roman" w:hAnsi="Times New Roman" w:cs="Times New Roman"/>
          <w:sz w:val="24"/>
          <w:szCs w:val="24"/>
        </w:rPr>
        <w:t xml:space="preserve"> как правило, стабильно высока и составляет выше 90%</w:t>
      </w:r>
      <w:r w:rsidR="00994503" w:rsidRPr="001A6B57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8E1A6D" w:rsidRPr="001A6B57">
        <w:rPr>
          <w:rFonts w:ascii="Times New Roman" w:hAnsi="Times New Roman" w:cs="Times New Roman"/>
          <w:sz w:val="24"/>
          <w:szCs w:val="24"/>
        </w:rPr>
        <w:t>6</w:t>
      </w:r>
      <w:r w:rsidR="00994503" w:rsidRPr="001A6B57">
        <w:rPr>
          <w:rFonts w:ascii="Times New Roman" w:hAnsi="Times New Roman" w:cs="Times New Roman"/>
          <w:sz w:val="24"/>
          <w:szCs w:val="24"/>
        </w:rPr>
        <w:t>).</w:t>
      </w:r>
    </w:p>
    <w:p w14:paraId="70D70335" w14:textId="12B7B0EB" w:rsidR="002A0890" w:rsidRPr="001A6B57" w:rsidRDefault="00A51989" w:rsidP="00A51989">
      <w:pPr>
        <w:pStyle w:val="a3"/>
        <w:tabs>
          <w:tab w:val="left" w:pos="41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ab/>
      </w:r>
    </w:p>
    <w:p w14:paraId="279F2438" w14:textId="306C7BA1" w:rsidR="002A0890" w:rsidRPr="001A6B57" w:rsidRDefault="002A0890" w:rsidP="002A089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F1571" w:rsidRPr="001A6B57">
        <w:rPr>
          <w:rFonts w:ascii="Times New Roman" w:hAnsi="Times New Roman" w:cs="Times New Roman"/>
          <w:sz w:val="24"/>
          <w:szCs w:val="24"/>
        </w:rPr>
        <w:t>6</w:t>
      </w:r>
      <w:r w:rsidRPr="001A6B57">
        <w:rPr>
          <w:rFonts w:ascii="Times New Roman" w:hAnsi="Times New Roman" w:cs="Times New Roman"/>
          <w:sz w:val="24"/>
          <w:szCs w:val="24"/>
        </w:rPr>
        <w:t xml:space="preserve"> – </w:t>
      </w:r>
      <w:r w:rsidR="00994503" w:rsidRPr="001A6B57">
        <w:rPr>
          <w:rFonts w:ascii="Times New Roman" w:hAnsi="Times New Roman" w:cs="Times New Roman"/>
          <w:sz w:val="24"/>
          <w:szCs w:val="24"/>
        </w:rPr>
        <w:t xml:space="preserve">Успеваемость по результатам трех </w:t>
      </w:r>
      <w:proofErr w:type="gramStart"/>
      <w:r w:rsidR="00994503" w:rsidRPr="001A6B57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994503" w:rsidRPr="001A6B57">
        <w:rPr>
          <w:rFonts w:ascii="Times New Roman" w:hAnsi="Times New Roman" w:cs="Times New Roman"/>
          <w:sz w:val="24"/>
          <w:szCs w:val="24"/>
        </w:rPr>
        <w:t xml:space="preserve"> сессий</w:t>
      </w:r>
    </w:p>
    <w:tbl>
      <w:tblPr>
        <w:tblW w:w="935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1985"/>
        <w:gridCol w:w="1672"/>
        <w:gridCol w:w="1843"/>
      </w:tblGrid>
      <w:tr w:rsidR="00195E98" w:rsidRPr="001A6B57" w14:paraId="694C1A7D" w14:textId="77777777" w:rsidTr="002F7A4A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F3D4898" w14:textId="72487109" w:rsidR="00195E98" w:rsidRPr="001A6B57" w:rsidRDefault="00195E98" w:rsidP="00931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269A0D6" w14:textId="32DEBA9A" w:rsidR="00195E98" w:rsidRPr="001A6B57" w:rsidRDefault="00195E98" w:rsidP="00195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% успевающих</w:t>
            </w:r>
          </w:p>
        </w:tc>
      </w:tr>
      <w:tr w:rsidR="002F7A4A" w:rsidRPr="001A6B57" w14:paraId="4389AA05" w14:textId="0181988B" w:rsidTr="002F7A4A">
        <w:trPr>
          <w:trHeight w:val="1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27A12B11" w14:textId="77777777" w:rsidR="002F7A4A" w:rsidRPr="001A6B57" w:rsidRDefault="002F7A4A" w:rsidP="00DE23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D0AFC33" w14:textId="77777777" w:rsidR="002F7A4A" w:rsidRPr="001A6B57" w:rsidRDefault="002F7A4A" w:rsidP="0050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197A026D" w14:textId="57286092" w:rsidR="002F7A4A" w:rsidRPr="001A6B57" w:rsidRDefault="002F7A4A" w:rsidP="0050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BBD787" w14:textId="77777777" w:rsidR="002F7A4A" w:rsidRPr="001A6B57" w:rsidRDefault="002F7A4A" w:rsidP="0050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14:paraId="59483E44" w14:textId="77777777" w:rsidR="002F7A4A" w:rsidRPr="001A6B57" w:rsidRDefault="002F7A4A" w:rsidP="0050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9A3A7FC" w14:textId="77777777" w:rsidR="002F7A4A" w:rsidRPr="001A6B57" w:rsidRDefault="002F7A4A" w:rsidP="0050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  <w:p w14:paraId="3B5010DC" w14:textId="2317FBA7" w:rsidR="002F7A4A" w:rsidRPr="001A6B57" w:rsidRDefault="002F7A4A" w:rsidP="0050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AC96D9D" w14:textId="77777777" w:rsidR="002F7A4A" w:rsidRPr="001A6B57" w:rsidRDefault="002F7A4A" w:rsidP="002F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14:paraId="63C5AB97" w14:textId="16F681D2" w:rsidR="002F7A4A" w:rsidRPr="001A6B57" w:rsidRDefault="002F7A4A" w:rsidP="002F7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  <w:proofErr w:type="spell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81EF7" w:rsidRPr="001A6B57" w14:paraId="112597AB" w14:textId="6E8EA501" w:rsidTr="002F7A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134C4A33" w14:textId="64BBD52C" w:rsidR="00A81EF7" w:rsidRPr="001A6B57" w:rsidRDefault="00A81EF7" w:rsidP="00A81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27B5E1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4A55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95,9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BFB00" w14:textId="048314B4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D056E" w14:textId="6414B9FE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</w:tr>
      <w:tr w:rsidR="00A81EF7" w:rsidRPr="001A6B57" w14:paraId="3E8DD5BE" w14:textId="1CA92A75" w:rsidTr="002F7A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A38271A" w14:textId="77777777" w:rsidR="00A81EF7" w:rsidRPr="001A6B57" w:rsidRDefault="00A81EF7" w:rsidP="00A81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ИЭиП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BDC7B5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5202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8F9CE" w14:textId="33BE00AE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E9A4E" w14:textId="748ADD2B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96,9</w:t>
            </w:r>
          </w:p>
        </w:tc>
      </w:tr>
      <w:tr w:rsidR="00A81EF7" w:rsidRPr="001A6B57" w14:paraId="5265D5D4" w14:textId="23A3B503" w:rsidTr="002F7A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624DAAA5" w14:textId="77777777" w:rsidR="00A81EF7" w:rsidRPr="001A6B57" w:rsidRDefault="00A81EF7" w:rsidP="00A81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FA96BD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92,6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59F1D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92,7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957F1" w14:textId="1B2CE20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40024" w14:textId="3B4A5863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</w:tr>
      <w:tr w:rsidR="00A81EF7" w:rsidRPr="001A6B57" w14:paraId="0ECB6170" w14:textId="627B8B8E" w:rsidTr="002F7A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7C90BFF" w14:textId="77777777" w:rsidR="00A81EF7" w:rsidRPr="001A6B57" w:rsidRDefault="00A81EF7" w:rsidP="00A81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06976C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BD56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AE696" w14:textId="23E7F46F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98,7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A838" w14:textId="2546E125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A81EF7" w:rsidRPr="001A6B57" w14:paraId="156CC74E" w14:textId="1122B430" w:rsidTr="002F7A4A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2B65CD52" w14:textId="77777777" w:rsidR="00A81EF7" w:rsidRPr="001A6B57" w:rsidRDefault="00A81EF7" w:rsidP="00A81EF7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ИТОГО по КРУ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286DFE" w14:textId="77777777" w:rsidR="00A81EF7" w:rsidRPr="001A6B57" w:rsidRDefault="00A81EF7" w:rsidP="00A81EF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05A81" w14:textId="77777777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95,3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C2F73" w14:textId="083800AD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52F3" w14:textId="1F35479F" w:rsidR="00A81EF7" w:rsidRPr="001A6B57" w:rsidRDefault="00A81EF7" w:rsidP="00A81E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96,1</w:t>
            </w:r>
          </w:p>
        </w:tc>
      </w:tr>
    </w:tbl>
    <w:p w14:paraId="03A2F6B4" w14:textId="34A188F1" w:rsidR="002A0890" w:rsidRPr="001A6B57" w:rsidRDefault="00CB70F8" w:rsidP="00A81EF7">
      <w:pPr>
        <w:pStyle w:val="a3"/>
        <w:tabs>
          <w:tab w:val="left" w:pos="3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lastRenderedPageBreak/>
        <w:t xml:space="preserve">Более детальный анализ результатов сессии выполнен по методике Лиги академической честности с помощью статистического инструмента «кривая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sz w:val="24"/>
          <w:szCs w:val="24"/>
        </w:rPr>
        <w:t>».</w:t>
      </w:r>
    </w:p>
    <w:p w14:paraId="23F5C01A" w14:textId="77777777" w:rsidR="0043356F" w:rsidRPr="001A6B57" w:rsidRDefault="0043356F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477486" w14:textId="77777777" w:rsidR="002A0890" w:rsidRPr="001A6B57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0FB68B" w14:textId="073D7F00" w:rsidR="00163D90" w:rsidRPr="001A6B57" w:rsidRDefault="00163D90" w:rsidP="003550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>А</w:t>
      </w:r>
      <w:r w:rsidR="009D23C2" w:rsidRPr="001A6B57">
        <w:rPr>
          <w:rFonts w:ascii="Times New Roman" w:hAnsi="Times New Roman" w:cs="Times New Roman"/>
          <w:b/>
          <w:sz w:val="24"/>
          <w:szCs w:val="24"/>
        </w:rPr>
        <w:t>нализ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итогов зимней сессии 202</w:t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>2</w:t>
      </w:r>
      <w:r w:rsidRPr="001A6B57">
        <w:rPr>
          <w:rFonts w:ascii="Times New Roman" w:hAnsi="Times New Roman" w:cs="Times New Roman"/>
          <w:b/>
          <w:sz w:val="24"/>
          <w:szCs w:val="24"/>
        </w:rPr>
        <w:t>-202</w:t>
      </w:r>
      <w:r w:rsidR="002A126F" w:rsidRPr="001A6B57">
        <w:rPr>
          <w:rFonts w:ascii="Times New Roman" w:hAnsi="Times New Roman" w:cs="Times New Roman"/>
          <w:b/>
          <w:sz w:val="24"/>
          <w:szCs w:val="24"/>
        </w:rPr>
        <w:t>3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3D2112" w:rsidRPr="001A6B57">
        <w:rPr>
          <w:rFonts w:ascii="Times New Roman" w:hAnsi="Times New Roman" w:cs="Times New Roman"/>
          <w:b/>
          <w:sz w:val="24"/>
          <w:szCs w:val="24"/>
        </w:rPr>
        <w:t xml:space="preserve"> на основе кривой </w:t>
      </w:r>
      <w:r w:rsidR="003D2112"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="003D2112"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112"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b/>
          <w:sz w:val="24"/>
          <w:szCs w:val="24"/>
        </w:rPr>
        <w:t>.</w:t>
      </w:r>
      <w:r w:rsidR="002A0890"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890" w:rsidRPr="001A6B57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="002A0890" w:rsidRPr="001A6B57">
        <w:rPr>
          <w:rFonts w:ascii="Times New Roman" w:hAnsi="Times New Roman" w:cs="Times New Roman"/>
          <w:b/>
          <w:sz w:val="24"/>
          <w:szCs w:val="24"/>
        </w:rPr>
        <w:t>.</w:t>
      </w:r>
    </w:p>
    <w:p w14:paraId="634DF2BF" w14:textId="77777777" w:rsidR="002A0890" w:rsidRPr="001A6B57" w:rsidRDefault="002A0890" w:rsidP="002870D2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583ED" w14:textId="4D5BE8B3" w:rsidR="000939E5" w:rsidRPr="001A6B57" w:rsidRDefault="000939E5" w:rsidP="000939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Анализ результатов экзаменационных сессий рекомендовано проводить </w:t>
      </w:r>
      <w:r w:rsidRPr="001A6B57">
        <w:rPr>
          <w:rFonts w:ascii="Times New Roman" w:hAnsi="Times New Roman" w:cs="Times New Roman"/>
          <w:sz w:val="24"/>
          <w:szCs w:val="24"/>
        </w:rPr>
        <w:t xml:space="preserve">как Руководством по использованию ECTS, так и  Правилами организации учебного процесса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 КТО.</w:t>
      </w:r>
    </w:p>
    <w:p w14:paraId="277A9791" w14:textId="251568FF" w:rsidR="00494B63" w:rsidRPr="001A6B57" w:rsidRDefault="00494B63" w:rsidP="000939E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Цель анализа определить насколько лояльно или жестко выставляются оценки на экзаменах.</w:t>
      </w:r>
    </w:p>
    <w:p w14:paraId="1F716C29" w14:textId="5889445C" w:rsidR="00163D90" w:rsidRPr="001A6B57" w:rsidRDefault="005779BF" w:rsidP="002870D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Инструментом анализа </w:t>
      </w:r>
      <w:r w:rsidR="00931C7F" w:rsidRPr="001A6B57">
        <w:rPr>
          <w:rFonts w:ascii="Times New Roman" w:hAnsi="Times New Roman" w:cs="Times New Roman"/>
          <w:sz w:val="24"/>
          <w:szCs w:val="24"/>
        </w:rPr>
        <w:t>является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кривая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</w:rPr>
        <w:t xml:space="preserve">(с англ.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– колокол) или кривая Гаусса, которая </w:t>
      </w:r>
      <w:r w:rsidR="00163D90" w:rsidRPr="001A6B57">
        <w:rPr>
          <w:rFonts w:ascii="Times New Roman" w:hAnsi="Times New Roman"/>
          <w:sz w:val="24"/>
          <w:szCs w:val="24"/>
        </w:rPr>
        <w:t xml:space="preserve">используются в </w:t>
      </w:r>
      <w:proofErr w:type="gramStart"/>
      <w:r w:rsidR="00163D90" w:rsidRPr="001A6B57">
        <w:rPr>
          <w:rFonts w:ascii="Times New Roman" w:hAnsi="Times New Roman"/>
          <w:sz w:val="24"/>
          <w:szCs w:val="24"/>
        </w:rPr>
        <w:t>статистике</w:t>
      </w:r>
      <w:proofErr w:type="gramEnd"/>
      <w:r w:rsidR="00163D90" w:rsidRPr="001A6B57">
        <w:rPr>
          <w:rFonts w:ascii="Times New Roman" w:hAnsi="Times New Roman"/>
          <w:sz w:val="24"/>
          <w:szCs w:val="24"/>
        </w:rPr>
        <w:t xml:space="preserve"> и демонстрирует распределение частоты встречаемости </w:t>
      </w:r>
      <w:r w:rsidRPr="001A6B57">
        <w:rPr>
          <w:rFonts w:ascii="Times New Roman" w:hAnsi="Times New Roman"/>
          <w:sz w:val="24"/>
          <w:szCs w:val="24"/>
        </w:rPr>
        <w:t>оценок</w:t>
      </w:r>
      <w:r w:rsidR="00494B63" w:rsidRPr="001A6B57">
        <w:rPr>
          <w:rFonts w:ascii="Times New Roman" w:hAnsi="Times New Roman"/>
          <w:sz w:val="24"/>
          <w:szCs w:val="24"/>
        </w:rPr>
        <w:t xml:space="preserve"> каждого уровня</w:t>
      </w:r>
      <w:r w:rsidR="000939E5" w:rsidRPr="001A6B57">
        <w:rPr>
          <w:rFonts w:ascii="Times New Roman" w:hAnsi="Times New Roman"/>
          <w:sz w:val="24"/>
          <w:szCs w:val="24"/>
        </w:rPr>
        <w:t xml:space="preserve">. </w:t>
      </w:r>
      <w:r w:rsidR="00BC5BCE" w:rsidRPr="001A6B57">
        <w:rPr>
          <w:rFonts w:ascii="Times New Roman" w:hAnsi="Times New Roman"/>
          <w:sz w:val="24"/>
          <w:szCs w:val="24"/>
        </w:rPr>
        <w:t>График кривой напоминает форму колокола</w:t>
      </w:r>
      <w:r w:rsidR="000939E5" w:rsidRPr="001A6B57">
        <w:rPr>
          <w:rFonts w:ascii="Times New Roman" w:hAnsi="Times New Roman"/>
          <w:sz w:val="24"/>
          <w:szCs w:val="24"/>
        </w:rPr>
        <w:t>, где крайние значения показывают редко встречающиеся оценки определенного уровня, а ближе к центру частота встречаемости увеличивается.</w:t>
      </w:r>
    </w:p>
    <w:p w14:paraId="25106559" w14:textId="77777777" w:rsidR="00494B63" w:rsidRPr="001A6B57" w:rsidRDefault="00494B63" w:rsidP="004009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C84AEC" w14:textId="275D2A38" w:rsidR="00494B63" w:rsidRPr="001A6B57" w:rsidRDefault="00494B63" w:rsidP="004009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  <w:u w:val="single"/>
        </w:rPr>
        <w:t>На первом этапе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Офисом Регистратора было посчитано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561A4" w:rsidRPr="001A6B57">
        <w:rPr>
          <w:rFonts w:ascii="Times New Roman" w:hAnsi="Times New Roman" w:cs="Times New Roman"/>
          <w:sz w:val="24"/>
          <w:szCs w:val="24"/>
        </w:rPr>
        <w:t>енное распределение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итоговых оценок по результатам летней сессии (без выпускного курса</w:t>
      </w:r>
      <w:r w:rsidR="00A561A4" w:rsidRPr="001A6B57">
        <w:rPr>
          <w:rFonts w:ascii="Times New Roman" w:hAnsi="Times New Roman" w:cs="Times New Roman"/>
          <w:sz w:val="24"/>
          <w:szCs w:val="24"/>
        </w:rPr>
        <w:t>,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таблица 7.1</w:t>
      </w:r>
      <w:r w:rsidR="00A561A4" w:rsidRPr="001A6B57">
        <w:rPr>
          <w:rFonts w:ascii="Times New Roman" w:hAnsi="Times New Roman" w:cs="Times New Roman"/>
          <w:sz w:val="24"/>
          <w:szCs w:val="24"/>
        </w:rPr>
        <w:t>)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и 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F64051" w:rsidRPr="001A6B57">
        <w:rPr>
          <w:rFonts w:ascii="Times New Roman" w:hAnsi="Times New Roman" w:cs="Times New Roman"/>
          <w:sz w:val="24"/>
          <w:szCs w:val="24"/>
        </w:rPr>
        <w:t>количеств</w:t>
      </w:r>
      <w:r w:rsidR="00A561A4" w:rsidRPr="001A6B57">
        <w:rPr>
          <w:rFonts w:ascii="Times New Roman" w:hAnsi="Times New Roman" w:cs="Times New Roman"/>
          <w:sz w:val="24"/>
          <w:szCs w:val="24"/>
        </w:rPr>
        <w:t>енное распределение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2F7A4A" w:rsidRPr="001A6B57">
        <w:rPr>
          <w:rFonts w:ascii="Times New Roman" w:hAnsi="Times New Roman" w:cs="Times New Roman"/>
          <w:sz w:val="24"/>
          <w:szCs w:val="24"/>
        </w:rPr>
        <w:t xml:space="preserve">итоговых оценок за 2 полугодие </w:t>
      </w:r>
      <w:r w:rsidR="00F64051" w:rsidRPr="001A6B57">
        <w:rPr>
          <w:rFonts w:ascii="Times New Roman" w:hAnsi="Times New Roman" w:cs="Times New Roman"/>
          <w:sz w:val="24"/>
          <w:szCs w:val="24"/>
        </w:rPr>
        <w:t>(с выпускным курсом</w:t>
      </w:r>
      <w:r w:rsidR="00A561A4" w:rsidRPr="001A6B57">
        <w:rPr>
          <w:rFonts w:ascii="Times New Roman" w:hAnsi="Times New Roman" w:cs="Times New Roman"/>
          <w:sz w:val="24"/>
          <w:szCs w:val="24"/>
        </w:rPr>
        <w:t>,</w:t>
      </w:r>
      <w:r w:rsidR="00F64051" w:rsidRPr="001A6B57">
        <w:rPr>
          <w:rFonts w:ascii="Times New Roman" w:hAnsi="Times New Roman" w:cs="Times New Roman"/>
          <w:sz w:val="24"/>
          <w:szCs w:val="24"/>
        </w:rPr>
        <w:t xml:space="preserve"> таблица 7.2</w:t>
      </w:r>
      <w:r w:rsidR="00A561A4" w:rsidRPr="001A6B57">
        <w:rPr>
          <w:rFonts w:ascii="Times New Roman" w:hAnsi="Times New Roman" w:cs="Times New Roman"/>
          <w:sz w:val="24"/>
          <w:szCs w:val="24"/>
        </w:rPr>
        <w:t>)</w:t>
      </w:r>
    </w:p>
    <w:p w14:paraId="0890B9DA" w14:textId="3A86A063" w:rsidR="00494B63" w:rsidRPr="001A6B57" w:rsidRDefault="00494B63" w:rsidP="00494B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692D9" w14:textId="7BCC0FF5" w:rsidR="00494B63" w:rsidRPr="001A6B57" w:rsidRDefault="00494B63" w:rsidP="00494B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F1571" w:rsidRPr="001A6B57">
        <w:rPr>
          <w:rFonts w:ascii="Times New Roman" w:hAnsi="Times New Roman" w:cs="Times New Roman"/>
          <w:sz w:val="24"/>
          <w:szCs w:val="24"/>
        </w:rPr>
        <w:t>7</w:t>
      </w:r>
      <w:r w:rsidRPr="001A6B57">
        <w:rPr>
          <w:rFonts w:ascii="Times New Roman" w:hAnsi="Times New Roman" w:cs="Times New Roman"/>
          <w:sz w:val="24"/>
          <w:szCs w:val="24"/>
        </w:rPr>
        <w:t>.</w:t>
      </w:r>
      <w:r w:rsidR="00A561A4" w:rsidRPr="001A6B57">
        <w:rPr>
          <w:rFonts w:ascii="Times New Roman" w:hAnsi="Times New Roman" w:cs="Times New Roman"/>
          <w:sz w:val="24"/>
          <w:szCs w:val="24"/>
        </w:rPr>
        <w:t>1</w:t>
      </w:r>
      <w:r w:rsidRPr="001A6B57">
        <w:rPr>
          <w:rFonts w:ascii="Times New Roman" w:hAnsi="Times New Roman" w:cs="Times New Roman"/>
          <w:sz w:val="24"/>
          <w:szCs w:val="24"/>
        </w:rPr>
        <w:t xml:space="preserve"> Количественное распределение </w:t>
      </w:r>
      <w:r w:rsidR="002F7A4A" w:rsidRPr="001A6B57">
        <w:rPr>
          <w:rFonts w:ascii="Times New Roman" w:hAnsi="Times New Roman" w:cs="Times New Roman"/>
          <w:sz w:val="24"/>
          <w:szCs w:val="24"/>
        </w:rPr>
        <w:t>итоговых оценок по результатам летней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экзаменационной сессии 2022-2023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1A6B57">
        <w:rPr>
          <w:rFonts w:ascii="Times New Roman" w:hAnsi="Times New Roman" w:cs="Times New Roman"/>
          <w:sz w:val="24"/>
          <w:szCs w:val="24"/>
        </w:rPr>
        <w:t>.</w:t>
      </w:r>
    </w:p>
    <w:p w14:paraId="51B8E553" w14:textId="5E8D3332" w:rsidR="00A561A4" w:rsidRPr="001A6B57" w:rsidRDefault="00A561A4" w:rsidP="00494B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ADA44" wp14:editId="2EBE53D1">
                <wp:simplePos x="0" y="0"/>
                <wp:positionH relativeFrom="column">
                  <wp:posOffset>3310255</wp:posOffset>
                </wp:positionH>
                <wp:positionV relativeFrom="paragraph">
                  <wp:posOffset>130479</wp:posOffset>
                </wp:positionV>
                <wp:extent cx="2838450" cy="628015"/>
                <wp:effectExtent l="0" t="0" r="19050" b="1968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AA55" w14:textId="06242B82" w:rsidR="00673D04" w:rsidRPr="00A561A4" w:rsidRDefault="00673D04">
                            <w:r w:rsidRPr="00A561A4">
                              <w:rPr>
                                <w:rFonts w:ascii="Times New Roman" w:hAnsi="Times New Roman"/>
                              </w:rPr>
                              <w:t>Таблица 7.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A561A4">
                              <w:t xml:space="preserve"> </w:t>
                            </w:r>
                            <w:r w:rsidRPr="00A561A4">
                              <w:rPr>
                                <w:rFonts w:ascii="Times New Roman" w:hAnsi="Times New Roman"/>
                              </w:rPr>
                              <w:t xml:space="preserve">Количественное распределение итоговых оценок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 2 полугодие</w:t>
                            </w:r>
                            <w:r w:rsidRPr="00A561A4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 w:rsidRPr="00A561A4">
                              <w:rPr>
                                <w:rFonts w:ascii="Times New Roman" w:hAnsi="Times New Roman"/>
                              </w:rPr>
                              <w:t xml:space="preserve"> выпускн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ым</w:t>
                            </w:r>
                            <w:r w:rsidRPr="00A561A4">
                              <w:rPr>
                                <w:rFonts w:ascii="Times New Roman" w:hAnsi="Times New Roman"/>
                              </w:rPr>
                              <w:t xml:space="preserve"> курс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ом</w:t>
                            </w:r>
                            <w:r w:rsidRPr="00A561A4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4ADA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0.65pt;margin-top:10.25pt;width:223.5pt;height: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">
                <v:textbox>
                  <w:txbxContent>
                    <w:p w14:paraId="2106AA55" w14:textId="06242B82" w:rsidR="00673D04" w:rsidRPr="00A561A4" w:rsidRDefault="00673D04">
                      <w:r w:rsidRPr="00A561A4">
                        <w:rPr>
                          <w:rFonts w:ascii="Times New Roman" w:hAnsi="Times New Roman"/>
                        </w:rPr>
                        <w:t>Таблица 7.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  <w:r w:rsidRPr="00A561A4">
                        <w:t xml:space="preserve"> </w:t>
                      </w:r>
                      <w:r w:rsidRPr="00A561A4">
                        <w:rPr>
                          <w:rFonts w:ascii="Times New Roman" w:hAnsi="Times New Roman"/>
                        </w:rPr>
                        <w:t xml:space="preserve">Количественное распределение итоговых оценок </w:t>
                      </w:r>
                      <w:r>
                        <w:rPr>
                          <w:rFonts w:ascii="Times New Roman" w:hAnsi="Times New Roman"/>
                        </w:rPr>
                        <w:t>за 2 полугодие</w:t>
                      </w:r>
                      <w:r w:rsidRPr="00A561A4">
                        <w:rPr>
                          <w:rFonts w:ascii="Times New Roman" w:hAnsi="Times New Roman"/>
                        </w:rPr>
                        <w:t xml:space="preserve"> (</w:t>
                      </w:r>
                      <w:r>
                        <w:rPr>
                          <w:rFonts w:ascii="Times New Roman" w:hAnsi="Times New Roman"/>
                        </w:rPr>
                        <w:t>с</w:t>
                      </w:r>
                      <w:r w:rsidRPr="00A561A4">
                        <w:rPr>
                          <w:rFonts w:ascii="Times New Roman" w:hAnsi="Times New Roman"/>
                        </w:rPr>
                        <w:t xml:space="preserve"> выпускн</w:t>
                      </w:r>
                      <w:r>
                        <w:rPr>
                          <w:rFonts w:ascii="Times New Roman" w:hAnsi="Times New Roman"/>
                        </w:rPr>
                        <w:t>ым</w:t>
                      </w:r>
                      <w:r w:rsidRPr="00A561A4">
                        <w:rPr>
                          <w:rFonts w:ascii="Times New Roman" w:hAnsi="Times New Roman"/>
                        </w:rPr>
                        <w:t xml:space="preserve"> курс</w:t>
                      </w:r>
                      <w:r>
                        <w:rPr>
                          <w:rFonts w:ascii="Times New Roman" w:hAnsi="Times New Roman"/>
                        </w:rPr>
                        <w:t>ом</w:t>
                      </w:r>
                      <w:r w:rsidRPr="00A561A4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B5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2405F7" wp14:editId="27349460">
                <wp:simplePos x="0" y="0"/>
                <wp:positionH relativeFrom="column">
                  <wp:posOffset>-52705</wp:posOffset>
                </wp:positionH>
                <wp:positionV relativeFrom="paragraph">
                  <wp:posOffset>138430</wp:posOffset>
                </wp:positionV>
                <wp:extent cx="2838450" cy="628015"/>
                <wp:effectExtent l="0" t="0" r="19050" b="1968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8BCF" w14:textId="3867E916" w:rsidR="00673D04" w:rsidRPr="00A561A4" w:rsidRDefault="00673D04">
                            <w:r w:rsidRPr="00A561A4">
                              <w:rPr>
                                <w:rFonts w:ascii="Times New Roman" w:hAnsi="Times New Roman"/>
                              </w:rPr>
                              <w:t>Таблица 7.1</w:t>
                            </w:r>
                            <w:r w:rsidRPr="00A561A4">
                              <w:t xml:space="preserve"> </w:t>
                            </w:r>
                            <w:r w:rsidRPr="00A561A4">
                              <w:rPr>
                                <w:rFonts w:ascii="Times New Roman" w:hAnsi="Times New Roman"/>
                              </w:rPr>
                              <w:t>Количественное распределение итоговых оценок по результатам летней сессии (без выпускного курса)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2405F7" id="_x0000_s1027" type="#_x0000_t202" style="position:absolute;left:0;text-align:left;margin-left:-4.15pt;margin-top:10.9pt;width:223.5pt;height:49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">
                <v:textbox>
                  <w:txbxContent>
                    <w:p w14:paraId="1BC08BCF" w14:textId="3867E916" w:rsidR="00673D04" w:rsidRPr="00A561A4" w:rsidRDefault="00673D04">
                      <w:r w:rsidRPr="00A561A4">
                        <w:rPr>
                          <w:rFonts w:ascii="Times New Roman" w:hAnsi="Times New Roman"/>
                        </w:rPr>
                        <w:t>Таблица 7.1</w:t>
                      </w:r>
                      <w:r w:rsidRPr="00A561A4">
                        <w:t xml:space="preserve"> </w:t>
                      </w:r>
                      <w:r w:rsidRPr="00A561A4">
                        <w:rPr>
                          <w:rFonts w:ascii="Times New Roman" w:hAnsi="Times New Roman"/>
                        </w:rPr>
                        <w:t>Количественное распределение итоговых оценок по результатам летней сессии (без выпускного курса)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74" w:type="dxa"/>
        <w:tblInd w:w="-5" w:type="dxa"/>
        <w:tblLook w:val="04A0" w:firstRow="1" w:lastRow="0" w:firstColumn="1" w:lastColumn="0" w:noHBand="0" w:noVBand="1"/>
      </w:tblPr>
      <w:tblGrid>
        <w:gridCol w:w="981"/>
        <w:gridCol w:w="773"/>
        <w:gridCol w:w="773"/>
        <w:gridCol w:w="709"/>
        <w:gridCol w:w="709"/>
        <w:gridCol w:w="705"/>
        <w:gridCol w:w="577"/>
        <w:gridCol w:w="980"/>
        <w:gridCol w:w="773"/>
        <w:gridCol w:w="773"/>
        <w:gridCol w:w="773"/>
        <w:gridCol w:w="724"/>
        <w:gridCol w:w="724"/>
      </w:tblGrid>
      <w:tr w:rsidR="00A561A4" w:rsidRPr="001A6B57" w14:paraId="0D4FF05D" w14:textId="13BBF97B" w:rsidTr="00A03BB9">
        <w:trPr>
          <w:trHeight w:val="38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FAC6094" w14:textId="434C30DD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Группа оценок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301EE20" w14:textId="77777777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КРУ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C190BBB" w14:textId="77777777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ПИ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7E3D111" w14:textId="77777777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ИЭП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9D81B45" w14:textId="77777777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ИТИ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29AF259" w14:textId="77777777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СХИ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9EE60" w14:textId="77777777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8F2009" w14:textId="697FD4EE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Группа оценок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B13FEA" w14:textId="4F5838B9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КРУ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31FE5C" w14:textId="0684EFEC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ПИ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7A7BDA2" w14:textId="34F4D4A0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ИЭП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249201C" w14:textId="2F8DD831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ИТИ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D5EAD31" w14:textId="6FAB9003" w:rsidR="00A561A4" w:rsidRPr="001A6B57" w:rsidRDefault="00A561A4" w:rsidP="00A56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СХИ</w:t>
            </w:r>
          </w:p>
        </w:tc>
      </w:tr>
      <w:tr w:rsidR="00A03BB9" w:rsidRPr="001A6B57" w14:paraId="39D06F47" w14:textId="2426EB8C" w:rsidTr="00A03BB9">
        <w:trPr>
          <w:trHeight w:val="41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EC4E3D2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A, A-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DD6C" w14:textId="78DCCE4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Cs/>
                <w:sz w:val="20"/>
                <w:szCs w:val="20"/>
              </w:rPr>
              <w:t>15246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699A" w14:textId="49E37DE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Cs/>
                <w:sz w:val="20"/>
                <w:szCs w:val="20"/>
              </w:rPr>
              <w:t>7088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30C0A" w14:textId="37629CA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Cs/>
                <w:sz w:val="20"/>
                <w:szCs w:val="20"/>
              </w:rPr>
              <w:t>4252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C655" w14:textId="5D217FC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Cs/>
                <w:sz w:val="20"/>
                <w:szCs w:val="20"/>
              </w:rPr>
              <w:t>1799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7787" w14:textId="6930A4FA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Cs/>
                <w:sz w:val="20"/>
                <w:szCs w:val="20"/>
              </w:rPr>
              <w:t>2107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250EE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A9139" w14:textId="68189C4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Times New Roman" w:hAnsi="Times New Roman"/>
                <w:b/>
                <w:bCs/>
              </w:rPr>
              <w:t>A, A-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61AB" w14:textId="753CB368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17034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09FF" w14:textId="34BB8E99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7756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BC7A6" w14:textId="1A5A5A20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4753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654FE" w14:textId="17404F99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2108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71CED" w14:textId="193A6F7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2417</w:t>
            </w:r>
          </w:p>
        </w:tc>
      </w:tr>
      <w:tr w:rsidR="00A03BB9" w:rsidRPr="001A6B57" w14:paraId="547F0008" w14:textId="6B8D5303" w:rsidTr="00A03BB9">
        <w:trPr>
          <w:trHeight w:val="51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49CCBD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B+, B,</w:t>
            </w:r>
            <w:r w:rsidRPr="001A6B57">
              <w:rPr>
                <w:rFonts w:ascii="Times New Roman" w:hAnsi="Times New Roman"/>
                <w:b/>
                <w:bCs/>
              </w:rPr>
              <w:br/>
              <w:t>B-,C+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2F41" w14:textId="0A35EBE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15821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73C1" w14:textId="51A8CC85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9439" w14:textId="53BAF9F5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11C5" w14:textId="47141E9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2792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7BD9" w14:textId="69E59676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077C1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18BC1" w14:textId="1331411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Times New Roman" w:hAnsi="Times New Roman"/>
                <w:b/>
                <w:bCs/>
              </w:rPr>
              <w:t>B+, B,</w:t>
            </w:r>
            <w:r w:rsidRPr="001A6B57">
              <w:rPr>
                <w:rFonts w:ascii="Times New Roman" w:hAnsi="Times New Roman"/>
                <w:b/>
                <w:bCs/>
              </w:rPr>
              <w:br/>
              <w:t>B-,C+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44E88" w14:textId="71D3A5C9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16490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E022F" w14:textId="5F8C03A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7014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11125" w14:textId="1974422F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1721C" w14:textId="1C1BC0DF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3045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68CA8" w14:textId="6FC2DC89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2082</w:t>
            </w:r>
          </w:p>
        </w:tc>
      </w:tr>
      <w:tr w:rsidR="00A03BB9" w:rsidRPr="001A6B57" w14:paraId="026F7084" w14:textId="213ED888" w:rsidTr="00A03BB9">
        <w:trPr>
          <w:trHeight w:val="55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3128B2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C, C-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FCD2" w14:textId="27CA1B63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2119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DB0E" w14:textId="0F897BB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8EF7" w14:textId="285C9BD0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5C44" w14:textId="03D23D1A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81EE" w14:textId="337ECD50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56579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7DB1D" w14:textId="639BDB23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Times New Roman" w:hAnsi="Times New Roman"/>
                <w:b/>
                <w:bCs/>
              </w:rPr>
              <w:t>C, C-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DA0A" w14:textId="2193767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2159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2498D" w14:textId="3133C4DD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6ABE" w14:textId="2A1416C5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E3046" w14:textId="5FBA5E2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05A889" w14:textId="0BBAEF2A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A03BB9" w:rsidRPr="001A6B57" w14:paraId="0CDF03B6" w14:textId="0B1F3C0E" w:rsidTr="00A03BB9">
        <w:trPr>
          <w:trHeight w:val="55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3C1E65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D+,D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C324" w14:textId="229738C0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FA42" w14:textId="1E68EA8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9DC8" w14:textId="39FB0408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D281" w14:textId="6DD67474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7855" w14:textId="573E8644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9D75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9887E" w14:textId="6D32B33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Times New Roman" w:hAnsi="Times New Roman"/>
                <w:b/>
                <w:bCs/>
              </w:rPr>
              <w:t>D+,D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01A1" w14:textId="1D75CE70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EF69A" w14:textId="4B7D70A9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36F4E" w14:textId="2657D24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AAEA7" w14:textId="122B6B5A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FA5FA" w14:textId="26C228F3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03BB9" w:rsidRPr="001A6B57" w14:paraId="4E8410A3" w14:textId="329F3DD4" w:rsidTr="00A03BB9">
        <w:trPr>
          <w:trHeight w:val="56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29E24BF" w14:textId="709FE06A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A61A" w14:textId="14B1CFE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10CF" w14:textId="048255D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951E" w14:textId="17231EE6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510D" w14:textId="39652D94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3F8F" w14:textId="7992604D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B9F3D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52F0AB" w14:textId="4D133015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Times New Roman" w:hAnsi="Times New Roman"/>
                <w:b/>
                <w:bCs/>
              </w:rPr>
              <w:t xml:space="preserve">F, </w:t>
            </w:r>
            <w:proofErr w:type="spellStart"/>
            <w:r w:rsidRPr="001A6B57">
              <w:rPr>
                <w:rFonts w:ascii="Times New Roman" w:hAnsi="Times New Roman"/>
                <w:b/>
                <w:bCs/>
              </w:rPr>
              <w:t>Fx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42570" w14:textId="01A9B02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8951C" w14:textId="65D83CCF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15337" w14:textId="33A1AD3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3C98D" w14:textId="5C7ED804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3CCA7" w14:textId="093204C5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A03BB9" w:rsidRPr="001A6B57" w14:paraId="7E9D47CF" w14:textId="6C9EE5F4" w:rsidTr="00A03BB9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B7F2631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A6B5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EBA3" w14:textId="4071372C" w:rsidR="00A03BB9" w:rsidRPr="001A6B57" w:rsidRDefault="00A03BB9" w:rsidP="00A03B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35020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48AC7" w14:textId="4892D99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15501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E7D6" w14:textId="44B3636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9816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6B3AA" w14:textId="30FA556B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5315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6012" w14:textId="0EABB746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4388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4722D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A68625" w14:textId="74287875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09EF4" w14:textId="5EEDC1F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37537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D0A3" w14:textId="62364C96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16426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3BA3D" w14:textId="5824F101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10453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23496" w14:textId="1C3E9D64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5884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89FD4" w14:textId="2928B9A1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4774</w:t>
            </w:r>
          </w:p>
        </w:tc>
      </w:tr>
    </w:tbl>
    <w:p w14:paraId="4CB06033" w14:textId="77777777" w:rsidR="00494B63" w:rsidRPr="001A6B57" w:rsidRDefault="00494B63" w:rsidP="004009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E359FD" w14:textId="3D15E68C" w:rsidR="00400966" w:rsidRPr="001A6B57" w:rsidRDefault="00494B63" w:rsidP="0040096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  <w:u w:val="single"/>
        </w:rPr>
        <w:t>На втором этапе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DA02F6" w:rsidRPr="001A6B57">
        <w:rPr>
          <w:rFonts w:ascii="Times New Roman" w:hAnsi="Times New Roman" w:cs="Times New Roman"/>
          <w:sz w:val="24"/>
          <w:szCs w:val="24"/>
        </w:rPr>
        <w:t>определяется доля ка</w:t>
      </w:r>
      <w:r w:rsidR="008255C8" w:rsidRPr="001A6B57">
        <w:rPr>
          <w:rFonts w:ascii="Times New Roman" w:hAnsi="Times New Roman" w:cs="Times New Roman"/>
          <w:sz w:val="24"/>
          <w:szCs w:val="24"/>
        </w:rPr>
        <w:t xml:space="preserve">ждой группы оценок в общем количестве оценок зимней сессии и сравнивается </w:t>
      </w:r>
      <w:r w:rsidR="0074411B" w:rsidRPr="001A6B57">
        <w:rPr>
          <w:rFonts w:ascii="Times New Roman" w:hAnsi="Times New Roman" w:cs="Times New Roman"/>
          <w:b/>
          <w:sz w:val="24"/>
          <w:szCs w:val="24"/>
        </w:rPr>
        <w:t xml:space="preserve">эталонным </w:t>
      </w:r>
      <w:r w:rsidR="00EC3487" w:rsidRPr="001A6B57">
        <w:rPr>
          <w:rFonts w:ascii="Times New Roman" w:hAnsi="Times New Roman" w:cs="Times New Roman"/>
          <w:b/>
          <w:sz w:val="24"/>
          <w:szCs w:val="24"/>
        </w:rPr>
        <w:t>распределением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оценок, </w:t>
      </w:r>
      <w:r w:rsidR="00CA0D08" w:rsidRPr="001A6B57">
        <w:rPr>
          <w:rFonts w:ascii="Times New Roman" w:hAnsi="Times New Roman" w:cs="Times New Roman"/>
          <w:sz w:val="24"/>
          <w:szCs w:val="24"/>
        </w:rPr>
        <w:t>рекомендова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нным Лигой </w:t>
      </w:r>
      <w:r w:rsidR="00383EFC" w:rsidRPr="001A6B57">
        <w:rPr>
          <w:rFonts w:ascii="Times New Roman" w:hAnsi="Times New Roman" w:cs="Times New Roman"/>
          <w:sz w:val="24"/>
          <w:szCs w:val="24"/>
        </w:rPr>
        <w:t>а</w:t>
      </w:r>
      <w:r w:rsidR="00EC3487" w:rsidRPr="001A6B57">
        <w:rPr>
          <w:rFonts w:ascii="Times New Roman" w:hAnsi="Times New Roman" w:cs="Times New Roman"/>
          <w:sz w:val="24"/>
          <w:szCs w:val="24"/>
        </w:rPr>
        <w:t>кадемической честности вузов РК</w:t>
      </w:r>
      <w:r w:rsidR="008255C8" w:rsidRPr="001A6B57">
        <w:rPr>
          <w:rFonts w:ascii="Times New Roman" w:hAnsi="Times New Roman" w:cs="Times New Roman"/>
          <w:sz w:val="24"/>
          <w:szCs w:val="24"/>
        </w:rPr>
        <w:t>:</w:t>
      </w:r>
    </w:p>
    <w:p w14:paraId="14D8FAB7" w14:textId="77777777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По рекомендации Лиги академической честности распределение оценок должно быть следующим:</w:t>
      </w:r>
    </w:p>
    <w:p w14:paraId="2D4A91EA" w14:textId="0A5BF627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доля оценок «отлично -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А, </w:t>
      </w:r>
      <w:proofErr w:type="gramStart"/>
      <w:r w:rsidR="00EC3487" w:rsidRPr="001A6B5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 xml:space="preserve">» 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1A6B57">
        <w:rPr>
          <w:rFonts w:ascii="Times New Roman" w:hAnsi="Times New Roman" w:cs="Times New Roman"/>
          <w:sz w:val="24"/>
          <w:szCs w:val="24"/>
        </w:rPr>
        <w:t>а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быть не более 10%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22A03176" w14:textId="77777777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доля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оценок </w:t>
      </w:r>
      <w:r w:rsidRPr="001A6B57">
        <w:rPr>
          <w:rFonts w:ascii="Times New Roman" w:hAnsi="Times New Roman" w:cs="Times New Roman"/>
          <w:sz w:val="24"/>
          <w:szCs w:val="24"/>
        </w:rPr>
        <w:t xml:space="preserve">«хорошо - </w:t>
      </w:r>
      <w:proofErr w:type="gramStart"/>
      <w:r w:rsidR="00EC3487" w:rsidRPr="001A6B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487" w:rsidRPr="001A6B57">
        <w:rPr>
          <w:rFonts w:ascii="Times New Roman" w:hAnsi="Times New Roman" w:cs="Times New Roman"/>
          <w:sz w:val="24"/>
          <w:szCs w:val="24"/>
        </w:rPr>
        <w:t>+,В, В-, С+</w:t>
      </w:r>
      <w:r w:rsidRPr="001A6B57">
        <w:rPr>
          <w:rFonts w:ascii="Times New Roman" w:hAnsi="Times New Roman" w:cs="Times New Roman"/>
          <w:sz w:val="24"/>
          <w:szCs w:val="24"/>
        </w:rPr>
        <w:t xml:space="preserve">» 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EC3487" w:rsidRPr="001A6B57">
        <w:rPr>
          <w:rFonts w:ascii="Times New Roman" w:hAnsi="Times New Roman" w:cs="Times New Roman"/>
          <w:sz w:val="24"/>
          <w:szCs w:val="24"/>
        </w:rPr>
        <w:t>не более 25%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71417063" w14:textId="77777777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доля оценок «удовлетворительно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С, </w:t>
      </w:r>
      <w:proofErr w:type="gramStart"/>
      <w:r w:rsidR="00EC3487" w:rsidRPr="001A6B5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A6B57">
        <w:rPr>
          <w:rFonts w:ascii="Times New Roman" w:hAnsi="Times New Roman" w:cs="Times New Roman"/>
          <w:sz w:val="24"/>
          <w:szCs w:val="24"/>
        </w:rPr>
        <w:t>»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</w:rPr>
        <w:t>должна быть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не менее 30%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71CE6B48" w14:textId="77777777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доля оценок «удовлетворительно </w:t>
      </w:r>
      <w:r w:rsidR="00EC3487" w:rsidRPr="001A6B57">
        <w:rPr>
          <w:rFonts w:ascii="Times New Roman" w:hAnsi="Times New Roman" w:cs="Times New Roman"/>
          <w:sz w:val="24"/>
          <w:szCs w:val="24"/>
        </w:rPr>
        <w:t>D+, D</w:t>
      </w:r>
      <w:r w:rsidRPr="001A6B57">
        <w:rPr>
          <w:rFonts w:ascii="Times New Roman" w:hAnsi="Times New Roman" w:cs="Times New Roman"/>
          <w:sz w:val="24"/>
          <w:szCs w:val="24"/>
        </w:rPr>
        <w:t>» должна быть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не менее 25%</w:t>
      </w:r>
      <w:r w:rsidRPr="001A6B57">
        <w:rPr>
          <w:rFonts w:ascii="Times New Roman" w:hAnsi="Times New Roman" w:cs="Times New Roman"/>
          <w:sz w:val="24"/>
          <w:szCs w:val="24"/>
        </w:rPr>
        <w:t>;</w:t>
      </w:r>
    </w:p>
    <w:p w14:paraId="2FC05799" w14:textId="77777777" w:rsidR="00CB70F8" w:rsidRPr="001A6B57" w:rsidRDefault="00CB70F8" w:rsidP="00752EC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доля оценок «неудовлетворительно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0939E5" w:rsidRPr="001A6B57">
        <w:rPr>
          <w:rFonts w:ascii="Times New Roman" w:hAnsi="Times New Roman" w:cs="Times New Roman"/>
          <w:sz w:val="24"/>
          <w:szCs w:val="24"/>
        </w:rPr>
        <w:t xml:space="preserve">F, </w:t>
      </w:r>
      <w:proofErr w:type="gramStart"/>
      <w:r w:rsidR="000939E5" w:rsidRPr="001A6B57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0939E5" w:rsidRPr="001A6B57">
        <w:rPr>
          <w:rFonts w:ascii="Times New Roman" w:hAnsi="Times New Roman" w:cs="Times New Roman"/>
          <w:sz w:val="24"/>
          <w:szCs w:val="24"/>
        </w:rPr>
        <w:t>Х</w:t>
      </w:r>
      <w:r w:rsidRPr="001A6B57">
        <w:rPr>
          <w:rFonts w:ascii="Times New Roman" w:hAnsi="Times New Roman" w:cs="Times New Roman"/>
          <w:sz w:val="24"/>
          <w:szCs w:val="24"/>
        </w:rPr>
        <w:t>» должна быть</w:t>
      </w:r>
      <w:r w:rsidR="00EC3487" w:rsidRPr="001A6B57">
        <w:rPr>
          <w:rFonts w:ascii="Times New Roman" w:hAnsi="Times New Roman" w:cs="Times New Roman"/>
          <w:sz w:val="24"/>
          <w:szCs w:val="24"/>
        </w:rPr>
        <w:t xml:space="preserve"> не менее 10%.</w:t>
      </w:r>
    </w:p>
    <w:p w14:paraId="5BB243DA" w14:textId="6AC346FC" w:rsidR="001D15B9" w:rsidRPr="001A6B57" w:rsidRDefault="008255C8" w:rsidP="001D15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F1571" w:rsidRPr="001A6B57">
        <w:rPr>
          <w:rFonts w:ascii="Times New Roman" w:hAnsi="Times New Roman" w:cs="Times New Roman"/>
          <w:sz w:val="24"/>
          <w:szCs w:val="24"/>
        </w:rPr>
        <w:t>8</w:t>
      </w:r>
      <w:r w:rsidRPr="001A6B57">
        <w:rPr>
          <w:rFonts w:ascii="Times New Roman" w:hAnsi="Times New Roman" w:cs="Times New Roman"/>
          <w:sz w:val="24"/>
          <w:szCs w:val="24"/>
        </w:rPr>
        <w:t>.</w:t>
      </w:r>
      <w:r w:rsidR="00FE3159" w:rsidRPr="001A6B57">
        <w:rPr>
          <w:rFonts w:ascii="Times New Roman" w:hAnsi="Times New Roman" w:cs="Times New Roman"/>
          <w:sz w:val="24"/>
          <w:szCs w:val="24"/>
        </w:rPr>
        <w:t>1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FE3159" w:rsidRPr="001A6B57">
        <w:rPr>
          <w:rFonts w:ascii="Times New Roman" w:hAnsi="Times New Roman" w:cs="Times New Roman"/>
          <w:sz w:val="24"/>
          <w:szCs w:val="24"/>
        </w:rPr>
        <w:t>Р</w:t>
      </w:r>
      <w:r w:rsidRPr="001A6B57">
        <w:rPr>
          <w:rFonts w:ascii="Times New Roman" w:hAnsi="Times New Roman" w:cs="Times New Roman"/>
          <w:sz w:val="24"/>
          <w:szCs w:val="24"/>
        </w:rPr>
        <w:t xml:space="preserve">аспределение доли </w:t>
      </w:r>
      <w:r w:rsidR="00E8424C" w:rsidRPr="001A6B57">
        <w:rPr>
          <w:rFonts w:ascii="Times New Roman" w:hAnsi="Times New Roman" w:cs="Times New Roman"/>
          <w:sz w:val="24"/>
          <w:szCs w:val="24"/>
        </w:rPr>
        <w:t xml:space="preserve">итоговых </w:t>
      </w:r>
      <w:r w:rsidRPr="001A6B57">
        <w:rPr>
          <w:rFonts w:ascii="Times New Roman" w:hAnsi="Times New Roman" w:cs="Times New Roman"/>
          <w:sz w:val="24"/>
          <w:szCs w:val="24"/>
        </w:rPr>
        <w:t>оценок</w:t>
      </w:r>
      <w:r w:rsidR="00E8424C" w:rsidRPr="001A6B57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FE3159" w:rsidRPr="001A6B57">
        <w:rPr>
          <w:rFonts w:ascii="Times New Roman" w:hAnsi="Times New Roman" w:cs="Times New Roman"/>
          <w:sz w:val="24"/>
          <w:szCs w:val="24"/>
        </w:rPr>
        <w:t>летн</w:t>
      </w:r>
      <w:r w:rsidR="00E8424C" w:rsidRPr="001A6B57">
        <w:rPr>
          <w:rFonts w:ascii="Times New Roman" w:hAnsi="Times New Roman" w:cs="Times New Roman"/>
          <w:sz w:val="24"/>
          <w:szCs w:val="24"/>
        </w:rPr>
        <w:t>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E8424C" w:rsidRPr="001A6B57">
        <w:rPr>
          <w:rFonts w:ascii="Times New Roman" w:hAnsi="Times New Roman" w:cs="Times New Roman"/>
          <w:sz w:val="24"/>
          <w:szCs w:val="24"/>
        </w:rPr>
        <w:t>и</w:t>
      </w:r>
      <w:r w:rsidRPr="001A6B57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Pr="001A6B57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1A6B57">
        <w:rPr>
          <w:rFonts w:ascii="Times New Roman" w:hAnsi="Times New Roman" w:cs="Times New Roman"/>
          <w:sz w:val="24"/>
          <w:szCs w:val="24"/>
        </w:rPr>
        <w:t>.</w:t>
      </w:r>
      <w:r w:rsidR="00E8424C" w:rsidRPr="001A6B57">
        <w:rPr>
          <w:rFonts w:ascii="Times New Roman" w:hAnsi="Times New Roman" w:cs="Times New Roman"/>
          <w:sz w:val="24"/>
          <w:szCs w:val="24"/>
        </w:rPr>
        <w:t xml:space="preserve"> (</w:t>
      </w:r>
      <w:r w:rsidR="00FE3159" w:rsidRPr="001A6B57">
        <w:rPr>
          <w:rFonts w:ascii="Times New Roman" w:hAnsi="Times New Roman" w:cs="Times New Roman"/>
          <w:sz w:val="24"/>
          <w:szCs w:val="24"/>
        </w:rPr>
        <w:t>без выпускного курса</w:t>
      </w:r>
      <w:r w:rsidRPr="001A6B57">
        <w:rPr>
          <w:rFonts w:ascii="Times New Roman" w:hAnsi="Times New Roman" w:cs="Times New Roman"/>
          <w:sz w:val="24"/>
          <w:szCs w:val="24"/>
        </w:rPr>
        <w:t>)</w:t>
      </w:r>
    </w:p>
    <w:p w14:paraId="60E1E1BA" w14:textId="77777777" w:rsidR="001D15B9" w:rsidRPr="001A6B57" w:rsidRDefault="001D15B9" w:rsidP="001D15B9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3" w:type="dxa"/>
        <w:tblInd w:w="-5" w:type="dxa"/>
        <w:tblLook w:val="04A0" w:firstRow="1" w:lastRow="0" w:firstColumn="1" w:lastColumn="0" w:noHBand="0" w:noVBand="1"/>
      </w:tblPr>
      <w:tblGrid>
        <w:gridCol w:w="1673"/>
        <w:gridCol w:w="2637"/>
        <w:gridCol w:w="1243"/>
        <w:gridCol w:w="960"/>
        <w:gridCol w:w="960"/>
        <w:gridCol w:w="960"/>
        <w:gridCol w:w="960"/>
      </w:tblGrid>
      <w:tr w:rsidR="007C3940" w:rsidRPr="001A6B57" w14:paraId="2D5614E4" w14:textId="77777777" w:rsidTr="003D6C53">
        <w:trPr>
          <w:trHeight w:val="16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1C02" w14:textId="1B183865" w:rsidR="007C3940" w:rsidRPr="001A6B57" w:rsidRDefault="003D6C53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оценок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E8A5" w14:textId="77777777" w:rsidR="007C3940" w:rsidRPr="001A6B57" w:rsidRDefault="007C3940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Рекомендуемое распределение оценок</w:t>
            </w:r>
            <w:proofErr w:type="gram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(%), </w:t>
            </w:r>
            <w:proofErr w:type="gramEnd"/>
          </w:p>
          <w:p w14:paraId="5A786825" w14:textId="0C88B306" w:rsidR="007C3940" w:rsidRPr="001A6B57" w:rsidRDefault="007C3940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Лига академической честности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35FA" w14:textId="77777777" w:rsidR="007C3940" w:rsidRPr="001A6B57" w:rsidRDefault="007C3940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КРУ</w:t>
            </w:r>
            <w:r w:rsidR="005610A4"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5840311A" w14:textId="266CFAB8" w:rsidR="005610A4" w:rsidRPr="001A6B57" w:rsidRDefault="005610A4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ACB6" w14:textId="77777777" w:rsidR="007C3940" w:rsidRPr="001A6B57" w:rsidRDefault="007C3940" w:rsidP="00561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</w:t>
            </w:r>
            <w:r w:rsidR="005610A4"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31A88E3C" w14:textId="09FFF6C6" w:rsidR="005610A4" w:rsidRPr="001A6B57" w:rsidRDefault="005610A4" w:rsidP="00561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679" w14:textId="77777777" w:rsidR="007C3940" w:rsidRPr="001A6B57" w:rsidRDefault="007C3940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ИЭП</w:t>
            </w:r>
            <w:r w:rsidR="005610A4"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2A655AD5" w14:textId="3499184D" w:rsidR="005610A4" w:rsidRPr="001A6B57" w:rsidRDefault="005610A4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72A" w14:textId="77777777" w:rsidR="007C3940" w:rsidRPr="001A6B57" w:rsidRDefault="007C3940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ИТИ</w:t>
            </w:r>
            <w:r w:rsidR="005610A4"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0D5A585A" w14:textId="5A8B4DF7" w:rsidR="005610A4" w:rsidRPr="001A6B57" w:rsidRDefault="005610A4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DA18" w14:textId="77777777" w:rsidR="007C3940" w:rsidRPr="001A6B57" w:rsidRDefault="007C3940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СХИ</w:t>
            </w:r>
            <w:r w:rsidR="005610A4"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14:paraId="5DFC264C" w14:textId="794C405D" w:rsidR="005610A4" w:rsidRPr="001A6B57" w:rsidRDefault="005610A4" w:rsidP="007C39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816CF" w:rsidRPr="001A6B57" w14:paraId="70851A46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3C27" w14:textId="3C79C450" w:rsidR="00B816CF" w:rsidRPr="001A6B57" w:rsidRDefault="00B816CF" w:rsidP="00B816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A, A-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F65" w14:textId="7777777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525C665" w14:textId="004BD82F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7538ED13" w14:textId="78B12F34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3EBF0AF" w14:textId="406CDD92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2D7D29F0" w14:textId="2B7CFFAF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5BEB727" w14:textId="7569A7A6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B816CF" w:rsidRPr="001A6B57" w14:paraId="360107F7" w14:textId="77777777" w:rsidTr="00FE3159">
        <w:trPr>
          <w:trHeight w:val="24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D7BB" w14:textId="343B360F" w:rsidR="00B816CF" w:rsidRPr="001A6B57" w:rsidRDefault="00B816CF" w:rsidP="00B816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B+, B, B-,C+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F4C7" w14:textId="7777777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более 25%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C1059F3" w14:textId="71518BA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A57893B" w14:textId="60678BB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B3880FD" w14:textId="7F67C3AB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1B93A9D" w14:textId="4ACA6F4E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A0A3E33" w14:textId="531CEAA9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B816CF" w:rsidRPr="001A6B57" w14:paraId="3C43493B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C9D" w14:textId="77777777" w:rsidR="00B816CF" w:rsidRPr="001A6B57" w:rsidRDefault="00B816CF" w:rsidP="00B816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C, C-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B3BA" w14:textId="7777777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менее 30%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DD5C79B" w14:textId="176341BE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D574166" w14:textId="55DDE286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774D9D1" w14:textId="3C4819FA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8D5191E" w14:textId="351969DB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23166D9" w14:textId="2AFECED3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B816CF" w:rsidRPr="001A6B57" w14:paraId="20D9C271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154" w14:textId="77777777" w:rsidR="00B816CF" w:rsidRPr="001A6B57" w:rsidRDefault="00B816CF" w:rsidP="00B816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D+,D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CA4" w14:textId="7777777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менее 25%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D9B036C" w14:textId="0C514D72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EDF29E3" w14:textId="2614CB42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256D9A2" w14:textId="06C6695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E7F28B" w14:textId="04C3D13A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5509E68" w14:textId="673E4E66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B816CF" w:rsidRPr="001A6B57" w14:paraId="0BA9792E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278A" w14:textId="77777777" w:rsidR="00B816CF" w:rsidRPr="001A6B57" w:rsidRDefault="00B816CF" w:rsidP="00B816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F, </w:t>
            </w: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5B5" w14:textId="7777777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менее 10%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30F6BCC" w14:textId="5C527EF6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1A7500B" w14:textId="63DD9063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AB69527" w14:textId="45F90AD1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984ED3B" w14:textId="7E20E07E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B8DD822" w14:textId="4E51498B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B816CF" w:rsidRPr="001A6B57" w14:paraId="61EF096E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1AE" w14:textId="77777777" w:rsidR="00B816CF" w:rsidRPr="001A6B57" w:rsidRDefault="00B816CF" w:rsidP="00B816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459" w14:textId="77777777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AA927" w14:textId="1F7F386F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0971" w14:textId="6EA4B31E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30CF" w14:textId="3F7879F6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3950" w14:textId="0BEBBA25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69CF" w14:textId="6D50E6DE" w:rsidR="00B816CF" w:rsidRPr="001A6B57" w:rsidRDefault="00B816CF" w:rsidP="00B8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14:paraId="4D805497" w14:textId="412C346C" w:rsidR="00FE3159" w:rsidRPr="001A6B57" w:rsidRDefault="00FE3159" w:rsidP="00E8424C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Таблица 8.2 Распределение доли </w:t>
      </w:r>
      <w:r w:rsidR="00E8424C" w:rsidRPr="001A6B57">
        <w:rPr>
          <w:rFonts w:ascii="Times New Roman" w:hAnsi="Times New Roman" w:cs="Times New Roman"/>
          <w:sz w:val="24"/>
          <w:szCs w:val="24"/>
        </w:rPr>
        <w:t xml:space="preserve">итоговых </w:t>
      </w:r>
      <w:r w:rsidRPr="001A6B57">
        <w:rPr>
          <w:rFonts w:ascii="Times New Roman" w:hAnsi="Times New Roman" w:cs="Times New Roman"/>
          <w:sz w:val="24"/>
          <w:szCs w:val="24"/>
        </w:rPr>
        <w:t>оценок</w:t>
      </w:r>
      <w:r w:rsidR="00E8424C" w:rsidRPr="001A6B57">
        <w:rPr>
          <w:rFonts w:ascii="Times New Roman" w:hAnsi="Times New Roman" w:cs="Times New Roman"/>
          <w:sz w:val="24"/>
          <w:szCs w:val="24"/>
        </w:rPr>
        <w:t xml:space="preserve"> за 2 полугодие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(</w:t>
      </w:r>
      <w:r w:rsidR="00E8424C" w:rsidRPr="001A6B57">
        <w:rPr>
          <w:rFonts w:ascii="Times New Roman" w:hAnsi="Times New Roman" w:cs="Times New Roman"/>
          <w:sz w:val="24"/>
          <w:szCs w:val="24"/>
        </w:rPr>
        <w:t>с выпускным курсом)</w:t>
      </w:r>
    </w:p>
    <w:p w14:paraId="4F3A0AFB" w14:textId="77777777" w:rsidR="00FE3159" w:rsidRPr="001A6B57" w:rsidRDefault="00FE3159" w:rsidP="00FE3159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93" w:type="dxa"/>
        <w:tblInd w:w="-5" w:type="dxa"/>
        <w:tblLook w:val="04A0" w:firstRow="1" w:lastRow="0" w:firstColumn="1" w:lastColumn="0" w:noHBand="0" w:noVBand="1"/>
      </w:tblPr>
      <w:tblGrid>
        <w:gridCol w:w="1673"/>
        <w:gridCol w:w="2637"/>
        <w:gridCol w:w="1243"/>
        <w:gridCol w:w="960"/>
        <w:gridCol w:w="960"/>
        <w:gridCol w:w="960"/>
        <w:gridCol w:w="960"/>
      </w:tblGrid>
      <w:tr w:rsidR="00FE3159" w:rsidRPr="001A6B57" w14:paraId="03240E22" w14:textId="77777777" w:rsidTr="00673D04">
        <w:trPr>
          <w:trHeight w:val="160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F21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оценок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C6B4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Рекомендуемое распределение оценок</w:t>
            </w:r>
            <w:proofErr w:type="gram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(%), </w:t>
            </w:r>
            <w:proofErr w:type="gramEnd"/>
          </w:p>
          <w:p w14:paraId="12E3A656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Лига академической честности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E008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КРУ,</w:t>
            </w:r>
          </w:p>
          <w:p w14:paraId="7F4F7998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6EB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ПИ,</w:t>
            </w:r>
          </w:p>
          <w:p w14:paraId="2C285206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30D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ИЭП,</w:t>
            </w:r>
          </w:p>
          <w:p w14:paraId="16B35F85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23F7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ИТИ,</w:t>
            </w:r>
          </w:p>
          <w:p w14:paraId="6EC4B2D7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C28B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СХИ,</w:t>
            </w:r>
          </w:p>
          <w:p w14:paraId="29ECF948" w14:textId="77777777" w:rsidR="00FE3159" w:rsidRPr="001A6B57" w:rsidRDefault="00FE3159" w:rsidP="00673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A03BB9" w:rsidRPr="001A6B57" w14:paraId="76388499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F310" w14:textId="77777777" w:rsidR="00A03BB9" w:rsidRPr="001A6B57" w:rsidRDefault="00A03BB9" w:rsidP="00A0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A, A-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5F2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95C9A2F" w14:textId="79E97DF3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093CBAE" w14:textId="0D91BA9B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0F97414" w14:textId="2AB0925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CE70101" w14:textId="52EBF39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51E4B39" w14:textId="40EDDB93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A03BB9" w:rsidRPr="001A6B57" w14:paraId="5A628053" w14:textId="77777777" w:rsidTr="00FE3159">
        <w:trPr>
          <w:trHeight w:val="246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3D8F1" w14:textId="77777777" w:rsidR="00A03BB9" w:rsidRPr="001A6B57" w:rsidRDefault="00A03BB9" w:rsidP="00A0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B+, B, B-,C+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7D07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более 25%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F574989" w14:textId="000D74D1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02ACFE5D" w14:textId="1F47244F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41A6F759" w14:textId="0748AEE4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3D6BE8B4" w14:textId="0A6A06D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14:paraId="6FCB03ED" w14:textId="20945D4A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</w:tr>
      <w:tr w:rsidR="00A03BB9" w:rsidRPr="001A6B57" w14:paraId="5248ED8E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D948" w14:textId="77777777" w:rsidR="00A03BB9" w:rsidRPr="001A6B57" w:rsidRDefault="00A03BB9" w:rsidP="00A0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C, C-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C90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менее 30%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ADB0D01" w14:textId="76CB9FCB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08E86EE" w14:textId="7CBE2C9F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6DB0857" w14:textId="26C2D5F6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BDBCE11" w14:textId="1B96FE2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A7D4190" w14:textId="0AA027EF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A03BB9" w:rsidRPr="001A6B57" w14:paraId="51A1DD8D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3BEC" w14:textId="77777777" w:rsidR="00A03BB9" w:rsidRPr="001A6B57" w:rsidRDefault="00A03BB9" w:rsidP="00A0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D+,D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6AF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менее 25%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B62B44" w14:textId="3D28BD89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7A6CBCA" w14:textId="5EFC1612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4E4B010" w14:textId="07E7A090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443520C" w14:textId="5C0756A1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5AF5022" w14:textId="20933FA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A03BB9" w:rsidRPr="001A6B57" w14:paraId="25FE6179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42B6" w14:textId="77777777" w:rsidR="00A03BB9" w:rsidRPr="001A6B57" w:rsidRDefault="00A03BB9" w:rsidP="00A0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F, </w:t>
            </w: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Fx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2DCF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не менее 10%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DAB5B67" w14:textId="4BFE7383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DE6C57" w14:textId="7BA2541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CEF0AFE" w14:textId="1D81A91D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9856D64" w14:textId="1241899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EC27B3C" w14:textId="7748275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B5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A03BB9" w:rsidRPr="001A6B57" w14:paraId="6C64BD36" w14:textId="77777777" w:rsidTr="00FE3159">
        <w:trPr>
          <w:trHeight w:val="255"/>
        </w:trPr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D09" w14:textId="77777777" w:rsidR="00A03BB9" w:rsidRPr="001A6B57" w:rsidRDefault="00A03BB9" w:rsidP="00A03B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017" w14:textId="7777777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D037" w14:textId="261A2B5E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87C1" w14:textId="54FE8B3D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AC51" w14:textId="4430980C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518E" w14:textId="1745EBFD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7BEC" w14:textId="707B0467" w:rsidR="00A03BB9" w:rsidRPr="001A6B57" w:rsidRDefault="00A03BB9" w:rsidP="00A0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14:paraId="78CC37A9" w14:textId="77777777" w:rsidR="00FE3159" w:rsidRPr="001A6B57" w:rsidRDefault="00FE3159" w:rsidP="001D15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674C10" w14:textId="1EA98B39" w:rsidR="007C3940" w:rsidRPr="001A6B57" w:rsidRDefault="003D6C53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>Если</w:t>
      </w:r>
      <w:r w:rsidR="007C3940" w:rsidRPr="001A6B57">
        <w:rPr>
          <w:rFonts w:ascii="Times New Roman" w:hAnsi="Times New Roman" w:cs="Times New Roman"/>
          <w:sz w:val="24"/>
          <w:szCs w:val="24"/>
        </w:rPr>
        <w:t xml:space="preserve"> фактическая доля оценок превышает </w:t>
      </w:r>
      <w:proofErr w:type="gramStart"/>
      <w:r w:rsidR="007C3940" w:rsidRPr="001A6B57">
        <w:rPr>
          <w:rFonts w:ascii="Times New Roman" w:hAnsi="Times New Roman" w:cs="Times New Roman"/>
          <w:sz w:val="24"/>
          <w:szCs w:val="24"/>
        </w:rPr>
        <w:t>рекомендуемую</w:t>
      </w:r>
      <w:proofErr w:type="gramEnd"/>
      <w:r w:rsidR="007C3940" w:rsidRPr="001A6B57">
        <w:rPr>
          <w:rFonts w:ascii="Times New Roman" w:hAnsi="Times New Roman" w:cs="Times New Roman"/>
          <w:sz w:val="24"/>
          <w:szCs w:val="24"/>
        </w:rPr>
        <w:t xml:space="preserve"> Лигой,</w:t>
      </w:r>
      <w:r w:rsidRPr="001A6B57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="00673D04" w:rsidRPr="001A6B57">
        <w:rPr>
          <w:rFonts w:ascii="Times New Roman" w:hAnsi="Times New Roman" w:cs="Times New Roman"/>
          <w:sz w:val="24"/>
          <w:szCs w:val="24"/>
        </w:rPr>
        <w:t>ах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="00673D04" w:rsidRPr="001A6B57">
        <w:rPr>
          <w:rFonts w:ascii="Times New Roman" w:hAnsi="Times New Roman" w:cs="Times New Roman"/>
          <w:sz w:val="24"/>
          <w:szCs w:val="24"/>
        </w:rPr>
        <w:t>8.1, 8.2</w:t>
      </w:r>
      <w:r w:rsidR="007C3940" w:rsidRPr="001A6B57">
        <w:rPr>
          <w:rFonts w:ascii="Times New Roman" w:hAnsi="Times New Roman" w:cs="Times New Roman"/>
          <w:sz w:val="24"/>
          <w:szCs w:val="24"/>
        </w:rPr>
        <w:t xml:space="preserve"> ячейки закраш</w:t>
      </w:r>
      <w:r w:rsidRPr="001A6B57">
        <w:rPr>
          <w:rFonts w:ascii="Times New Roman" w:hAnsi="Times New Roman" w:cs="Times New Roman"/>
          <w:sz w:val="24"/>
          <w:szCs w:val="24"/>
        </w:rPr>
        <w:t>ены</w:t>
      </w:r>
      <w:r w:rsidR="007C3940" w:rsidRPr="001A6B57">
        <w:rPr>
          <w:rFonts w:ascii="Times New Roman" w:hAnsi="Times New Roman" w:cs="Times New Roman"/>
          <w:sz w:val="24"/>
          <w:szCs w:val="24"/>
        </w:rPr>
        <w:t xml:space="preserve"> в розовый цвет, в случаях занижения норматива – ячейки закраш</w:t>
      </w:r>
      <w:r w:rsidRPr="001A6B57">
        <w:rPr>
          <w:rFonts w:ascii="Times New Roman" w:hAnsi="Times New Roman" w:cs="Times New Roman"/>
          <w:sz w:val="24"/>
          <w:szCs w:val="24"/>
        </w:rPr>
        <w:t>ены</w:t>
      </w:r>
      <w:r w:rsidR="007C3940" w:rsidRPr="001A6B57">
        <w:rPr>
          <w:rFonts w:ascii="Times New Roman" w:hAnsi="Times New Roman" w:cs="Times New Roman"/>
          <w:sz w:val="24"/>
          <w:szCs w:val="24"/>
        </w:rPr>
        <w:t xml:space="preserve"> в голубой. </w:t>
      </w:r>
    </w:p>
    <w:p w14:paraId="13C69F18" w14:textId="35B715BF" w:rsidR="007C3940" w:rsidRPr="001A6B57" w:rsidRDefault="002A126F" w:rsidP="001D15B9">
      <w:pPr>
        <w:pStyle w:val="a3"/>
        <w:tabs>
          <w:tab w:val="left" w:pos="670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>Как видно в таблиц</w:t>
      </w:r>
      <w:r w:rsidR="00673D04" w:rsidRPr="001A6B57">
        <w:rPr>
          <w:rFonts w:ascii="Times New Roman" w:hAnsi="Times New Roman" w:cs="Times New Roman"/>
          <w:b/>
          <w:sz w:val="24"/>
          <w:szCs w:val="24"/>
        </w:rPr>
        <w:t>ах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73D04" w:rsidRPr="001A6B57">
        <w:rPr>
          <w:rFonts w:ascii="Times New Roman" w:hAnsi="Times New Roman" w:cs="Times New Roman"/>
          <w:b/>
          <w:sz w:val="24"/>
          <w:szCs w:val="24"/>
        </w:rPr>
        <w:t>.1 и 8.2</w:t>
      </w:r>
      <w:r w:rsidR="007C3940" w:rsidRPr="001A6B57">
        <w:rPr>
          <w:rFonts w:ascii="Times New Roman" w:hAnsi="Times New Roman" w:cs="Times New Roman"/>
          <w:b/>
          <w:sz w:val="24"/>
          <w:szCs w:val="24"/>
        </w:rPr>
        <w:t>, доля положительных оценок «отлично» и «хорошо» значительно превышает рекомендуемый норматив, а доля оценок «удовлетворительно» и «неудовлетворительно» значительно ниже рекомендуемого норматива.</w:t>
      </w:r>
      <w:r w:rsidR="00E93C85"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85" w:rsidRPr="001A6B57">
        <w:rPr>
          <w:rFonts w:ascii="Times New Roman" w:hAnsi="Times New Roman" w:cs="Times New Roman"/>
          <w:b/>
          <w:sz w:val="24"/>
          <w:szCs w:val="24"/>
          <w:u w:val="single"/>
        </w:rPr>
        <w:t>Это сигнализирует о повышенной лояльности при оценке результатов учебных достижений.</w:t>
      </w:r>
    </w:p>
    <w:p w14:paraId="36AE77C2" w14:textId="77777777" w:rsidR="007C3940" w:rsidRPr="001A6B57" w:rsidRDefault="007C3940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589FF" w14:textId="09305B58" w:rsidR="00800273" w:rsidRPr="001A6B57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  <w:u w:val="single"/>
        </w:rPr>
        <w:t>На третьем этапе</w:t>
      </w:r>
      <w:r w:rsidRPr="001A6B57">
        <w:rPr>
          <w:rFonts w:ascii="Times New Roman" w:hAnsi="Times New Roman" w:cs="Times New Roman"/>
          <w:sz w:val="24"/>
          <w:szCs w:val="24"/>
        </w:rPr>
        <w:t xml:space="preserve"> на основе данных таблиц </w:t>
      </w:r>
      <w:r w:rsidR="002A126F" w:rsidRPr="001A6B57">
        <w:rPr>
          <w:rFonts w:ascii="Times New Roman" w:hAnsi="Times New Roman" w:cs="Times New Roman"/>
          <w:sz w:val="24"/>
          <w:szCs w:val="24"/>
        </w:rPr>
        <w:t>8</w:t>
      </w:r>
      <w:r w:rsidR="00673D04" w:rsidRPr="001A6B57">
        <w:rPr>
          <w:rFonts w:ascii="Times New Roman" w:hAnsi="Times New Roman" w:cs="Times New Roman"/>
          <w:sz w:val="24"/>
          <w:szCs w:val="24"/>
        </w:rPr>
        <w:t>.1 и 8.2</w:t>
      </w:r>
      <w:r w:rsidRPr="001A6B57">
        <w:rPr>
          <w:rFonts w:ascii="Times New Roman" w:hAnsi="Times New Roman" w:cs="Times New Roman"/>
          <w:sz w:val="24"/>
          <w:szCs w:val="24"/>
        </w:rPr>
        <w:t xml:space="preserve"> были построены графики двух кривых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sz w:val="24"/>
          <w:szCs w:val="24"/>
        </w:rPr>
        <w:t>.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6B57">
        <w:rPr>
          <w:rFonts w:ascii="Times New Roman" w:hAnsi="Times New Roman" w:cs="Times New Roman"/>
          <w:sz w:val="24"/>
          <w:szCs w:val="24"/>
        </w:rPr>
        <w:t xml:space="preserve">Синяя штрих-кривая изображает эталонное распределение оценок, рекомендуемое Лигой академической честности, а красная сплошная кривая </w:t>
      </w:r>
      <w:r w:rsidR="00E01956" w:rsidRPr="001A6B57">
        <w:rPr>
          <w:rFonts w:ascii="Times New Roman" w:hAnsi="Times New Roman" w:cs="Times New Roman"/>
          <w:sz w:val="24"/>
          <w:szCs w:val="24"/>
        </w:rPr>
        <w:t>на рисунке 1</w:t>
      </w:r>
      <w:r w:rsidRPr="001A6B57">
        <w:rPr>
          <w:rFonts w:ascii="Times New Roman" w:hAnsi="Times New Roman" w:cs="Times New Roman"/>
          <w:sz w:val="24"/>
          <w:szCs w:val="24"/>
        </w:rPr>
        <w:t xml:space="preserve">– фактическое распределение </w:t>
      </w:r>
      <w:r w:rsidR="00E01956" w:rsidRPr="001A6B57">
        <w:rPr>
          <w:rFonts w:ascii="Times New Roman" w:hAnsi="Times New Roman" w:cs="Times New Roman"/>
          <w:sz w:val="24"/>
          <w:szCs w:val="24"/>
        </w:rPr>
        <w:t>итоговых о</w:t>
      </w:r>
      <w:r w:rsidRPr="001A6B57">
        <w:rPr>
          <w:rFonts w:ascii="Times New Roman" w:hAnsi="Times New Roman" w:cs="Times New Roman"/>
          <w:sz w:val="24"/>
          <w:szCs w:val="24"/>
        </w:rPr>
        <w:t xml:space="preserve">ценок </w:t>
      </w:r>
      <w:r w:rsidR="00E01956" w:rsidRPr="001A6B57">
        <w:rPr>
          <w:rFonts w:ascii="Times New Roman" w:hAnsi="Times New Roman" w:cs="Times New Roman"/>
          <w:sz w:val="24"/>
          <w:szCs w:val="24"/>
        </w:rPr>
        <w:t>по результатам летней</w:t>
      </w:r>
      <w:r w:rsidRPr="001A6B57">
        <w:rPr>
          <w:rFonts w:ascii="Times New Roman" w:hAnsi="Times New Roman" w:cs="Times New Roman"/>
          <w:sz w:val="24"/>
          <w:szCs w:val="24"/>
        </w:rPr>
        <w:t xml:space="preserve"> экзаменационной сессии 2022-2023</w:t>
      </w:r>
      <w:r w:rsidR="00E01956" w:rsidRPr="001A6B57">
        <w:rPr>
          <w:rFonts w:ascii="Times New Roman" w:hAnsi="Times New Roman" w:cs="Times New Roman"/>
          <w:sz w:val="24"/>
          <w:szCs w:val="24"/>
        </w:rPr>
        <w:t xml:space="preserve"> без выпускного курса; на рисунке 2 - фактическое распределение итоговых оценок второго полугодия 2022-2023 с выпускным курсом.</w:t>
      </w:r>
      <w:proofErr w:type="gramEnd"/>
    </w:p>
    <w:p w14:paraId="0AABB389" w14:textId="77777777" w:rsidR="00800273" w:rsidRPr="001A6B57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7811085" w14:textId="07CB36FE" w:rsidR="00800273" w:rsidRPr="001A6B57" w:rsidRDefault="00673D04" w:rsidP="008002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noProof/>
          <w:lang w:eastAsia="ru-RU"/>
        </w:rPr>
        <w:lastRenderedPageBreak/>
        <w:drawing>
          <wp:inline distT="0" distB="0" distL="0" distR="0" wp14:anchorId="1A09736F" wp14:editId="5C9AC766">
            <wp:extent cx="6120765" cy="413067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8C04" w14:textId="77777777" w:rsidR="00800273" w:rsidRPr="001A6B57" w:rsidRDefault="00800273" w:rsidP="002870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27D852" w14:textId="1CEA53BB" w:rsidR="00800273" w:rsidRPr="001A6B57" w:rsidRDefault="00800273" w:rsidP="008002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Рисунок 1. Кривые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sz w:val="24"/>
          <w:szCs w:val="24"/>
        </w:rPr>
        <w:t>: эталонная и фактическая</w:t>
      </w:r>
      <w:r w:rsidR="00E01956" w:rsidRPr="001A6B57">
        <w:rPr>
          <w:rFonts w:ascii="Times New Roman" w:hAnsi="Times New Roman" w:cs="Times New Roman"/>
          <w:sz w:val="24"/>
          <w:szCs w:val="24"/>
        </w:rPr>
        <w:t xml:space="preserve"> (без выпускного курса)</w:t>
      </w:r>
    </w:p>
    <w:p w14:paraId="1F2D0375" w14:textId="77777777" w:rsidR="00E01956" w:rsidRPr="001A6B57" w:rsidRDefault="00E01956" w:rsidP="008002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9AF78F" w14:textId="77777777" w:rsidR="00E01956" w:rsidRPr="001A6B57" w:rsidRDefault="00E01956" w:rsidP="008002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1825DB" w14:textId="447D4107" w:rsidR="00E01956" w:rsidRPr="001A6B57" w:rsidRDefault="00E01956" w:rsidP="00E01956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1A6B57">
        <w:rPr>
          <w:noProof/>
          <w:lang w:eastAsia="ru-RU"/>
        </w:rPr>
        <w:drawing>
          <wp:inline distT="0" distB="0" distL="0" distR="0" wp14:anchorId="143485C8" wp14:editId="616AEB83">
            <wp:extent cx="6120765" cy="41255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1488" w14:textId="77777777" w:rsidR="00E01956" w:rsidRPr="001A6B57" w:rsidRDefault="00E01956" w:rsidP="008002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EDA408" w14:textId="479E9B76" w:rsidR="00E01956" w:rsidRPr="001A6B57" w:rsidRDefault="00E01956" w:rsidP="00E0195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Рисунок 2. Кривые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Bell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sz w:val="24"/>
          <w:szCs w:val="24"/>
          <w:lang w:val="en-US"/>
        </w:rPr>
        <w:t>Curve</w:t>
      </w:r>
      <w:r w:rsidRPr="001A6B57">
        <w:rPr>
          <w:rFonts w:ascii="Times New Roman" w:hAnsi="Times New Roman" w:cs="Times New Roman"/>
          <w:sz w:val="24"/>
          <w:szCs w:val="24"/>
        </w:rPr>
        <w:t>: эталонная и фактическая (с выпускным курсом)</w:t>
      </w:r>
    </w:p>
    <w:p w14:paraId="5F6B8348" w14:textId="6B02E1AE" w:rsidR="00800273" w:rsidRPr="001A6B57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lastRenderedPageBreak/>
        <w:t>Как видно на рисунк</w:t>
      </w:r>
      <w:r w:rsidR="00E01956" w:rsidRPr="001A6B57">
        <w:rPr>
          <w:rFonts w:ascii="Times New Roman" w:hAnsi="Times New Roman" w:cs="Times New Roman"/>
          <w:sz w:val="24"/>
          <w:szCs w:val="24"/>
        </w:rPr>
        <w:t>ах</w:t>
      </w:r>
      <w:r w:rsidRPr="001A6B57">
        <w:rPr>
          <w:rFonts w:ascii="Times New Roman" w:hAnsi="Times New Roman" w:cs="Times New Roman"/>
          <w:sz w:val="24"/>
          <w:szCs w:val="24"/>
        </w:rPr>
        <w:t xml:space="preserve"> 1</w:t>
      </w:r>
      <w:r w:rsidR="00E01956" w:rsidRPr="001A6B57">
        <w:rPr>
          <w:rFonts w:ascii="Times New Roman" w:hAnsi="Times New Roman" w:cs="Times New Roman"/>
          <w:sz w:val="24"/>
          <w:szCs w:val="24"/>
        </w:rPr>
        <w:t xml:space="preserve"> и 2</w:t>
      </w:r>
      <w:r w:rsidRPr="001A6B57">
        <w:rPr>
          <w:rFonts w:ascii="Times New Roman" w:hAnsi="Times New Roman" w:cs="Times New Roman"/>
          <w:sz w:val="24"/>
          <w:szCs w:val="24"/>
        </w:rPr>
        <w:t xml:space="preserve"> </w:t>
      </w:r>
      <w:r w:rsidRPr="001A6B57">
        <w:rPr>
          <w:rFonts w:ascii="Times New Roman" w:hAnsi="Times New Roman" w:cs="Times New Roman"/>
          <w:b/>
          <w:sz w:val="24"/>
          <w:szCs w:val="24"/>
        </w:rPr>
        <w:t xml:space="preserve">фактическое распределение </w:t>
      </w:r>
      <w:r w:rsidR="00E01956" w:rsidRPr="001A6B57">
        <w:rPr>
          <w:rFonts w:ascii="Times New Roman" w:hAnsi="Times New Roman" w:cs="Times New Roman"/>
          <w:b/>
          <w:sz w:val="24"/>
          <w:szCs w:val="24"/>
        </w:rPr>
        <w:t xml:space="preserve">итоговых </w:t>
      </w:r>
      <w:r w:rsidRPr="001A6B57">
        <w:rPr>
          <w:rFonts w:ascii="Times New Roman" w:hAnsi="Times New Roman" w:cs="Times New Roman"/>
          <w:b/>
          <w:sz w:val="24"/>
          <w:szCs w:val="24"/>
        </w:rPr>
        <w:t>оценок в целом по университету значительно отклоняется от рекомендуемого</w:t>
      </w:r>
      <w:r w:rsidRPr="001A6B57">
        <w:rPr>
          <w:rFonts w:ascii="Times New Roman" w:hAnsi="Times New Roman" w:cs="Times New Roman"/>
          <w:sz w:val="24"/>
          <w:szCs w:val="24"/>
        </w:rPr>
        <w:t xml:space="preserve"> (эталонного) распределения по всем уровням оценок</w:t>
      </w:r>
      <w:r w:rsidR="00E01956" w:rsidRPr="001A6B57">
        <w:rPr>
          <w:rFonts w:ascii="Times New Roman" w:hAnsi="Times New Roman" w:cs="Times New Roman"/>
          <w:sz w:val="24"/>
          <w:szCs w:val="24"/>
        </w:rPr>
        <w:t xml:space="preserve">. </w:t>
      </w:r>
      <w:r w:rsidR="00D46344" w:rsidRPr="001A6B57">
        <w:rPr>
          <w:rFonts w:ascii="Times New Roman" w:hAnsi="Times New Roman" w:cs="Times New Roman"/>
          <w:sz w:val="24"/>
          <w:szCs w:val="24"/>
        </w:rPr>
        <w:t xml:space="preserve">Причем, распределение оценок с учетом результатов выпускных курсов еще больше отклоняется от </w:t>
      </w:r>
      <w:proofErr w:type="gramStart"/>
      <w:r w:rsidR="00D46344" w:rsidRPr="001A6B57">
        <w:rPr>
          <w:rFonts w:ascii="Times New Roman" w:hAnsi="Times New Roman" w:cs="Times New Roman"/>
          <w:sz w:val="24"/>
          <w:szCs w:val="24"/>
        </w:rPr>
        <w:t>эталонного</w:t>
      </w:r>
      <w:proofErr w:type="gramEnd"/>
      <w:r w:rsidR="00D46344" w:rsidRPr="001A6B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7AC2D" w14:textId="5E74F5DF" w:rsidR="00800273" w:rsidRPr="001A6B57" w:rsidRDefault="00800273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6B57">
        <w:rPr>
          <w:rFonts w:ascii="Times New Roman" w:hAnsi="Times New Roman" w:cs="Times New Roman"/>
          <w:sz w:val="24"/>
          <w:szCs w:val="24"/>
        </w:rPr>
        <w:t xml:space="preserve">Подводя итоги анализа распределения оценок можно предположить, что относительно рекомендации Лиги академической честности студенты всех институтов имеют </w:t>
      </w:r>
      <w:r w:rsidR="003B45FD" w:rsidRPr="001A6B57">
        <w:rPr>
          <w:rFonts w:ascii="Times New Roman" w:hAnsi="Times New Roman" w:cs="Times New Roman"/>
          <w:sz w:val="24"/>
          <w:szCs w:val="24"/>
        </w:rPr>
        <w:t xml:space="preserve">завышенный </w:t>
      </w:r>
      <w:r w:rsidRPr="001A6B57">
        <w:rPr>
          <w:rFonts w:ascii="Times New Roman" w:hAnsi="Times New Roman" w:cs="Times New Roman"/>
          <w:sz w:val="24"/>
          <w:szCs w:val="24"/>
        </w:rPr>
        <w:t>высокий уровень лояльности</w:t>
      </w:r>
      <w:r w:rsidR="003B45FD" w:rsidRPr="001A6B57">
        <w:rPr>
          <w:rFonts w:ascii="Times New Roman" w:hAnsi="Times New Roman" w:cs="Times New Roman"/>
          <w:sz w:val="24"/>
          <w:szCs w:val="24"/>
        </w:rPr>
        <w:t xml:space="preserve"> оценки результатов обучения</w:t>
      </w:r>
      <w:r w:rsidR="005B460C" w:rsidRPr="001A6B57">
        <w:rPr>
          <w:rFonts w:ascii="Times New Roman" w:hAnsi="Times New Roman" w:cs="Times New Roman"/>
          <w:sz w:val="24"/>
          <w:szCs w:val="24"/>
        </w:rPr>
        <w:t>. Университету необходимо обратить внимание на объективность оценивания знаний обучающихся.</w:t>
      </w:r>
    </w:p>
    <w:p w14:paraId="6D9BF952" w14:textId="77777777" w:rsidR="00E01956" w:rsidRPr="001A6B57" w:rsidRDefault="00E01956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B8BFAB" w14:textId="77777777" w:rsidR="00E01956" w:rsidRPr="001A6B57" w:rsidRDefault="00E01956" w:rsidP="008002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E8E0E" w14:textId="1C52668F" w:rsidR="004B1695" w:rsidRPr="00A85A85" w:rsidRDefault="00D92C47" w:rsidP="004B1695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A85A85">
        <w:rPr>
          <w:rFonts w:ascii="Times New Roman" w:hAnsi="Times New Roman"/>
          <w:b/>
          <w:sz w:val="24"/>
          <w:szCs w:val="24"/>
        </w:rPr>
        <w:t xml:space="preserve">Доля оценок </w:t>
      </w:r>
      <w:r w:rsidR="004B1695" w:rsidRPr="00A85A85">
        <w:rPr>
          <w:rFonts w:ascii="Times New Roman" w:hAnsi="Times New Roman"/>
          <w:b/>
          <w:sz w:val="24"/>
          <w:szCs w:val="24"/>
        </w:rPr>
        <w:t xml:space="preserve"> «А» «</w:t>
      </w:r>
      <w:proofErr w:type="gramStart"/>
      <w:r w:rsidR="004B1695" w:rsidRPr="00A85A85">
        <w:rPr>
          <w:rFonts w:ascii="Times New Roman" w:hAnsi="Times New Roman"/>
          <w:b/>
          <w:sz w:val="24"/>
          <w:szCs w:val="24"/>
        </w:rPr>
        <w:t>А–</w:t>
      </w:r>
      <w:proofErr w:type="gramEnd"/>
      <w:r w:rsidR="004B1695" w:rsidRPr="00A85A85">
        <w:rPr>
          <w:rFonts w:ascii="Times New Roman" w:hAnsi="Times New Roman"/>
          <w:b/>
          <w:sz w:val="24"/>
          <w:szCs w:val="24"/>
        </w:rPr>
        <w:t>»</w:t>
      </w:r>
      <w:r w:rsidRPr="00A85A8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A85A85">
        <w:rPr>
          <w:rFonts w:ascii="Times New Roman" w:hAnsi="Times New Roman"/>
          <w:b/>
          <w:sz w:val="24"/>
          <w:szCs w:val="24"/>
          <w:lang w:val="en-US"/>
        </w:rPr>
        <w:t>Fx</w:t>
      </w:r>
      <w:proofErr w:type="spellEnd"/>
      <w:r w:rsidRPr="00A85A85">
        <w:rPr>
          <w:rFonts w:ascii="Times New Roman" w:hAnsi="Times New Roman"/>
          <w:b/>
          <w:sz w:val="24"/>
          <w:szCs w:val="24"/>
        </w:rPr>
        <w:t>, F</w:t>
      </w:r>
      <w:r w:rsidR="002A126F" w:rsidRPr="00A85A85">
        <w:rPr>
          <w:rFonts w:ascii="Times New Roman" w:hAnsi="Times New Roman"/>
          <w:b/>
          <w:sz w:val="24"/>
          <w:szCs w:val="24"/>
        </w:rPr>
        <w:t xml:space="preserve"> (критерий </w:t>
      </w:r>
      <w:proofErr w:type="spellStart"/>
      <w:r w:rsidR="002A126F" w:rsidRPr="00A85A85">
        <w:rPr>
          <w:rFonts w:ascii="Times New Roman" w:hAnsi="Times New Roman"/>
          <w:b/>
          <w:sz w:val="24"/>
          <w:szCs w:val="24"/>
        </w:rPr>
        <w:t>профконтроля</w:t>
      </w:r>
      <w:proofErr w:type="spellEnd"/>
      <w:r w:rsidR="002A126F" w:rsidRPr="00A85A85">
        <w:rPr>
          <w:rFonts w:ascii="Times New Roman" w:hAnsi="Times New Roman"/>
          <w:b/>
          <w:sz w:val="24"/>
          <w:szCs w:val="24"/>
        </w:rPr>
        <w:t>)</w:t>
      </w:r>
    </w:p>
    <w:p w14:paraId="64365663" w14:textId="77777777" w:rsidR="004B1695" w:rsidRPr="001A6B57" w:rsidRDefault="004B1695" w:rsidP="004B1695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14:paraId="25E095CF" w14:textId="7BF31CF9" w:rsidR="004B1695" w:rsidRPr="001A6B57" w:rsidRDefault="00720006" w:rsidP="00D92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Критерий 11 </w:t>
      </w:r>
      <w:proofErr w:type="spellStart"/>
      <w:r w:rsidRPr="001A6B57">
        <w:rPr>
          <w:rFonts w:ascii="Times New Roman" w:hAnsi="Times New Roman"/>
          <w:sz w:val="24"/>
          <w:szCs w:val="24"/>
        </w:rPr>
        <w:t>профконтроля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 </w:t>
      </w:r>
      <w:r w:rsidR="00D92C47" w:rsidRPr="001A6B57">
        <w:rPr>
          <w:rFonts w:ascii="Times New Roman" w:hAnsi="Times New Roman"/>
          <w:sz w:val="24"/>
          <w:szCs w:val="24"/>
        </w:rPr>
        <w:t xml:space="preserve">оценивает риск вуза как высокий, если </w:t>
      </w:r>
      <w:r w:rsidRPr="001A6B57">
        <w:rPr>
          <w:rFonts w:ascii="Times New Roman" w:hAnsi="Times New Roman"/>
          <w:sz w:val="24"/>
          <w:szCs w:val="24"/>
        </w:rPr>
        <w:t>«</w:t>
      </w:r>
      <w:r w:rsidR="004B1695" w:rsidRPr="001A6B57">
        <w:rPr>
          <w:rFonts w:ascii="Times New Roman" w:hAnsi="Times New Roman"/>
          <w:sz w:val="24"/>
          <w:szCs w:val="24"/>
        </w:rPr>
        <w:t>Процент оценок «А» и «</w:t>
      </w:r>
      <w:proofErr w:type="gramStart"/>
      <w:r w:rsidR="004B1695" w:rsidRPr="001A6B57">
        <w:rPr>
          <w:rFonts w:ascii="Times New Roman" w:hAnsi="Times New Roman"/>
          <w:sz w:val="24"/>
          <w:szCs w:val="24"/>
        </w:rPr>
        <w:t>А–</w:t>
      </w:r>
      <w:proofErr w:type="gramEnd"/>
      <w:r w:rsidR="004B1695" w:rsidRPr="001A6B57">
        <w:rPr>
          <w:rFonts w:ascii="Times New Roman" w:hAnsi="Times New Roman"/>
          <w:sz w:val="24"/>
          <w:szCs w:val="24"/>
        </w:rPr>
        <w:t>» по отношению к общ</w:t>
      </w:r>
      <w:r w:rsidRPr="001A6B57">
        <w:rPr>
          <w:rFonts w:ascii="Times New Roman" w:hAnsi="Times New Roman"/>
          <w:sz w:val="24"/>
          <w:szCs w:val="24"/>
        </w:rPr>
        <w:t xml:space="preserve">ему числу положительных оценок </w:t>
      </w:r>
      <w:r w:rsidR="004B1695" w:rsidRPr="001A6B57">
        <w:rPr>
          <w:rFonts w:ascii="Times New Roman" w:hAnsi="Times New Roman"/>
          <w:sz w:val="24"/>
          <w:szCs w:val="24"/>
        </w:rPr>
        <w:t xml:space="preserve"> за академический период более 20% и (или) процент оценок «F» по отношению к общему числу оценок за академический период более 20%, за исключением летнего семестра</w:t>
      </w:r>
      <w:r w:rsidRPr="001A6B57">
        <w:rPr>
          <w:rFonts w:ascii="Times New Roman" w:hAnsi="Times New Roman"/>
          <w:sz w:val="24"/>
          <w:szCs w:val="24"/>
        </w:rPr>
        <w:t>»</w:t>
      </w:r>
      <w:r w:rsidR="00D92C47" w:rsidRPr="001A6B57">
        <w:rPr>
          <w:rFonts w:ascii="Times New Roman" w:hAnsi="Times New Roman"/>
          <w:sz w:val="24"/>
          <w:szCs w:val="24"/>
        </w:rPr>
        <w:t>.</w:t>
      </w:r>
    </w:p>
    <w:p w14:paraId="21595A8A" w14:textId="77777777" w:rsidR="00D92C47" w:rsidRPr="001A6B57" w:rsidRDefault="00D92C47" w:rsidP="00D92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AB692E" w14:textId="04397F24" w:rsidR="00D92C47" w:rsidRPr="001A6B57" w:rsidRDefault="00D92C47" w:rsidP="00D92C4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Таблица </w:t>
      </w:r>
      <w:r w:rsidR="007F1571" w:rsidRPr="001A6B57">
        <w:rPr>
          <w:rFonts w:ascii="Times New Roman" w:hAnsi="Times New Roman"/>
          <w:sz w:val="24"/>
          <w:szCs w:val="24"/>
        </w:rPr>
        <w:t>9</w:t>
      </w:r>
      <w:r w:rsidRPr="001A6B57">
        <w:rPr>
          <w:rFonts w:ascii="Times New Roman" w:hAnsi="Times New Roman"/>
          <w:sz w:val="24"/>
          <w:szCs w:val="24"/>
        </w:rPr>
        <w:t xml:space="preserve">. Доля оценок А, </w:t>
      </w:r>
      <w:proofErr w:type="gramStart"/>
      <w:r w:rsidRPr="001A6B57">
        <w:rPr>
          <w:rFonts w:ascii="Times New Roman" w:hAnsi="Times New Roman"/>
          <w:sz w:val="24"/>
          <w:szCs w:val="24"/>
        </w:rPr>
        <w:t>А-</w:t>
      </w:r>
      <w:proofErr w:type="gramEnd"/>
      <w:r w:rsidRPr="001A6B57">
        <w:rPr>
          <w:rFonts w:ascii="Times New Roman" w:hAnsi="Times New Roman"/>
          <w:sz w:val="24"/>
          <w:szCs w:val="24"/>
        </w:rPr>
        <w:t xml:space="preserve"> в общем количестве положительных оценок</w:t>
      </w:r>
    </w:p>
    <w:p w14:paraId="07215E15" w14:textId="77777777" w:rsidR="00720006" w:rsidRPr="001A6B57" w:rsidRDefault="00720006" w:rsidP="00720006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559" w:type="dxa"/>
        <w:tblInd w:w="-5" w:type="dxa"/>
        <w:tblLook w:val="04A0" w:firstRow="1" w:lastRow="0" w:firstColumn="1" w:lastColumn="0" w:noHBand="0" w:noVBand="1"/>
      </w:tblPr>
      <w:tblGrid>
        <w:gridCol w:w="3090"/>
        <w:gridCol w:w="1499"/>
        <w:gridCol w:w="1284"/>
        <w:gridCol w:w="1484"/>
        <w:gridCol w:w="2202"/>
      </w:tblGrid>
      <w:tr w:rsidR="0079383C" w:rsidRPr="001A6B57" w14:paraId="578AA362" w14:textId="0FE27EFF" w:rsidTr="00A85A85">
        <w:trPr>
          <w:trHeight w:val="38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25571ADD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оценок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9AE6661" w14:textId="0FFA152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529A65C3" w14:textId="3D072AD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DAAEEA" w14:textId="47DE6F2A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EA698" w14:textId="4628910F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79383C" w:rsidRPr="001A6B57" w14:paraId="0A34A6B1" w14:textId="3BBA0AA2" w:rsidTr="00A85A8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6956DE2" w14:textId="64B19131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оценки (А – 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D)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3BA9" w14:textId="6A0DD9BF" w:rsidR="0079383C" w:rsidRPr="00857652" w:rsidRDefault="00857652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A3F3" w14:textId="700B89E4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AFFB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6B49A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C" w:rsidRPr="001A6B57" w14:paraId="21182FD3" w14:textId="2CBB6A4A" w:rsidTr="00A85A85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E942758" w14:textId="0B1BE696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А, А-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5BB3" w14:textId="01071285" w:rsidR="0079383C" w:rsidRPr="00857652" w:rsidRDefault="00857652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7E7" w14:textId="075E17A4" w:rsidR="0079383C" w:rsidRPr="001A6B57" w:rsidRDefault="00857652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AFE4" w14:textId="173F3154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≤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9538E" w14:textId="0A646B7E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Выше нормы, риск</w:t>
            </w:r>
          </w:p>
        </w:tc>
      </w:tr>
    </w:tbl>
    <w:p w14:paraId="2622EFD2" w14:textId="77777777" w:rsidR="00720006" w:rsidRPr="001A6B57" w:rsidRDefault="00720006" w:rsidP="007200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503861" w14:textId="5B8DF75F" w:rsidR="00D101D1" w:rsidRDefault="00D101D1" w:rsidP="00D101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Как видно из таблицы </w:t>
      </w:r>
      <w:r w:rsidR="002A126F" w:rsidRPr="001A6B57">
        <w:rPr>
          <w:rFonts w:ascii="Times New Roman" w:hAnsi="Times New Roman"/>
          <w:sz w:val="24"/>
          <w:szCs w:val="24"/>
        </w:rPr>
        <w:t>9</w:t>
      </w:r>
      <w:r w:rsidR="00857652">
        <w:rPr>
          <w:rFonts w:ascii="Times New Roman" w:hAnsi="Times New Roman"/>
          <w:sz w:val="24"/>
          <w:szCs w:val="24"/>
        </w:rPr>
        <w:t xml:space="preserve"> </w:t>
      </w:r>
      <w:r w:rsidRPr="001A6B57">
        <w:rPr>
          <w:rFonts w:ascii="Times New Roman" w:hAnsi="Times New Roman"/>
          <w:sz w:val="24"/>
          <w:szCs w:val="24"/>
        </w:rPr>
        <w:t xml:space="preserve">доля оценок А, </w:t>
      </w:r>
      <w:proofErr w:type="gramStart"/>
      <w:r w:rsidRPr="001A6B57">
        <w:rPr>
          <w:rFonts w:ascii="Times New Roman" w:hAnsi="Times New Roman"/>
          <w:sz w:val="24"/>
          <w:szCs w:val="24"/>
        </w:rPr>
        <w:t>А-</w:t>
      </w:r>
      <w:proofErr w:type="gramEnd"/>
      <w:r w:rsidRPr="001A6B57">
        <w:rPr>
          <w:rFonts w:ascii="Times New Roman" w:hAnsi="Times New Roman"/>
          <w:sz w:val="24"/>
          <w:szCs w:val="24"/>
        </w:rPr>
        <w:t xml:space="preserve"> </w:t>
      </w:r>
      <w:r w:rsidR="00857652">
        <w:rPr>
          <w:rFonts w:ascii="Times New Roman" w:hAnsi="Times New Roman"/>
          <w:sz w:val="24"/>
          <w:szCs w:val="24"/>
        </w:rPr>
        <w:t xml:space="preserve"> по результатам второго полугодия </w:t>
      </w:r>
      <w:r w:rsidRPr="001A6B57">
        <w:rPr>
          <w:rFonts w:ascii="Times New Roman" w:hAnsi="Times New Roman"/>
          <w:sz w:val="24"/>
          <w:szCs w:val="24"/>
        </w:rPr>
        <w:t xml:space="preserve"> равна </w:t>
      </w:r>
      <w:r w:rsidR="00857652">
        <w:rPr>
          <w:rFonts w:ascii="Times New Roman" w:hAnsi="Times New Roman"/>
          <w:sz w:val="24"/>
          <w:szCs w:val="24"/>
        </w:rPr>
        <w:t xml:space="preserve">46,5 </w:t>
      </w:r>
      <w:r w:rsidRPr="001A6B57">
        <w:rPr>
          <w:rFonts w:ascii="Times New Roman" w:hAnsi="Times New Roman"/>
          <w:sz w:val="24"/>
          <w:szCs w:val="24"/>
        </w:rPr>
        <w:t xml:space="preserve">тогда как по норме она не должна превышать 20%, что является риском и ведет вуз на </w:t>
      </w:r>
      <w:proofErr w:type="spellStart"/>
      <w:r w:rsidRPr="001A6B57">
        <w:rPr>
          <w:rFonts w:ascii="Times New Roman" w:hAnsi="Times New Roman"/>
          <w:sz w:val="24"/>
          <w:szCs w:val="24"/>
        </w:rPr>
        <w:t>профконтроль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. </w:t>
      </w:r>
    </w:p>
    <w:p w14:paraId="7057E1FB" w14:textId="76855EA7" w:rsidR="009E1751" w:rsidRPr="001A6B57" w:rsidRDefault="009E1751" w:rsidP="00D101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первого полугодия доля оценок А</w:t>
      </w:r>
      <w:proofErr w:type="gramStart"/>
      <w:r>
        <w:rPr>
          <w:rFonts w:ascii="Times New Roman" w:hAnsi="Times New Roman"/>
          <w:sz w:val="24"/>
          <w:szCs w:val="24"/>
        </w:rPr>
        <w:t>,А</w:t>
      </w:r>
      <w:proofErr w:type="gramEnd"/>
      <w:r>
        <w:rPr>
          <w:rFonts w:ascii="Times New Roman" w:hAnsi="Times New Roman"/>
          <w:sz w:val="24"/>
          <w:szCs w:val="24"/>
        </w:rPr>
        <w:t>- была еще выше и составляла 50,8%.</w:t>
      </w:r>
    </w:p>
    <w:p w14:paraId="1C8AE7FF" w14:textId="77777777" w:rsidR="00D101D1" w:rsidRPr="001A6B57" w:rsidRDefault="00D101D1" w:rsidP="007200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E9CC22" w14:textId="244F3238" w:rsidR="00686EC4" w:rsidRPr="001A6B57" w:rsidRDefault="00686EC4" w:rsidP="00686EC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Таблица </w:t>
      </w:r>
      <w:r w:rsidR="007F1571" w:rsidRPr="001A6B57">
        <w:rPr>
          <w:rFonts w:ascii="Times New Roman" w:hAnsi="Times New Roman"/>
          <w:sz w:val="24"/>
          <w:szCs w:val="24"/>
        </w:rPr>
        <w:t>10</w:t>
      </w:r>
      <w:r w:rsidRPr="001A6B57">
        <w:rPr>
          <w:rFonts w:ascii="Times New Roman" w:hAnsi="Times New Roman"/>
          <w:sz w:val="24"/>
          <w:szCs w:val="24"/>
        </w:rPr>
        <w:t xml:space="preserve"> Доля оценок </w:t>
      </w:r>
      <w:proofErr w:type="spellStart"/>
      <w:r w:rsidRPr="001A6B57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, </w:t>
      </w:r>
      <w:r w:rsidRPr="001A6B57">
        <w:rPr>
          <w:rFonts w:ascii="Times New Roman" w:hAnsi="Times New Roman"/>
          <w:sz w:val="24"/>
          <w:szCs w:val="24"/>
          <w:lang w:val="en-US"/>
        </w:rPr>
        <w:t>F</w:t>
      </w:r>
      <w:r w:rsidRPr="001A6B57">
        <w:rPr>
          <w:rFonts w:ascii="Times New Roman" w:hAnsi="Times New Roman"/>
          <w:sz w:val="24"/>
          <w:szCs w:val="24"/>
        </w:rPr>
        <w:t>- в общем количестве всех оценок</w:t>
      </w:r>
    </w:p>
    <w:p w14:paraId="77EBF6D0" w14:textId="77777777" w:rsidR="00D92C47" w:rsidRPr="001A6B57" w:rsidRDefault="00D92C47" w:rsidP="00720006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2008"/>
        <w:gridCol w:w="1499"/>
        <w:gridCol w:w="1851"/>
        <w:gridCol w:w="1851"/>
        <w:gridCol w:w="1851"/>
      </w:tblGrid>
      <w:tr w:rsidR="0079383C" w:rsidRPr="001A6B57" w14:paraId="757829EE" w14:textId="1FCA9503" w:rsidTr="00686EC4">
        <w:trPr>
          <w:trHeight w:val="3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39D6EEDC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оценок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5964A8A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1B630B9" w14:textId="77777777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70FD91E" w14:textId="4BBF0E20" w:rsidR="0079383C" w:rsidRPr="001A6B57" w:rsidRDefault="0079383C" w:rsidP="00686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C363E4" w14:textId="7B8DBB50" w:rsidR="0079383C" w:rsidRPr="001A6B57" w:rsidRDefault="0079383C" w:rsidP="007938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</w:t>
            </w:r>
          </w:p>
        </w:tc>
      </w:tr>
      <w:tr w:rsidR="0079383C" w:rsidRPr="001A6B57" w14:paraId="3CFC4A4D" w14:textId="17DBE677" w:rsidTr="00686EC4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DED9210" w14:textId="77777777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>Все оценки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3A5E" w14:textId="44CE2F72" w:rsidR="0079383C" w:rsidRPr="001A6B57" w:rsidRDefault="009E1751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7BA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34CB" w14:textId="77777777" w:rsidR="0079383C" w:rsidRPr="001A6B57" w:rsidRDefault="0079383C" w:rsidP="0068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2564" w14:textId="77777777" w:rsidR="0079383C" w:rsidRPr="001A6B57" w:rsidRDefault="0079383C" w:rsidP="00D92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83C" w:rsidRPr="001A6B57" w14:paraId="22D2ED8F" w14:textId="1C407CE1" w:rsidTr="00686EC4">
        <w:trPr>
          <w:trHeight w:val="2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0015784" w14:textId="42F7A114" w:rsidR="0079383C" w:rsidRPr="001A6B57" w:rsidRDefault="0079383C" w:rsidP="007938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6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Fx</w:t>
            </w:r>
            <w:proofErr w:type="spellEnd"/>
            <w:r w:rsidRPr="001A6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A6B5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4BA0" w14:textId="42E4CBDF" w:rsidR="0079383C" w:rsidRPr="001A6B57" w:rsidRDefault="009E1751" w:rsidP="009E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D2FE3" w14:textId="4EA3B483" w:rsidR="0079383C" w:rsidRPr="001A6B57" w:rsidRDefault="009E1751" w:rsidP="009E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83C" w:rsidRPr="001A6B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383C" w:rsidRPr="001A6B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58CE" w14:textId="0AE33C86" w:rsidR="0079383C" w:rsidRPr="001A6B57" w:rsidRDefault="0079383C" w:rsidP="0068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≤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B57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1A6B5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8FCA" w14:textId="51309ECF" w:rsidR="0079383C" w:rsidRPr="001A6B57" w:rsidRDefault="0079383C" w:rsidP="002A1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57">
              <w:rPr>
                <w:rFonts w:ascii="Times New Roman" w:hAnsi="Times New Roman"/>
                <w:sz w:val="24"/>
                <w:szCs w:val="24"/>
              </w:rPr>
              <w:t>В норм</w:t>
            </w:r>
            <w:r w:rsidR="002A126F" w:rsidRPr="001A6B5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14:paraId="11DBD715" w14:textId="77777777" w:rsidR="0079383C" w:rsidRPr="001A6B57" w:rsidRDefault="0079383C" w:rsidP="0072000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7782CDB" w14:textId="520EF389" w:rsidR="00D101D1" w:rsidRPr="001A6B57" w:rsidRDefault="00D101D1" w:rsidP="00D101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A6B57">
        <w:rPr>
          <w:rFonts w:ascii="Times New Roman" w:hAnsi="Times New Roman"/>
          <w:sz w:val="24"/>
          <w:szCs w:val="24"/>
        </w:rPr>
        <w:t xml:space="preserve">Как видно из таблицы </w:t>
      </w:r>
      <w:r w:rsidR="002A126F" w:rsidRPr="001A6B57">
        <w:rPr>
          <w:rFonts w:ascii="Times New Roman" w:hAnsi="Times New Roman"/>
          <w:sz w:val="24"/>
          <w:szCs w:val="24"/>
        </w:rPr>
        <w:t>10</w:t>
      </w:r>
      <w:r w:rsidRPr="001A6B57">
        <w:rPr>
          <w:rFonts w:ascii="Times New Roman" w:hAnsi="Times New Roman"/>
          <w:sz w:val="24"/>
          <w:szCs w:val="24"/>
        </w:rPr>
        <w:t xml:space="preserve">, </w:t>
      </w:r>
      <w:r w:rsidR="009E1751">
        <w:rPr>
          <w:rFonts w:ascii="Times New Roman" w:hAnsi="Times New Roman"/>
          <w:sz w:val="24"/>
          <w:szCs w:val="24"/>
        </w:rPr>
        <w:t xml:space="preserve">по итогам второго полугодия </w:t>
      </w:r>
      <w:r w:rsidRPr="001A6B57">
        <w:rPr>
          <w:rFonts w:ascii="Times New Roman" w:hAnsi="Times New Roman"/>
          <w:sz w:val="24"/>
          <w:szCs w:val="24"/>
        </w:rPr>
        <w:t xml:space="preserve">доля оценок </w:t>
      </w:r>
      <w:proofErr w:type="spellStart"/>
      <w:r w:rsidRPr="001A6B57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, </w:t>
      </w:r>
      <w:r w:rsidRPr="001A6B57">
        <w:rPr>
          <w:rFonts w:ascii="Times New Roman" w:hAnsi="Times New Roman"/>
          <w:sz w:val="24"/>
          <w:szCs w:val="24"/>
          <w:lang w:val="en-US"/>
        </w:rPr>
        <w:t>F</w:t>
      </w:r>
      <w:r w:rsidRPr="001A6B57">
        <w:rPr>
          <w:rFonts w:ascii="Times New Roman" w:hAnsi="Times New Roman"/>
          <w:sz w:val="24"/>
          <w:szCs w:val="24"/>
        </w:rPr>
        <w:t xml:space="preserve"> </w:t>
      </w:r>
      <w:r w:rsidR="00632CE9" w:rsidRPr="001A6B57">
        <w:rPr>
          <w:rFonts w:ascii="Times New Roman" w:hAnsi="Times New Roman"/>
          <w:sz w:val="24"/>
          <w:szCs w:val="24"/>
        </w:rPr>
        <w:t xml:space="preserve">составляет </w:t>
      </w:r>
      <w:r w:rsidR="009E1751">
        <w:rPr>
          <w:rFonts w:ascii="Times New Roman" w:hAnsi="Times New Roman"/>
          <w:sz w:val="24"/>
          <w:szCs w:val="24"/>
        </w:rPr>
        <w:t>2</w:t>
      </w:r>
      <w:r w:rsidR="00632CE9" w:rsidRPr="001A6B57">
        <w:rPr>
          <w:rFonts w:ascii="Times New Roman" w:hAnsi="Times New Roman"/>
          <w:sz w:val="24"/>
          <w:szCs w:val="24"/>
        </w:rPr>
        <w:t>,</w:t>
      </w:r>
      <w:r w:rsidR="009E1751">
        <w:rPr>
          <w:rFonts w:ascii="Times New Roman" w:hAnsi="Times New Roman"/>
          <w:sz w:val="24"/>
          <w:szCs w:val="24"/>
        </w:rPr>
        <w:t>4</w:t>
      </w:r>
      <w:r w:rsidR="00632CE9" w:rsidRPr="001A6B57">
        <w:rPr>
          <w:rFonts w:ascii="Times New Roman" w:hAnsi="Times New Roman"/>
          <w:sz w:val="24"/>
          <w:szCs w:val="24"/>
        </w:rPr>
        <w:t>%, что</w:t>
      </w:r>
      <w:r w:rsidR="009E1751">
        <w:rPr>
          <w:rFonts w:ascii="Times New Roman" w:hAnsi="Times New Roman"/>
          <w:sz w:val="24"/>
          <w:szCs w:val="24"/>
        </w:rPr>
        <w:t xml:space="preserve"> </w:t>
      </w:r>
      <w:r w:rsidRPr="001A6B57">
        <w:rPr>
          <w:rFonts w:ascii="Times New Roman" w:hAnsi="Times New Roman"/>
          <w:sz w:val="24"/>
          <w:szCs w:val="24"/>
        </w:rPr>
        <w:t xml:space="preserve"> находится в пределах нормы критерия рисков для проведения </w:t>
      </w:r>
      <w:proofErr w:type="spellStart"/>
      <w:r w:rsidRPr="001A6B57">
        <w:rPr>
          <w:rFonts w:ascii="Times New Roman" w:hAnsi="Times New Roman"/>
          <w:sz w:val="24"/>
          <w:szCs w:val="24"/>
        </w:rPr>
        <w:t>профконтроля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. Однако, согласно требованиям Лиги академической честности эталонное значение доли оценок - </w:t>
      </w:r>
      <w:proofErr w:type="spellStart"/>
      <w:r w:rsidRPr="001A6B57">
        <w:rPr>
          <w:rFonts w:ascii="Times New Roman" w:hAnsi="Times New Roman"/>
          <w:sz w:val="24"/>
          <w:szCs w:val="24"/>
          <w:lang w:val="en-US"/>
        </w:rPr>
        <w:t>Fx</w:t>
      </w:r>
      <w:proofErr w:type="spellEnd"/>
      <w:r w:rsidRPr="001A6B57">
        <w:rPr>
          <w:rFonts w:ascii="Times New Roman" w:hAnsi="Times New Roman"/>
          <w:sz w:val="24"/>
          <w:szCs w:val="24"/>
        </w:rPr>
        <w:t xml:space="preserve">, </w:t>
      </w:r>
      <w:r w:rsidRPr="001A6B57">
        <w:rPr>
          <w:rFonts w:ascii="Times New Roman" w:hAnsi="Times New Roman"/>
          <w:sz w:val="24"/>
          <w:szCs w:val="24"/>
          <w:lang w:val="en-US"/>
        </w:rPr>
        <w:t>F</w:t>
      </w:r>
      <w:r w:rsidR="00632CE9" w:rsidRPr="001A6B57">
        <w:rPr>
          <w:rFonts w:ascii="Times New Roman" w:hAnsi="Times New Roman"/>
          <w:sz w:val="24"/>
          <w:szCs w:val="24"/>
        </w:rPr>
        <w:t xml:space="preserve"> должно быть равно 10%.</w:t>
      </w:r>
    </w:p>
    <w:p w14:paraId="0E104ADA" w14:textId="77777777" w:rsidR="00632CE9" w:rsidRPr="001A6B57" w:rsidRDefault="00632CE9" w:rsidP="00D101D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E30948" w14:textId="77777777" w:rsidR="002A126F" w:rsidRPr="001A6B57" w:rsidRDefault="002A126F" w:rsidP="005D57CD">
      <w:pPr>
        <w:pStyle w:val="a3"/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7C7F4" w14:textId="77777777" w:rsidR="002A126F" w:rsidRPr="001A6B57" w:rsidRDefault="002A126F" w:rsidP="005D57CD">
      <w:pPr>
        <w:pStyle w:val="a3"/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D31DAA" w14:textId="2A25DB79" w:rsidR="002A126F" w:rsidRPr="002A126F" w:rsidRDefault="002A126F" w:rsidP="002A126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7">
        <w:rPr>
          <w:rFonts w:ascii="Times New Roman" w:hAnsi="Times New Roman" w:cs="Times New Roman"/>
          <w:b/>
          <w:sz w:val="24"/>
          <w:szCs w:val="24"/>
        </w:rPr>
        <w:t>И.</w:t>
      </w:r>
      <w:r w:rsidRPr="001A6B5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1A6B57">
        <w:rPr>
          <w:rFonts w:ascii="Times New Roman" w:hAnsi="Times New Roman" w:cs="Times New Roman"/>
          <w:b/>
          <w:sz w:val="24"/>
          <w:szCs w:val="24"/>
        </w:rPr>
        <w:t>. начальника  ОР</w:t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r w:rsidRPr="001A6B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A6B57">
        <w:rPr>
          <w:rFonts w:ascii="Times New Roman" w:hAnsi="Times New Roman" w:cs="Times New Roman"/>
          <w:b/>
          <w:sz w:val="24"/>
          <w:szCs w:val="24"/>
        </w:rPr>
        <w:t>Н.Божевольная</w:t>
      </w:r>
      <w:proofErr w:type="spellEnd"/>
    </w:p>
    <w:p w14:paraId="18E3564F" w14:textId="0A2587B0" w:rsidR="002A126F" w:rsidRDefault="002A126F" w:rsidP="002A126F">
      <w:pPr>
        <w:pStyle w:val="a3"/>
        <w:tabs>
          <w:tab w:val="left" w:pos="97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72D729" w14:textId="77777777" w:rsidR="002A126F" w:rsidRDefault="002A126F" w:rsidP="005D57CD">
      <w:pPr>
        <w:pStyle w:val="a3"/>
        <w:tabs>
          <w:tab w:val="left" w:pos="34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0DC076" w14:textId="26A8D314" w:rsidR="00632CE9" w:rsidRDefault="005D57CD" w:rsidP="009A1077">
      <w:pPr>
        <w:pStyle w:val="a3"/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4D49AA" w14:textId="3C4125E2" w:rsidR="00BA3332" w:rsidRPr="00EA2371" w:rsidRDefault="009A1077" w:rsidP="009A1077">
      <w:pPr>
        <w:pStyle w:val="a3"/>
        <w:tabs>
          <w:tab w:val="left" w:pos="22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FD33BBB" w14:textId="77777777" w:rsidR="00983D76" w:rsidRDefault="00983D76" w:rsidP="00152EE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72B09" w14:textId="77777777" w:rsidR="00983D76" w:rsidRDefault="00983D76" w:rsidP="00152EE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67837" w14:textId="39C6203F" w:rsidR="00983D76" w:rsidRDefault="00983D76" w:rsidP="00152E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CFD48D" w14:textId="77777777" w:rsidR="00632CE9" w:rsidRPr="00EA2371" w:rsidRDefault="00632CE9" w:rsidP="00152EE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2CE9" w:rsidRPr="00EA2371" w:rsidSect="00F64051">
      <w:pgSz w:w="11906" w:h="16838"/>
      <w:pgMar w:top="1134" w:right="1133" w:bottom="10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FDF6" w14:textId="77777777" w:rsidR="003948B5" w:rsidRDefault="003948B5" w:rsidP="00C2102D">
      <w:pPr>
        <w:spacing w:after="0" w:line="240" w:lineRule="auto"/>
      </w:pPr>
      <w:r>
        <w:separator/>
      </w:r>
    </w:p>
  </w:endnote>
  <w:endnote w:type="continuationSeparator" w:id="0">
    <w:p w14:paraId="18606ED4" w14:textId="77777777" w:rsidR="003948B5" w:rsidRDefault="003948B5" w:rsidP="00C2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CD913" w14:textId="77777777" w:rsidR="003948B5" w:rsidRDefault="003948B5" w:rsidP="00C2102D">
      <w:pPr>
        <w:spacing w:after="0" w:line="240" w:lineRule="auto"/>
      </w:pPr>
      <w:r>
        <w:separator/>
      </w:r>
    </w:p>
  </w:footnote>
  <w:footnote w:type="continuationSeparator" w:id="0">
    <w:p w14:paraId="40988B7F" w14:textId="77777777" w:rsidR="003948B5" w:rsidRDefault="003948B5" w:rsidP="00C2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3EF"/>
    <w:multiLevelType w:val="hybridMultilevel"/>
    <w:tmpl w:val="8B9C81F4"/>
    <w:lvl w:ilvl="0" w:tplc="CAE41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4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6F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5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3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E8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A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EC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61F56"/>
    <w:multiLevelType w:val="hybridMultilevel"/>
    <w:tmpl w:val="DB1E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324"/>
    <w:multiLevelType w:val="hybridMultilevel"/>
    <w:tmpl w:val="CD8E48B4"/>
    <w:lvl w:ilvl="0" w:tplc="B08EE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307908"/>
    <w:multiLevelType w:val="hybridMultilevel"/>
    <w:tmpl w:val="DA06ADB8"/>
    <w:lvl w:ilvl="0" w:tplc="1702EE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A2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637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A6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22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4C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A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40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D0F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75AA0"/>
    <w:multiLevelType w:val="hybridMultilevel"/>
    <w:tmpl w:val="12CEBF34"/>
    <w:lvl w:ilvl="0" w:tplc="88129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0566D2"/>
    <w:multiLevelType w:val="hybridMultilevel"/>
    <w:tmpl w:val="B338F81A"/>
    <w:lvl w:ilvl="0" w:tplc="00C866A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DA1321"/>
    <w:multiLevelType w:val="hybridMultilevel"/>
    <w:tmpl w:val="2856D900"/>
    <w:lvl w:ilvl="0" w:tplc="A16C2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2745FB"/>
    <w:multiLevelType w:val="hybridMultilevel"/>
    <w:tmpl w:val="E15C10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DA52B7B"/>
    <w:multiLevelType w:val="hybridMultilevel"/>
    <w:tmpl w:val="85E4F29A"/>
    <w:lvl w:ilvl="0" w:tplc="A16C2B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F71095"/>
    <w:multiLevelType w:val="multilevel"/>
    <w:tmpl w:val="9CE2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56193"/>
    <w:multiLevelType w:val="multilevel"/>
    <w:tmpl w:val="1710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2564E"/>
    <w:multiLevelType w:val="multilevel"/>
    <w:tmpl w:val="6104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D15D3"/>
    <w:multiLevelType w:val="hybridMultilevel"/>
    <w:tmpl w:val="BD28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C63B3"/>
    <w:multiLevelType w:val="hybridMultilevel"/>
    <w:tmpl w:val="4F7468AA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4">
    <w:nsid w:val="5E6D3FF1"/>
    <w:multiLevelType w:val="hybridMultilevel"/>
    <w:tmpl w:val="9F5057EC"/>
    <w:lvl w:ilvl="0" w:tplc="5AD8A77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15">
    <w:nsid w:val="63BD127F"/>
    <w:multiLevelType w:val="hybridMultilevel"/>
    <w:tmpl w:val="7A080876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24623"/>
    <w:multiLevelType w:val="multilevel"/>
    <w:tmpl w:val="C17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3"/>
    </w:lvlOverride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3"/>
  </w:num>
  <w:num w:numId="9">
    <w:abstractNumId w:val="16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8"/>
  </w:num>
  <w:num w:numId="16">
    <w:abstractNumId w:val="12"/>
  </w:num>
  <w:num w:numId="17">
    <w:abstractNumId w:val="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2"/>
    <w:rsid w:val="00004CCA"/>
    <w:rsid w:val="0000510D"/>
    <w:rsid w:val="00023BBA"/>
    <w:rsid w:val="000305FC"/>
    <w:rsid w:val="000572A9"/>
    <w:rsid w:val="00066E05"/>
    <w:rsid w:val="00072605"/>
    <w:rsid w:val="00080166"/>
    <w:rsid w:val="00080DB9"/>
    <w:rsid w:val="00087A8C"/>
    <w:rsid w:val="00090E82"/>
    <w:rsid w:val="0009302C"/>
    <w:rsid w:val="000939E5"/>
    <w:rsid w:val="000969D4"/>
    <w:rsid w:val="000B315B"/>
    <w:rsid w:val="000C2CA9"/>
    <w:rsid w:val="000D0F11"/>
    <w:rsid w:val="000E0456"/>
    <w:rsid w:val="000E7F27"/>
    <w:rsid w:val="000F72E0"/>
    <w:rsid w:val="000F75C0"/>
    <w:rsid w:val="00100014"/>
    <w:rsid w:val="00101DB7"/>
    <w:rsid w:val="00110350"/>
    <w:rsid w:val="00111BFB"/>
    <w:rsid w:val="00141944"/>
    <w:rsid w:val="0014483A"/>
    <w:rsid w:val="0014529A"/>
    <w:rsid w:val="00150BF8"/>
    <w:rsid w:val="00152EEF"/>
    <w:rsid w:val="00154B42"/>
    <w:rsid w:val="00154DCF"/>
    <w:rsid w:val="00155BD7"/>
    <w:rsid w:val="0015722A"/>
    <w:rsid w:val="00162CE4"/>
    <w:rsid w:val="00163D90"/>
    <w:rsid w:val="001667BD"/>
    <w:rsid w:val="00175B96"/>
    <w:rsid w:val="001771CE"/>
    <w:rsid w:val="001855F5"/>
    <w:rsid w:val="001937C5"/>
    <w:rsid w:val="00195E98"/>
    <w:rsid w:val="001A03C7"/>
    <w:rsid w:val="001A4353"/>
    <w:rsid w:val="001A52B3"/>
    <w:rsid w:val="001A6B57"/>
    <w:rsid w:val="001A77D5"/>
    <w:rsid w:val="001B35EC"/>
    <w:rsid w:val="001B7F62"/>
    <w:rsid w:val="001C07B9"/>
    <w:rsid w:val="001C2A52"/>
    <w:rsid w:val="001C2D0B"/>
    <w:rsid w:val="001D15B9"/>
    <w:rsid w:val="001D7DC7"/>
    <w:rsid w:val="001E1DB8"/>
    <w:rsid w:val="001F6D26"/>
    <w:rsid w:val="00220C25"/>
    <w:rsid w:val="0022621C"/>
    <w:rsid w:val="0023348E"/>
    <w:rsid w:val="0024248E"/>
    <w:rsid w:val="002449E6"/>
    <w:rsid w:val="002501E4"/>
    <w:rsid w:val="002555AC"/>
    <w:rsid w:val="002570D7"/>
    <w:rsid w:val="00263F66"/>
    <w:rsid w:val="00276077"/>
    <w:rsid w:val="002767A1"/>
    <w:rsid w:val="002870D2"/>
    <w:rsid w:val="00295033"/>
    <w:rsid w:val="00295B4D"/>
    <w:rsid w:val="002A0890"/>
    <w:rsid w:val="002A126F"/>
    <w:rsid w:val="002A49A4"/>
    <w:rsid w:val="002B42AA"/>
    <w:rsid w:val="002B504C"/>
    <w:rsid w:val="002C0FDE"/>
    <w:rsid w:val="002C1273"/>
    <w:rsid w:val="002C4A54"/>
    <w:rsid w:val="002D61EA"/>
    <w:rsid w:val="002E282B"/>
    <w:rsid w:val="002E3493"/>
    <w:rsid w:val="002E646E"/>
    <w:rsid w:val="002F2AE4"/>
    <w:rsid w:val="002F32C4"/>
    <w:rsid w:val="002F792E"/>
    <w:rsid w:val="002F7A4A"/>
    <w:rsid w:val="00302D09"/>
    <w:rsid w:val="00305EFD"/>
    <w:rsid w:val="00323405"/>
    <w:rsid w:val="00323A68"/>
    <w:rsid w:val="003263D9"/>
    <w:rsid w:val="00333913"/>
    <w:rsid w:val="00333F7D"/>
    <w:rsid w:val="00336E88"/>
    <w:rsid w:val="003407E2"/>
    <w:rsid w:val="003550DC"/>
    <w:rsid w:val="00355495"/>
    <w:rsid w:val="00357370"/>
    <w:rsid w:val="00374471"/>
    <w:rsid w:val="0037656B"/>
    <w:rsid w:val="00383EEA"/>
    <w:rsid w:val="00383EFC"/>
    <w:rsid w:val="00386E37"/>
    <w:rsid w:val="003948B5"/>
    <w:rsid w:val="003B1174"/>
    <w:rsid w:val="003B285D"/>
    <w:rsid w:val="003B45FD"/>
    <w:rsid w:val="003D2112"/>
    <w:rsid w:val="003D424B"/>
    <w:rsid w:val="003D6C53"/>
    <w:rsid w:val="003E7532"/>
    <w:rsid w:val="00400966"/>
    <w:rsid w:val="00416BD0"/>
    <w:rsid w:val="00417497"/>
    <w:rsid w:val="00422BCE"/>
    <w:rsid w:val="00424526"/>
    <w:rsid w:val="00433223"/>
    <w:rsid w:val="0043356F"/>
    <w:rsid w:val="004344A2"/>
    <w:rsid w:val="00435AA4"/>
    <w:rsid w:val="00435E68"/>
    <w:rsid w:val="00457336"/>
    <w:rsid w:val="004671BA"/>
    <w:rsid w:val="004776FC"/>
    <w:rsid w:val="00494B63"/>
    <w:rsid w:val="00496CCD"/>
    <w:rsid w:val="004A4467"/>
    <w:rsid w:val="004B1695"/>
    <w:rsid w:val="004B5C84"/>
    <w:rsid w:val="004B6727"/>
    <w:rsid w:val="004C47B5"/>
    <w:rsid w:val="004E2AC3"/>
    <w:rsid w:val="004E3622"/>
    <w:rsid w:val="004F1209"/>
    <w:rsid w:val="004F284E"/>
    <w:rsid w:val="004F299B"/>
    <w:rsid w:val="00501573"/>
    <w:rsid w:val="00504640"/>
    <w:rsid w:val="00506647"/>
    <w:rsid w:val="00517310"/>
    <w:rsid w:val="00520B42"/>
    <w:rsid w:val="00524551"/>
    <w:rsid w:val="005245A4"/>
    <w:rsid w:val="00530965"/>
    <w:rsid w:val="00540FC6"/>
    <w:rsid w:val="00541DEE"/>
    <w:rsid w:val="00543670"/>
    <w:rsid w:val="005469E3"/>
    <w:rsid w:val="0055787B"/>
    <w:rsid w:val="005610A4"/>
    <w:rsid w:val="005779BF"/>
    <w:rsid w:val="00583085"/>
    <w:rsid w:val="005B2760"/>
    <w:rsid w:val="005B460C"/>
    <w:rsid w:val="005B4B48"/>
    <w:rsid w:val="005B4DDB"/>
    <w:rsid w:val="005B6CBD"/>
    <w:rsid w:val="005D4795"/>
    <w:rsid w:val="005D57CD"/>
    <w:rsid w:val="005D6C60"/>
    <w:rsid w:val="005E1101"/>
    <w:rsid w:val="005E3573"/>
    <w:rsid w:val="005E51CF"/>
    <w:rsid w:val="005F2D8D"/>
    <w:rsid w:val="006035C7"/>
    <w:rsid w:val="00611022"/>
    <w:rsid w:val="00611F37"/>
    <w:rsid w:val="006135AB"/>
    <w:rsid w:val="006210CD"/>
    <w:rsid w:val="0062614E"/>
    <w:rsid w:val="00626513"/>
    <w:rsid w:val="00632C19"/>
    <w:rsid w:val="00632CE9"/>
    <w:rsid w:val="006459F8"/>
    <w:rsid w:val="00645A96"/>
    <w:rsid w:val="00673D04"/>
    <w:rsid w:val="00686EC4"/>
    <w:rsid w:val="00690173"/>
    <w:rsid w:val="00692A32"/>
    <w:rsid w:val="00693DB7"/>
    <w:rsid w:val="006A1AC5"/>
    <w:rsid w:val="006B36D8"/>
    <w:rsid w:val="006B5C90"/>
    <w:rsid w:val="006C199D"/>
    <w:rsid w:val="006D4316"/>
    <w:rsid w:val="006D5A33"/>
    <w:rsid w:val="006F56D4"/>
    <w:rsid w:val="00702E37"/>
    <w:rsid w:val="007072F4"/>
    <w:rsid w:val="0071304D"/>
    <w:rsid w:val="00720006"/>
    <w:rsid w:val="007211CA"/>
    <w:rsid w:val="0074411B"/>
    <w:rsid w:val="00752EC3"/>
    <w:rsid w:val="00754223"/>
    <w:rsid w:val="007564E6"/>
    <w:rsid w:val="0076276A"/>
    <w:rsid w:val="00763DE4"/>
    <w:rsid w:val="00765FCB"/>
    <w:rsid w:val="0077691C"/>
    <w:rsid w:val="007808F5"/>
    <w:rsid w:val="00783299"/>
    <w:rsid w:val="0079383C"/>
    <w:rsid w:val="00794237"/>
    <w:rsid w:val="007975F9"/>
    <w:rsid w:val="007A1BFB"/>
    <w:rsid w:val="007A34AF"/>
    <w:rsid w:val="007C0763"/>
    <w:rsid w:val="007C3940"/>
    <w:rsid w:val="007D2B67"/>
    <w:rsid w:val="007D6385"/>
    <w:rsid w:val="007E11F6"/>
    <w:rsid w:val="007F1571"/>
    <w:rsid w:val="007F2B2E"/>
    <w:rsid w:val="00800273"/>
    <w:rsid w:val="00800695"/>
    <w:rsid w:val="008255C8"/>
    <w:rsid w:val="00832263"/>
    <w:rsid w:val="00834B75"/>
    <w:rsid w:val="00836308"/>
    <w:rsid w:val="00836F14"/>
    <w:rsid w:val="00840BF5"/>
    <w:rsid w:val="00841BC9"/>
    <w:rsid w:val="008464C7"/>
    <w:rsid w:val="008570E8"/>
    <w:rsid w:val="00857652"/>
    <w:rsid w:val="00863257"/>
    <w:rsid w:val="00875B94"/>
    <w:rsid w:val="008764EC"/>
    <w:rsid w:val="00886CC6"/>
    <w:rsid w:val="00893DBD"/>
    <w:rsid w:val="00894DB9"/>
    <w:rsid w:val="00897FAF"/>
    <w:rsid w:val="008A36A4"/>
    <w:rsid w:val="008B309E"/>
    <w:rsid w:val="008B570C"/>
    <w:rsid w:val="008C0450"/>
    <w:rsid w:val="008D131A"/>
    <w:rsid w:val="008E1727"/>
    <w:rsid w:val="008E1A6D"/>
    <w:rsid w:val="008E1C8E"/>
    <w:rsid w:val="008E4A3B"/>
    <w:rsid w:val="008E791A"/>
    <w:rsid w:val="008F36B5"/>
    <w:rsid w:val="008F52BC"/>
    <w:rsid w:val="008F766A"/>
    <w:rsid w:val="009032EE"/>
    <w:rsid w:val="00905490"/>
    <w:rsid w:val="00910B16"/>
    <w:rsid w:val="00911BDB"/>
    <w:rsid w:val="00915C03"/>
    <w:rsid w:val="00924AD3"/>
    <w:rsid w:val="00931C7F"/>
    <w:rsid w:val="009341B5"/>
    <w:rsid w:val="00936E60"/>
    <w:rsid w:val="00937C67"/>
    <w:rsid w:val="0094768D"/>
    <w:rsid w:val="00950270"/>
    <w:rsid w:val="009657AC"/>
    <w:rsid w:val="00983D76"/>
    <w:rsid w:val="009900B2"/>
    <w:rsid w:val="00994503"/>
    <w:rsid w:val="009A1077"/>
    <w:rsid w:val="009B7DFE"/>
    <w:rsid w:val="009D183D"/>
    <w:rsid w:val="009D23C2"/>
    <w:rsid w:val="009E1751"/>
    <w:rsid w:val="009E5611"/>
    <w:rsid w:val="009E589B"/>
    <w:rsid w:val="00A02532"/>
    <w:rsid w:val="00A03BB9"/>
    <w:rsid w:val="00A15F15"/>
    <w:rsid w:val="00A200A8"/>
    <w:rsid w:val="00A22521"/>
    <w:rsid w:val="00A24A22"/>
    <w:rsid w:val="00A343EC"/>
    <w:rsid w:val="00A44C5A"/>
    <w:rsid w:val="00A44C94"/>
    <w:rsid w:val="00A46838"/>
    <w:rsid w:val="00A51370"/>
    <w:rsid w:val="00A51989"/>
    <w:rsid w:val="00A52558"/>
    <w:rsid w:val="00A561A4"/>
    <w:rsid w:val="00A57817"/>
    <w:rsid w:val="00A719F3"/>
    <w:rsid w:val="00A81EF7"/>
    <w:rsid w:val="00A82D50"/>
    <w:rsid w:val="00A85A85"/>
    <w:rsid w:val="00A90447"/>
    <w:rsid w:val="00A91AA4"/>
    <w:rsid w:val="00A93A8A"/>
    <w:rsid w:val="00AA0151"/>
    <w:rsid w:val="00AA5F8D"/>
    <w:rsid w:val="00AA7E3B"/>
    <w:rsid w:val="00AA7F97"/>
    <w:rsid w:val="00AB124D"/>
    <w:rsid w:val="00AB6A45"/>
    <w:rsid w:val="00AC43C4"/>
    <w:rsid w:val="00AC4E23"/>
    <w:rsid w:val="00AD454C"/>
    <w:rsid w:val="00AE5299"/>
    <w:rsid w:val="00B01F03"/>
    <w:rsid w:val="00B23151"/>
    <w:rsid w:val="00B34A2C"/>
    <w:rsid w:val="00B41690"/>
    <w:rsid w:val="00B47C4B"/>
    <w:rsid w:val="00B53574"/>
    <w:rsid w:val="00B61B9F"/>
    <w:rsid w:val="00B80419"/>
    <w:rsid w:val="00B816CF"/>
    <w:rsid w:val="00B87C9E"/>
    <w:rsid w:val="00B91978"/>
    <w:rsid w:val="00B95817"/>
    <w:rsid w:val="00B971D8"/>
    <w:rsid w:val="00BA3332"/>
    <w:rsid w:val="00BA417B"/>
    <w:rsid w:val="00BB3EBE"/>
    <w:rsid w:val="00BB4548"/>
    <w:rsid w:val="00BB6AA6"/>
    <w:rsid w:val="00BC05BF"/>
    <w:rsid w:val="00BC193B"/>
    <w:rsid w:val="00BC5BCE"/>
    <w:rsid w:val="00BD64F9"/>
    <w:rsid w:val="00BE7023"/>
    <w:rsid w:val="00C03A8E"/>
    <w:rsid w:val="00C064BF"/>
    <w:rsid w:val="00C104CF"/>
    <w:rsid w:val="00C2102D"/>
    <w:rsid w:val="00C32F23"/>
    <w:rsid w:val="00C3531A"/>
    <w:rsid w:val="00C40FDD"/>
    <w:rsid w:val="00C46E2E"/>
    <w:rsid w:val="00C47D31"/>
    <w:rsid w:val="00C51F22"/>
    <w:rsid w:val="00C52BC5"/>
    <w:rsid w:val="00C66D99"/>
    <w:rsid w:val="00C7288C"/>
    <w:rsid w:val="00C72B2E"/>
    <w:rsid w:val="00C9489F"/>
    <w:rsid w:val="00C96946"/>
    <w:rsid w:val="00CA0D08"/>
    <w:rsid w:val="00CA1CD0"/>
    <w:rsid w:val="00CA237F"/>
    <w:rsid w:val="00CA73B0"/>
    <w:rsid w:val="00CB3692"/>
    <w:rsid w:val="00CB5499"/>
    <w:rsid w:val="00CB6F9E"/>
    <w:rsid w:val="00CB702F"/>
    <w:rsid w:val="00CB70F8"/>
    <w:rsid w:val="00CB7D6C"/>
    <w:rsid w:val="00CC1008"/>
    <w:rsid w:val="00CD27E2"/>
    <w:rsid w:val="00CD3069"/>
    <w:rsid w:val="00CE5CB2"/>
    <w:rsid w:val="00CE6EDE"/>
    <w:rsid w:val="00CF3230"/>
    <w:rsid w:val="00CF5344"/>
    <w:rsid w:val="00D01F2A"/>
    <w:rsid w:val="00D101D1"/>
    <w:rsid w:val="00D1407B"/>
    <w:rsid w:val="00D21FC3"/>
    <w:rsid w:val="00D36954"/>
    <w:rsid w:val="00D36AE7"/>
    <w:rsid w:val="00D37924"/>
    <w:rsid w:val="00D421AD"/>
    <w:rsid w:val="00D437E4"/>
    <w:rsid w:val="00D46344"/>
    <w:rsid w:val="00D538AE"/>
    <w:rsid w:val="00D841D8"/>
    <w:rsid w:val="00D92C47"/>
    <w:rsid w:val="00D92F03"/>
    <w:rsid w:val="00DA02F6"/>
    <w:rsid w:val="00DA47FC"/>
    <w:rsid w:val="00DE2363"/>
    <w:rsid w:val="00DF15F0"/>
    <w:rsid w:val="00DF2763"/>
    <w:rsid w:val="00E01956"/>
    <w:rsid w:val="00E04C65"/>
    <w:rsid w:val="00E222F9"/>
    <w:rsid w:val="00E23923"/>
    <w:rsid w:val="00E4032E"/>
    <w:rsid w:val="00E41198"/>
    <w:rsid w:val="00E45CDC"/>
    <w:rsid w:val="00E45EFD"/>
    <w:rsid w:val="00E51551"/>
    <w:rsid w:val="00E57627"/>
    <w:rsid w:val="00E74C1E"/>
    <w:rsid w:val="00E8424C"/>
    <w:rsid w:val="00E928A5"/>
    <w:rsid w:val="00E933F9"/>
    <w:rsid w:val="00E93C85"/>
    <w:rsid w:val="00EA0960"/>
    <w:rsid w:val="00EA0D2B"/>
    <w:rsid w:val="00EA2371"/>
    <w:rsid w:val="00EA5F71"/>
    <w:rsid w:val="00EB494F"/>
    <w:rsid w:val="00EC2BFF"/>
    <w:rsid w:val="00EC3487"/>
    <w:rsid w:val="00ED4D06"/>
    <w:rsid w:val="00ED680B"/>
    <w:rsid w:val="00ED70AD"/>
    <w:rsid w:val="00EE5E08"/>
    <w:rsid w:val="00EF6CA9"/>
    <w:rsid w:val="00EF6E54"/>
    <w:rsid w:val="00EF7A8D"/>
    <w:rsid w:val="00F154E1"/>
    <w:rsid w:val="00F17519"/>
    <w:rsid w:val="00F22B14"/>
    <w:rsid w:val="00F25E39"/>
    <w:rsid w:val="00F56443"/>
    <w:rsid w:val="00F57974"/>
    <w:rsid w:val="00F64051"/>
    <w:rsid w:val="00F65BC0"/>
    <w:rsid w:val="00F82FB6"/>
    <w:rsid w:val="00F85C2E"/>
    <w:rsid w:val="00F96D01"/>
    <w:rsid w:val="00FA33EF"/>
    <w:rsid w:val="00FA6B99"/>
    <w:rsid w:val="00FB2BCC"/>
    <w:rsid w:val="00FC16AD"/>
    <w:rsid w:val="00FC1B8E"/>
    <w:rsid w:val="00FC467F"/>
    <w:rsid w:val="00FE3159"/>
    <w:rsid w:val="00FE4A64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D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D2"/>
    <w:pPr>
      <w:spacing w:after="0" w:line="240" w:lineRule="auto"/>
    </w:pPr>
  </w:style>
  <w:style w:type="table" w:styleId="a4">
    <w:name w:val="Table Grid"/>
    <w:basedOn w:val="a1"/>
    <w:uiPriority w:val="59"/>
    <w:rsid w:val="002E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35A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35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A91AA4"/>
    <w:rPr>
      <w:b/>
      <w:bCs/>
    </w:rPr>
  </w:style>
  <w:style w:type="paragraph" w:styleId="ab">
    <w:name w:val="Normal (Web)"/>
    <w:basedOn w:val="a"/>
    <w:uiPriority w:val="99"/>
    <w:unhideWhenUsed/>
    <w:rsid w:val="002C12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2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102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2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10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0D2"/>
    <w:pPr>
      <w:spacing w:after="0" w:line="240" w:lineRule="auto"/>
    </w:pPr>
  </w:style>
  <w:style w:type="table" w:styleId="a4">
    <w:name w:val="Table Grid"/>
    <w:basedOn w:val="a1"/>
    <w:uiPriority w:val="59"/>
    <w:rsid w:val="002E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435AA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35A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A91AA4"/>
    <w:rPr>
      <w:b/>
      <w:bCs/>
    </w:rPr>
  </w:style>
  <w:style w:type="paragraph" w:styleId="ab">
    <w:name w:val="Normal (Web)"/>
    <w:basedOn w:val="a"/>
    <w:uiPriority w:val="99"/>
    <w:unhideWhenUsed/>
    <w:rsid w:val="002C127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2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102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2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10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9613-DAE0-4BFC-9E15-C0D9F29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 214</cp:lastModifiedBy>
  <cp:revision>69</cp:revision>
  <cp:lastPrinted>2023-01-30T11:41:00Z</cp:lastPrinted>
  <dcterms:created xsi:type="dcterms:W3CDTF">2023-01-24T03:45:00Z</dcterms:created>
  <dcterms:modified xsi:type="dcterms:W3CDTF">2023-11-29T05:07:00Z</dcterms:modified>
</cp:coreProperties>
</file>