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6" w:type="pct"/>
        <w:tblInd w:w="-176" w:type="dxa"/>
        <w:tblCellMar>
          <w:left w:w="0" w:type="dxa"/>
          <w:right w:w="0" w:type="dxa"/>
        </w:tblCellMar>
        <w:tblLook w:val="00A0" w:firstRow="1" w:lastRow="0" w:firstColumn="1" w:lastColumn="0" w:noHBand="0" w:noVBand="0"/>
      </w:tblPr>
      <w:tblGrid>
        <w:gridCol w:w="5246"/>
        <w:gridCol w:w="4393"/>
      </w:tblGrid>
      <w:tr w:rsidR="00FC6C8A" w:rsidRPr="009D3461" w:rsidTr="009D3461">
        <w:tc>
          <w:tcPr>
            <w:tcW w:w="2721" w:type="pct"/>
            <w:tcMar>
              <w:top w:w="0" w:type="dxa"/>
              <w:left w:w="108" w:type="dxa"/>
              <w:bottom w:w="0" w:type="dxa"/>
              <w:right w:w="108" w:type="dxa"/>
            </w:tcMar>
          </w:tcPr>
          <w:p w:rsidR="00FC6C8A" w:rsidRPr="009D3461" w:rsidRDefault="00FC6C8A" w:rsidP="009D3461">
            <w:pPr>
              <w:pStyle w:val="a7"/>
              <w:rPr>
                <w:rFonts w:ascii="Times New Roman" w:hAnsi="Times New Roman"/>
                <w:sz w:val="28"/>
                <w:szCs w:val="28"/>
                <w:lang w:eastAsia="ja-JP"/>
              </w:rPr>
            </w:pPr>
            <w:r w:rsidRPr="009D3461">
              <w:rPr>
                <w:rFonts w:ascii="Times New Roman" w:hAnsi="Times New Roman"/>
                <w:sz w:val="28"/>
                <w:szCs w:val="28"/>
                <w:lang w:eastAsia="ja-JP"/>
              </w:rPr>
              <w:t>«</w:t>
            </w:r>
            <w:proofErr w:type="spellStart"/>
            <w:r w:rsidRPr="009D3461">
              <w:rPr>
                <w:rFonts w:ascii="Times New Roman" w:hAnsi="Times New Roman"/>
                <w:sz w:val="28"/>
                <w:szCs w:val="28"/>
                <w:lang w:eastAsia="ja-JP"/>
              </w:rPr>
              <w:t>А.Байтұрсыноватындағы</w:t>
            </w:r>
            <w:proofErr w:type="spellEnd"/>
          </w:p>
          <w:p w:rsidR="00FC6C8A" w:rsidRPr="009D3461" w:rsidRDefault="00FC6C8A" w:rsidP="009D3461">
            <w:pPr>
              <w:pStyle w:val="a7"/>
              <w:rPr>
                <w:rFonts w:ascii="Times New Roman" w:hAnsi="Times New Roman"/>
                <w:sz w:val="28"/>
                <w:szCs w:val="28"/>
                <w:lang w:eastAsia="ja-JP"/>
              </w:rPr>
            </w:pPr>
            <w:proofErr w:type="spellStart"/>
            <w:r w:rsidRPr="009D3461">
              <w:rPr>
                <w:rFonts w:ascii="Times New Roman" w:hAnsi="Times New Roman"/>
                <w:sz w:val="28"/>
                <w:szCs w:val="28"/>
                <w:lang w:eastAsia="ja-JP"/>
              </w:rPr>
              <w:t>Қостанаймемлекеттік</w:t>
            </w:r>
            <w:proofErr w:type="spellEnd"/>
          </w:p>
          <w:p w:rsidR="00FC6C8A" w:rsidRPr="009D3461" w:rsidRDefault="00FC6C8A" w:rsidP="009D3461">
            <w:pPr>
              <w:pStyle w:val="a7"/>
              <w:rPr>
                <w:rFonts w:ascii="Times New Roman" w:hAnsi="Times New Roman"/>
                <w:sz w:val="28"/>
                <w:szCs w:val="28"/>
                <w:lang w:eastAsia="ja-JP"/>
              </w:rPr>
            </w:pPr>
            <w:proofErr w:type="spellStart"/>
            <w:r w:rsidRPr="009D3461">
              <w:rPr>
                <w:rFonts w:ascii="Times New Roman" w:hAnsi="Times New Roman"/>
                <w:sz w:val="28"/>
                <w:szCs w:val="28"/>
                <w:lang w:eastAsia="ja-JP"/>
              </w:rPr>
              <w:t>университеті</w:t>
            </w:r>
            <w:proofErr w:type="spellEnd"/>
            <w:r w:rsidRPr="009D3461">
              <w:rPr>
                <w:rFonts w:ascii="Times New Roman" w:hAnsi="Times New Roman"/>
                <w:sz w:val="28"/>
                <w:szCs w:val="28"/>
                <w:lang w:eastAsia="ja-JP"/>
              </w:rPr>
              <w:t>» РМК</w:t>
            </w:r>
          </w:p>
        </w:tc>
        <w:tc>
          <w:tcPr>
            <w:tcW w:w="2279" w:type="pct"/>
            <w:tcMar>
              <w:top w:w="0" w:type="dxa"/>
              <w:left w:w="108" w:type="dxa"/>
              <w:bottom w:w="0" w:type="dxa"/>
              <w:right w:w="108" w:type="dxa"/>
            </w:tcMar>
          </w:tcPr>
          <w:p w:rsidR="00FC6C8A" w:rsidRPr="009D3461" w:rsidRDefault="00FC6C8A" w:rsidP="009D3461">
            <w:pPr>
              <w:pStyle w:val="a7"/>
              <w:ind w:left="494" w:hanging="494"/>
              <w:jc w:val="right"/>
              <w:rPr>
                <w:rFonts w:ascii="Times New Roman" w:hAnsi="Times New Roman"/>
                <w:sz w:val="28"/>
                <w:szCs w:val="28"/>
                <w:lang w:eastAsia="ja-JP"/>
              </w:rPr>
            </w:pPr>
            <w:r w:rsidRPr="009D3461">
              <w:rPr>
                <w:rFonts w:ascii="Times New Roman" w:hAnsi="Times New Roman"/>
                <w:sz w:val="28"/>
                <w:szCs w:val="28"/>
                <w:lang w:eastAsia="ja-JP"/>
              </w:rPr>
              <w:t>РГП «</w:t>
            </w:r>
            <w:proofErr w:type="spellStart"/>
            <w:r w:rsidRPr="009D3461">
              <w:rPr>
                <w:rFonts w:ascii="Times New Roman" w:hAnsi="Times New Roman"/>
                <w:sz w:val="28"/>
                <w:szCs w:val="28"/>
                <w:lang w:eastAsia="ja-JP"/>
              </w:rPr>
              <w:t>Костанайский</w:t>
            </w:r>
            <w:proofErr w:type="spellEnd"/>
            <w:r w:rsidRPr="009D3461">
              <w:rPr>
                <w:rFonts w:ascii="Times New Roman" w:hAnsi="Times New Roman"/>
                <w:sz w:val="28"/>
                <w:szCs w:val="28"/>
                <w:lang w:eastAsia="ja-JP"/>
              </w:rPr>
              <w:t xml:space="preserve"> государственный университет имени </w:t>
            </w:r>
            <w:proofErr w:type="spellStart"/>
            <w:r w:rsidRPr="009D3461">
              <w:rPr>
                <w:rFonts w:ascii="Times New Roman" w:hAnsi="Times New Roman"/>
                <w:sz w:val="28"/>
                <w:szCs w:val="28"/>
                <w:lang w:eastAsia="ja-JP"/>
              </w:rPr>
              <w:t>А.Байтурсынова</w:t>
            </w:r>
            <w:proofErr w:type="spellEnd"/>
            <w:r w:rsidRPr="009D3461">
              <w:rPr>
                <w:rFonts w:ascii="Times New Roman" w:hAnsi="Times New Roman"/>
                <w:sz w:val="28"/>
                <w:szCs w:val="28"/>
                <w:lang w:eastAsia="ja-JP"/>
              </w:rPr>
              <w:t>»</w:t>
            </w:r>
          </w:p>
        </w:tc>
      </w:tr>
      <w:tr w:rsidR="00FC6C8A" w:rsidRPr="009D3461" w:rsidTr="009D3461">
        <w:tc>
          <w:tcPr>
            <w:tcW w:w="2721" w:type="pct"/>
            <w:tcMar>
              <w:top w:w="0" w:type="dxa"/>
              <w:left w:w="108" w:type="dxa"/>
              <w:bottom w:w="0" w:type="dxa"/>
              <w:right w:w="108" w:type="dxa"/>
            </w:tcMar>
          </w:tcPr>
          <w:p w:rsidR="00FC6C8A" w:rsidRPr="009D3461" w:rsidRDefault="00FC6C8A" w:rsidP="009D3461">
            <w:pPr>
              <w:pStyle w:val="a7"/>
              <w:rPr>
                <w:rFonts w:ascii="Times New Roman" w:hAnsi="Times New Roman"/>
                <w:b/>
                <w:sz w:val="28"/>
                <w:szCs w:val="28"/>
                <w:lang w:eastAsia="ja-JP"/>
              </w:rPr>
            </w:pPr>
            <w:r w:rsidRPr="009D3461">
              <w:rPr>
                <w:rFonts w:ascii="Times New Roman" w:hAnsi="Times New Roman"/>
                <w:b/>
                <w:sz w:val="28"/>
                <w:szCs w:val="28"/>
                <w:lang w:eastAsia="ja-JP"/>
              </w:rPr>
              <w:t> </w:t>
            </w:r>
          </w:p>
        </w:tc>
        <w:tc>
          <w:tcPr>
            <w:tcW w:w="2279" w:type="pct"/>
            <w:tcMar>
              <w:top w:w="0" w:type="dxa"/>
              <w:left w:w="108" w:type="dxa"/>
              <w:bottom w:w="0" w:type="dxa"/>
              <w:right w:w="108" w:type="dxa"/>
            </w:tcMar>
          </w:tcPr>
          <w:p w:rsidR="00FC6C8A" w:rsidRPr="009D3461" w:rsidRDefault="00FC6C8A" w:rsidP="009D3461">
            <w:pPr>
              <w:pStyle w:val="a7"/>
              <w:jc w:val="right"/>
              <w:rPr>
                <w:rFonts w:ascii="Times New Roman" w:hAnsi="Times New Roman"/>
                <w:b/>
                <w:sz w:val="28"/>
                <w:szCs w:val="28"/>
                <w:lang w:eastAsia="ja-JP"/>
              </w:rPr>
            </w:pPr>
            <w:r w:rsidRPr="009D3461">
              <w:rPr>
                <w:rFonts w:ascii="Times New Roman" w:hAnsi="Times New Roman"/>
                <w:b/>
                <w:sz w:val="28"/>
                <w:szCs w:val="28"/>
                <w:lang w:eastAsia="ja-JP"/>
              </w:rPr>
              <w:t> </w:t>
            </w:r>
          </w:p>
        </w:tc>
      </w:tr>
      <w:tr w:rsidR="00FC6C8A" w:rsidRPr="009D3461" w:rsidTr="009D3461">
        <w:tc>
          <w:tcPr>
            <w:tcW w:w="2721" w:type="pct"/>
            <w:tcMar>
              <w:top w:w="0" w:type="dxa"/>
              <w:left w:w="108" w:type="dxa"/>
              <w:bottom w:w="0" w:type="dxa"/>
              <w:right w:w="108" w:type="dxa"/>
            </w:tcMar>
          </w:tcPr>
          <w:p w:rsidR="00FC6C8A" w:rsidRPr="009D3461" w:rsidRDefault="00FC6C8A" w:rsidP="009D3461">
            <w:pPr>
              <w:pStyle w:val="a7"/>
              <w:rPr>
                <w:rFonts w:ascii="Times New Roman" w:hAnsi="Times New Roman"/>
                <w:b/>
                <w:sz w:val="28"/>
                <w:szCs w:val="28"/>
                <w:lang w:eastAsia="ja-JP"/>
              </w:rPr>
            </w:pPr>
            <w:r w:rsidRPr="009D3461">
              <w:rPr>
                <w:rFonts w:ascii="Times New Roman" w:hAnsi="Times New Roman"/>
                <w:b/>
                <w:sz w:val="28"/>
                <w:szCs w:val="28"/>
                <w:lang w:eastAsia="ja-JP"/>
              </w:rPr>
              <w:t>АНЫҚТАМА</w:t>
            </w:r>
          </w:p>
        </w:tc>
        <w:tc>
          <w:tcPr>
            <w:tcW w:w="2279" w:type="pct"/>
            <w:tcMar>
              <w:top w:w="0" w:type="dxa"/>
              <w:left w:w="108" w:type="dxa"/>
              <w:bottom w:w="0" w:type="dxa"/>
              <w:right w:w="108" w:type="dxa"/>
            </w:tcMar>
          </w:tcPr>
          <w:p w:rsidR="00FC6C8A" w:rsidRPr="009D3461" w:rsidRDefault="00FC6C8A" w:rsidP="009D3461">
            <w:pPr>
              <w:pStyle w:val="a7"/>
              <w:jc w:val="right"/>
              <w:rPr>
                <w:rFonts w:ascii="Times New Roman" w:hAnsi="Times New Roman"/>
                <w:b/>
                <w:sz w:val="28"/>
                <w:szCs w:val="28"/>
                <w:lang w:eastAsia="ja-JP"/>
              </w:rPr>
            </w:pPr>
            <w:r w:rsidRPr="009D3461">
              <w:rPr>
                <w:rFonts w:ascii="Times New Roman" w:hAnsi="Times New Roman"/>
                <w:b/>
                <w:sz w:val="28"/>
                <w:szCs w:val="28"/>
                <w:lang w:eastAsia="ja-JP"/>
              </w:rPr>
              <w:t>СПРАВКА</w:t>
            </w:r>
          </w:p>
        </w:tc>
      </w:tr>
      <w:tr w:rsidR="00FC6C8A" w:rsidRPr="009D3461" w:rsidTr="009D3461">
        <w:tc>
          <w:tcPr>
            <w:tcW w:w="2721" w:type="pct"/>
            <w:tcMar>
              <w:top w:w="0" w:type="dxa"/>
              <w:left w:w="108" w:type="dxa"/>
              <w:bottom w:w="0" w:type="dxa"/>
              <w:right w:w="108" w:type="dxa"/>
            </w:tcMar>
          </w:tcPr>
          <w:p w:rsidR="00FC6C8A" w:rsidRPr="009D3461" w:rsidRDefault="00FC6C8A" w:rsidP="009D3461">
            <w:pPr>
              <w:pStyle w:val="a7"/>
              <w:rPr>
                <w:rFonts w:ascii="Times New Roman" w:hAnsi="Times New Roman"/>
                <w:sz w:val="28"/>
                <w:szCs w:val="28"/>
                <w:lang w:eastAsia="ja-JP"/>
              </w:rPr>
            </w:pPr>
            <w:r w:rsidRPr="009D3461">
              <w:rPr>
                <w:rFonts w:ascii="Times New Roman" w:hAnsi="Times New Roman"/>
                <w:sz w:val="28"/>
                <w:szCs w:val="28"/>
                <w:lang w:eastAsia="ja-JP"/>
              </w:rPr>
              <w:t xml:space="preserve">ректорат </w:t>
            </w:r>
            <w:proofErr w:type="spellStart"/>
            <w:r w:rsidRPr="009D3461">
              <w:rPr>
                <w:rFonts w:ascii="Times New Roman" w:hAnsi="Times New Roman"/>
                <w:sz w:val="28"/>
                <w:szCs w:val="28"/>
                <w:lang w:eastAsia="ja-JP"/>
              </w:rPr>
              <w:t>отырысына</w:t>
            </w:r>
            <w:proofErr w:type="spellEnd"/>
          </w:p>
        </w:tc>
        <w:tc>
          <w:tcPr>
            <w:tcW w:w="2279" w:type="pct"/>
            <w:tcMar>
              <w:top w:w="0" w:type="dxa"/>
              <w:left w:w="108" w:type="dxa"/>
              <w:bottom w:w="0" w:type="dxa"/>
              <w:right w:w="108" w:type="dxa"/>
            </w:tcMar>
          </w:tcPr>
          <w:p w:rsidR="00FC6C8A" w:rsidRPr="009D3461" w:rsidRDefault="00FC6C8A" w:rsidP="009D3461">
            <w:pPr>
              <w:pStyle w:val="a7"/>
              <w:jc w:val="right"/>
              <w:rPr>
                <w:rFonts w:ascii="Times New Roman" w:hAnsi="Times New Roman"/>
                <w:sz w:val="28"/>
                <w:szCs w:val="28"/>
                <w:lang w:eastAsia="ja-JP"/>
              </w:rPr>
            </w:pPr>
            <w:r w:rsidRPr="009D3461">
              <w:rPr>
                <w:rFonts w:ascii="Times New Roman" w:hAnsi="Times New Roman"/>
                <w:sz w:val="28"/>
                <w:szCs w:val="28"/>
                <w:lang w:eastAsia="ja-JP"/>
              </w:rPr>
              <w:t>на заседание ректората</w:t>
            </w:r>
          </w:p>
        </w:tc>
      </w:tr>
      <w:tr w:rsidR="00FC6C8A" w:rsidRPr="009D3461" w:rsidTr="009D3461">
        <w:tc>
          <w:tcPr>
            <w:tcW w:w="2721" w:type="pct"/>
            <w:tcMar>
              <w:top w:w="0" w:type="dxa"/>
              <w:left w:w="108" w:type="dxa"/>
              <w:bottom w:w="0" w:type="dxa"/>
              <w:right w:w="108" w:type="dxa"/>
            </w:tcMar>
          </w:tcPr>
          <w:p w:rsidR="00FC6C8A" w:rsidRPr="009D3461" w:rsidRDefault="00FC6C8A" w:rsidP="009D3461">
            <w:pPr>
              <w:pStyle w:val="a7"/>
              <w:rPr>
                <w:rFonts w:ascii="Times New Roman" w:hAnsi="Times New Roman"/>
                <w:sz w:val="28"/>
                <w:szCs w:val="28"/>
                <w:lang w:eastAsia="ja-JP"/>
              </w:rPr>
            </w:pPr>
            <w:r>
              <w:rPr>
                <w:rFonts w:ascii="Times New Roman" w:hAnsi="Times New Roman"/>
                <w:sz w:val="28"/>
                <w:szCs w:val="28"/>
                <w:lang w:val="kk-KZ" w:eastAsia="ja-JP"/>
              </w:rPr>
              <w:t>08</w:t>
            </w:r>
            <w:r w:rsidRPr="009D3461">
              <w:rPr>
                <w:rFonts w:ascii="Times New Roman" w:hAnsi="Times New Roman"/>
                <w:sz w:val="28"/>
                <w:szCs w:val="28"/>
                <w:lang w:eastAsia="ja-JP"/>
              </w:rPr>
              <w:t>.0</w:t>
            </w:r>
            <w:r>
              <w:rPr>
                <w:rFonts w:ascii="Times New Roman" w:hAnsi="Times New Roman"/>
                <w:sz w:val="28"/>
                <w:szCs w:val="28"/>
                <w:lang w:val="kk-KZ" w:eastAsia="ja-JP"/>
              </w:rPr>
              <w:t>2</w:t>
            </w:r>
            <w:r w:rsidRPr="009D3461">
              <w:rPr>
                <w:rFonts w:ascii="Times New Roman" w:hAnsi="Times New Roman"/>
                <w:sz w:val="28"/>
                <w:szCs w:val="28"/>
                <w:lang w:eastAsia="ja-JP"/>
              </w:rPr>
              <w:t>.2017 ж.</w:t>
            </w:r>
          </w:p>
        </w:tc>
        <w:tc>
          <w:tcPr>
            <w:tcW w:w="2279" w:type="pct"/>
            <w:tcMar>
              <w:top w:w="0" w:type="dxa"/>
              <w:left w:w="108" w:type="dxa"/>
              <w:bottom w:w="0" w:type="dxa"/>
              <w:right w:w="108" w:type="dxa"/>
            </w:tcMar>
          </w:tcPr>
          <w:p w:rsidR="00FC6C8A" w:rsidRPr="009D3461" w:rsidRDefault="00FC6C8A" w:rsidP="009D3461">
            <w:pPr>
              <w:pStyle w:val="a7"/>
              <w:jc w:val="right"/>
              <w:rPr>
                <w:rFonts w:ascii="Times New Roman" w:hAnsi="Times New Roman"/>
                <w:sz w:val="28"/>
                <w:szCs w:val="28"/>
                <w:lang w:eastAsia="ja-JP"/>
              </w:rPr>
            </w:pPr>
            <w:r>
              <w:rPr>
                <w:rFonts w:ascii="Times New Roman" w:hAnsi="Times New Roman"/>
                <w:sz w:val="28"/>
                <w:szCs w:val="28"/>
                <w:lang w:val="kk-KZ" w:eastAsia="ja-JP"/>
              </w:rPr>
              <w:t>08</w:t>
            </w:r>
            <w:r>
              <w:rPr>
                <w:rFonts w:ascii="Times New Roman" w:hAnsi="Times New Roman"/>
                <w:sz w:val="28"/>
                <w:szCs w:val="28"/>
                <w:lang w:eastAsia="ja-JP"/>
              </w:rPr>
              <w:t>.02</w:t>
            </w:r>
            <w:r w:rsidRPr="009D3461">
              <w:rPr>
                <w:rFonts w:ascii="Times New Roman" w:hAnsi="Times New Roman"/>
                <w:sz w:val="28"/>
                <w:szCs w:val="28"/>
                <w:lang w:eastAsia="ja-JP"/>
              </w:rPr>
              <w:t>.2017 г.</w:t>
            </w:r>
          </w:p>
        </w:tc>
      </w:tr>
      <w:tr w:rsidR="00FC6C8A" w:rsidRPr="009D3461" w:rsidTr="009D3461">
        <w:tc>
          <w:tcPr>
            <w:tcW w:w="2721" w:type="pct"/>
            <w:tcMar>
              <w:top w:w="0" w:type="dxa"/>
              <w:left w:w="108" w:type="dxa"/>
              <w:bottom w:w="0" w:type="dxa"/>
              <w:right w:w="108" w:type="dxa"/>
            </w:tcMar>
          </w:tcPr>
          <w:p w:rsidR="00FC6C8A" w:rsidRPr="009D3461" w:rsidRDefault="00FC6C8A" w:rsidP="009D3461">
            <w:pPr>
              <w:pStyle w:val="a7"/>
              <w:rPr>
                <w:rFonts w:ascii="Times New Roman" w:hAnsi="Times New Roman"/>
                <w:sz w:val="28"/>
                <w:szCs w:val="28"/>
                <w:lang w:eastAsia="ja-JP"/>
              </w:rPr>
            </w:pPr>
            <w:proofErr w:type="spellStart"/>
            <w:r w:rsidRPr="009D3461">
              <w:rPr>
                <w:rFonts w:ascii="Times New Roman" w:hAnsi="Times New Roman"/>
                <w:sz w:val="28"/>
                <w:szCs w:val="28"/>
                <w:lang w:eastAsia="ja-JP"/>
              </w:rPr>
              <w:t>Қостанай</w:t>
            </w:r>
            <w:proofErr w:type="spellEnd"/>
            <w:r w:rsidR="005E445E">
              <w:rPr>
                <w:rFonts w:ascii="Times New Roman" w:hAnsi="Times New Roman"/>
                <w:sz w:val="28"/>
                <w:szCs w:val="28"/>
                <w:lang w:eastAsia="ja-JP"/>
              </w:rPr>
              <w:t xml:space="preserve"> </w:t>
            </w:r>
            <w:proofErr w:type="spellStart"/>
            <w:r w:rsidRPr="009D3461">
              <w:rPr>
                <w:rFonts w:ascii="Times New Roman" w:hAnsi="Times New Roman"/>
                <w:sz w:val="28"/>
                <w:szCs w:val="28"/>
                <w:lang w:eastAsia="ja-JP"/>
              </w:rPr>
              <w:t>қаласы</w:t>
            </w:r>
            <w:proofErr w:type="spellEnd"/>
          </w:p>
        </w:tc>
        <w:tc>
          <w:tcPr>
            <w:tcW w:w="2279" w:type="pct"/>
            <w:tcMar>
              <w:top w:w="0" w:type="dxa"/>
              <w:left w:w="108" w:type="dxa"/>
              <w:bottom w:w="0" w:type="dxa"/>
              <w:right w:w="108" w:type="dxa"/>
            </w:tcMar>
          </w:tcPr>
          <w:p w:rsidR="00FC6C8A" w:rsidRPr="009D3461" w:rsidRDefault="00FC6C8A" w:rsidP="009D3461">
            <w:pPr>
              <w:pStyle w:val="a7"/>
              <w:jc w:val="right"/>
              <w:rPr>
                <w:rFonts w:ascii="Times New Roman" w:hAnsi="Times New Roman"/>
                <w:sz w:val="28"/>
                <w:szCs w:val="28"/>
                <w:lang w:eastAsia="ja-JP"/>
              </w:rPr>
            </w:pPr>
            <w:r w:rsidRPr="009D3461">
              <w:rPr>
                <w:rFonts w:ascii="Times New Roman" w:hAnsi="Times New Roman"/>
                <w:sz w:val="28"/>
                <w:szCs w:val="28"/>
                <w:lang w:eastAsia="ja-JP"/>
              </w:rPr>
              <w:t xml:space="preserve">город </w:t>
            </w:r>
            <w:proofErr w:type="spellStart"/>
            <w:r w:rsidRPr="009D3461">
              <w:rPr>
                <w:rFonts w:ascii="Times New Roman" w:hAnsi="Times New Roman"/>
                <w:sz w:val="28"/>
                <w:szCs w:val="28"/>
                <w:lang w:eastAsia="ja-JP"/>
              </w:rPr>
              <w:t>Костанай</w:t>
            </w:r>
            <w:proofErr w:type="spellEnd"/>
          </w:p>
        </w:tc>
      </w:tr>
    </w:tbl>
    <w:p w:rsidR="00FC6C8A" w:rsidRDefault="00FC6C8A" w:rsidP="009D3461">
      <w:pPr>
        <w:pStyle w:val="1"/>
        <w:ind w:firstLine="567"/>
        <w:jc w:val="both"/>
        <w:rPr>
          <w:rFonts w:ascii="Times New Roman" w:hAnsi="Times New Roman"/>
          <w:sz w:val="24"/>
          <w:szCs w:val="24"/>
        </w:rPr>
      </w:pPr>
    </w:p>
    <w:p w:rsidR="00FC6C8A" w:rsidRPr="007571A2" w:rsidRDefault="00FC6C8A" w:rsidP="007571A2">
      <w:pPr>
        <w:pStyle w:val="1"/>
        <w:ind w:firstLine="567"/>
        <w:jc w:val="center"/>
        <w:rPr>
          <w:rFonts w:ascii="Times New Roman" w:hAnsi="Times New Roman"/>
          <w:i/>
          <w:sz w:val="24"/>
          <w:szCs w:val="24"/>
        </w:rPr>
      </w:pPr>
      <w:bookmarkStart w:id="0" w:name="_GoBack"/>
      <w:r w:rsidRPr="007571A2">
        <w:rPr>
          <w:rFonts w:ascii="Times New Roman" w:hAnsi="Times New Roman"/>
          <w:b/>
          <w:i/>
          <w:sz w:val="24"/>
          <w:szCs w:val="24"/>
          <w:lang w:val="kk-KZ"/>
        </w:rPr>
        <w:t>Об организации практико-ориентированного обучения на экономическом факультете</w:t>
      </w:r>
    </w:p>
    <w:bookmarkEnd w:id="0"/>
    <w:p w:rsidR="00FC6C8A" w:rsidRPr="008B6864" w:rsidRDefault="00FC6C8A" w:rsidP="000B7666">
      <w:pPr>
        <w:pStyle w:val="1"/>
        <w:ind w:firstLine="567"/>
        <w:jc w:val="both"/>
        <w:rPr>
          <w:rFonts w:ascii="Times New Roman" w:hAnsi="Times New Roman"/>
          <w:b/>
          <w:sz w:val="24"/>
          <w:szCs w:val="24"/>
        </w:rPr>
      </w:pPr>
    </w:p>
    <w:p w:rsidR="00FC6C8A" w:rsidRDefault="00FC6C8A" w:rsidP="000B7666">
      <w:pPr>
        <w:pStyle w:val="1"/>
        <w:ind w:firstLine="567"/>
        <w:jc w:val="both"/>
        <w:rPr>
          <w:rFonts w:ascii="Times New Roman" w:hAnsi="Times New Roman"/>
          <w:b/>
          <w:sz w:val="24"/>
          <w:szCs w:val="24"/>
        </w:rPr>
      </w:pPr>
      <w:r w:rsidRPr="008B6864">
        <w:rPr>
          <w:rFonts w:ascii="Times New Roman" w:hAnsi="Times New Roman"/>
          <w:b/>
          <w:sz w:val="24"/>
          <w:szCs w:val="24"/>
        </w:rPr>
        <w:t>Добрый день, уважаемые члены ректората!</w:t>
      </w:r>
    </w:p>
    <w:p w:rsidR="001E5F4A" w:rsidRPr="008B6864" w:rsidRDefault="001E5F4A" w:rsidP="000B7666">
      <w:pPr>
        <w:pStyle w:val="1"/>
        <w:ind w:firstLine="567"/>
        <w:jc w:val="both"/>
        <w:rPr>
          <w:rFonts w:ascii="Times New Roman" w:hAnsi="Times New Roman"/>
          <w:b/>
          <w:sz w:val="24"/>
          <w:szCs w:val="24"/>
        </w:rPr>
      </w:pPr>
    </w:p>
    <w:p w:rsidR="00EB046F" w:rsidRDefault="00C0191D" w:rsidP="000B7666">
      <w:pPr>
        <w:pStyle w:val="a7"/>
        <w:ind w:firstLine="567"/>
        <w:jc w:val="both"/>
        <w:rPr>
          <w:rFonts w:ascii="Times New Roman" w:hAnsi="Times New Roman"/>
          <w:sz w:val="24"/>
          <w:szCs w:val="24"/>
        </w:rPr>
      </w:pPr>
      <w:r>
        <w:rPr>
          <w:rFonts w:ascii="Times New Roman" w:hAnsi="Times New Roman"/>
          <w:sz w:val="24"/>
          <w:szCs w:val="24"/>
        </w:rPr>
        <w:t>В</w:t>
      </w:r>
      <w:r w:rsidRPr="001E5F4A">
        <w:rPr>
          <w:rFonts w:ascii="Times New Roman" w:hAnsi="Times New Roman"/>
          <w:sz w:val="24"/>
          <w:szCs w:val="24"/>
        </w:rPr>
        <w:t xml:space="preserve"> настоящее время </w:t>
      </w:r>
      <w:r>
        <w:rPr>
          <w:rFonts w:ascii="Times New Roman" w:hAnsi="Times New Roman"/>
          <w:sz w:val="24"/>
          <w:szCs w:val="24"/>
        </w:rPr>
        <w:t>п</w:t>
      </w:r>
      <w:r w:rsidR="001E5F4A" w:rsidRPr="001E5F4A">
        <w:rPr>
          <w:rFonts w:ascii="Times New Roman" w:hAnsi="Times New Roman"/>
          <w:sz w:val="24"/>
          <w:szCs w:val="24"/>
        </w:rPr>
        <w:t xml:space="preserve">роблема практико-ориентированного обучения приобретает особую </w:t>
      </w:r>
      <w:r w:rsidR="00C80128">
        <w:rPr>
          <w:rFonts w:ascii="Times New Roman" w:hAnsi="Times New Roman"/>
          <w:sz w:val="24"/>
          <w:szCs w:val="24"/>
        </w:rPr>
        <w:t>значимость</w:t>
      </w:r>
      <w:r w:rsidR="001E5F4A" w:rsidRPr="001E5F4A">
        <w:rPr>
          <w:rFonts w:ascii="Times New Roman" w:hAnsi="Times New Roman"/>
          <w:sz w:val="24"/>
          <w:szCs w:val="24"/>
        </w:rPr>
        <w:t xml:space="preserve"> в связи с </w:t>
      </w:r>
      <w:r>
        <w:rPr>
          <w:rFonts w:ascii="Times New Roman" w:hAnsi="Times New Roman"/>
          <w:sz w:val="24"/>
          <w:szCs w:val="24"/>
        </w:rPr>
        <w:t xml:space="preserve">тем, что </w:t>
      </w:r>
      <w:r w:rsidR="00C80128">
        <w:rPr>
          <w:rFonts w:ascii="Times New Roman" w:hAnsi="Times New Roman"/>
          <w:sz w:val="24"/>
          <w:szCs w:val="24"/>
        </w:rPr>
        <w:t>в рыночных условиях востребованными являются только те выпускники, которые</w:t>
      </w:r>
      <w:r w:rsidR="001E5F4A" w:rsidRPr="001E5F4A">
        <w:rPr>
          <w:rFonts w:ascii="Times New Roman" w:hAnsi="Times New Roman"/>
          <w:sz w:val="24"/>
          <w:szCs w:val="24"/>
        </w:rPr>
        <w:t xml:space="preserve"> после окончания вуза мог</w:t>
      </w:r>
      <w:r w:rsidR="00C80128">
        <w:rPr>
          <w:rFonts w:ascii="Times New Roman" w:hAnsi="Times New Roman"/>
          <w:sz w:val="24"/>
          <w:szCs w:val="24"/>
        </w:rPr>
        <w:t>ут</w:t>
      </w:r>
      <w:r w:rsidR="001E5F4A" w:rsidRPr="001E5F4A">
        <w:rPr>
          <w:rFonts w:ascii="Times New Roman" w:hAnsi="Times New Roman"/>
          <w:sz w:val="24"/>
          <w:szCs w:val="24"/>
        </w:rPr>
        <w:t xml:space="preserve"> без особых проблем и дополнительной подготовки включ</w:t>
      </w:r>
      <w:r w:rsidR="00C80128">
        <w:rPr>
          <w:rFonts w:ascii="Times New Roman" w:hAnsi="Times New Roman"/>
          <w:sz w:val="24"/>
          <w:szCs w:val="24"/>
        </w:rPr>
        <w:t>и</w:t>
      </w:r>
      <w:r w:rsidR="001E5F4A" w:rsidRPr="001E5F4A">
        <w:rPr>
          <w:rFonts w:ascii="Times New Roman" w:hAnsi="Times New Roman"/>
          <w:sz w:val="24"/>
          <w:szCs w:val="24"/>
        </w:rPr>
        <w:t>тьс</w:t>
      </w:r>
      <w:r w:rsidR="002303E8">
        <w:rPr>
          <w:rFonts w:ascii="Times New Roman" w:hAnsi="Times New Roman"/>
          <w:sz w:val="24"/>
          <w:szCs w:val="24"/>
        </w:rPr>
        <w:t xml:space="preserve">я в реальные трудовые процессы, </w:t>
      </w:r>
      <w:r w:rsidR="001E5F4A" w:rsidRPr="001E5F4A">
        <w:rPr>
          <w:rFonts w:ascii="Times New Roman" w:hAnsi="Times New Roman"/>
          <w:sz w:val="24"/>
          <w:szCs w:val="24"/>
        </w:rPr>
        <w:t>эффективно используя компетенции, сформированные в процессе обучения.</w:t>
      </w:r>
    </w:p>
    <w:p w:rsidR="001E5F4A" w:rsidRPr="001E5F4A" w:rsidRDefault="001E5F4A" w:rsidP="000B7666">
      <w:pPr>
        <w:pStyle w:val="a7"/>
        <w:ind w:firstLine="567"/>
        <w:jc w:val="both"/>
        <w:rPr>
          <w:rFonts w:ascii="Times New Roman" w:hAnsi="Times New Roman"/>
          <w:sz w:val="24"/>
          <w:szCs w:val="24"/>
        </w:rPr>
      </w:pPr>
      <w:r w:rsidRPr="001E5F4A">
        <w:rPr>
          <w:rFonts w:ascii="Times New Roman" w:hAnsi="Times New Roman"/>
          <w:sz w:val="24"/>
          <w:szCs w:val="24"/>
        </w:rPr>
        <w:t>Обобщая многочисленные трактовки практической составляющей профессионального образования, практико-ориентированного обучение можно определить следующим образом</w:t>
      </w:r>
      <w:r w:rsidR="00EB046F">
        <w:rPr>
          <w:rFonts w:ascii="Times New Roman" w:hAnsi="Times New Roman"/>
          <w:sz w:val="24"/>
          <w:szCs w:val="24"/>
        </w:rPr>
        <w:t>. П</w:t>
      </w:r>
      <w:r w:rsidRPr="001E5F4A">
        <w:rPr>
          <w:rFonts w:ascii="Times New Roman" w:hAnsi="Times New Roman"/>
          <w:sz w:val="24"/>
          <w:szCs w:val="24"/>
        </w:rPr>
        <w:t xml:space="preserve">рактико-ориентированного обучение – это вид обучения, приоритетной целью которого является развитие у </w:t>
      </w:r>
      <w:proofErr w:type="gramStart"/>
      <w:r w:rsidRPr="001E5F4A">
        <w:rPr>
          <w:rFonts w:ascii="Times New Roman" w:hAnsi="Times New Roman"/>
          <w:sz w:val="24"/>
          <w:szCs w:val="24"/>
        </w:rPr>
        <w:t>обучающихся</w:t>
      </w:r>
      <w:proofErr w:type="gramEnd"/>
      <w:r w:rsidRPr="001E5F4A">
        <w:rPr>
          <w:rFonts w:ascii="Times New Roman" w:hAnsi="Times New Roman"/>
          <w:sz w:val="24"/>
          <w:szCs w:val="24"/>
        </w:rPr>
        <w:t xml:space="preserve"> способности и </w:t>
      </w:r>
      <w:proofErr w:type="gramStart"/>
      <w:r w:rsidRPr="001E5F4A">
        <w:rPr>
          <w:rFonts w:ascii="Times New Roman" w:hAnsi="Times New Roman"/>
          <w:sz w:val="24"/>
          <w:szCs w:val="24"/>
        </w:rPr>
        <w:t>готовности к практической работе, необходимых сегодня в разнообразных сферах профессиональной д</w:t>
      </w:r>
      <w:r w:rsidR="002303E8">
        <w:rPr>
          <w:rFonts w:ascii="Times New Roman" w:hAnsi="Times New Roman"/>
          <w:sz w:val="24"/>
          <w:szCs w:val="24"/>
        </w:rPr>
        <w:t xml:space="preserve">еятельности, </w:t>
      </w:r>
      <w:r w:rsidRPr="001E5F4A">
        <w:rPr>
          <w:rFonts w:ascii="Times New Roman" w:hAnsi="Times New Roman"/>
          <w:sz w:val="24"/>
          <w:szCs w:val="24"/>
        </w:rPr>
        <w:t>а также достижение понимания для чего были сформированы данные умения, где и как используются в реальной практике.</w:t>
      </w:r>
      <w:proofErr w:type="gramEnd"/>
    </w:p>
    <w:p w:rsidR="00E22CD7" w:rsidRPr="002F278B" w:rsidRDefault="00A565D8" w:rsidP="000B7666">
      <w:pPr>
        <w:pStyle w:val="a3"/>
        <w:spacing w:before="0" w:beforeAutospacing="0" w:after="0" w:afterAutospacing="0"/>
        <w:ind w:firstLine="567"/>
        <w:jc w:val="both"/>
      </w:pPr>
      <w:r>
        <w:t xml:space="preserve">Внедрение практико-ориентированного обучения </w:t>
      </w:r>
      <w:r w:rsidR="00EB046F" w:rsidRPr="002F278B">
        <w:rPr>
          <w:rStyle w:val="a8"/>
          <w:b w:val="0"/>
        </w:rPr>
        <w:t xml:space="preserve">на всех специальностях </w:t>
      </w:r>
      <w:r w:rsidR="00EB046F">
        <w:rPr>
          <w:rStyle w:val="a8"/>
          <w:b w:val="0"/>
        </w:rPr>
        <w:t>очной формы</w:t>
      </w:r>
      <w:r w:rsidR="00EB046F" w:rsidRPr="002F278B">
        <w:rPr>
          <w:rStyle w:val="a8"/>
          <w:b w:val="0"/>
        </w:rPr>
        <w:t xml:space="preserve"> обучения</w:t>
      </w:r>
      <w:r w:rsidR="00EB046F">
        <w:rPr>
          <w:rStyle w:val="a8"/>
          <w:b w:val="0"/>
          <w:bCs/>
        </w:rPr>
        <w:t xml:space="preserve"> экономического факультета</w:t>
      </w:r>
      <w:r w:rsidR="00EB046F">
        <w:t xml:space="preserve"> </w:t>
      </w:r>
      <w:r w:rsidR="00EB046F">
        <w:rPr>
          <w:rStyle w:val="a8"/>
          <w:b w:val="0"/>
        </w:rPr>
        <w:t>осуществляется</w:t>
      </w:r>
      <w:r w:rsidR="00E22CD7" w:rsidRPr="002F278B">
        <w:rPr>
          <w:rStyle w:val="a8"/>
          <w:b w:val="0"/>
        </w:rPr>
        <w:t xml:space="preserve"> </w:t>
      </w:r>
      <w:r w:rsidR="00E22CD7">
        <w:rPr>
          <w:rStyle w:val="a8"/>
          <w:b w:val="0"/>
        </w:rPr>
        <w:t xml:space="preserve">в соответствии с Государственной </w:t>
      </w:r>
      <w:r w:rsidR="00EB046F">
        <w:rPr>
          <w:rStyle w:val="a8"/>
          <w:b w:val="0"/>
        </w:rPr>
        <w:t>п</w:t>
      </w:r>
      <w:r w:rsidR="00E22CD7">
        <w:rPr>
          <w:rStyle w:val="a8"/>
          <w:b w:val="0"/>
        </w:rPr>
        <w:t>рограммой</w:t>
      </w:r>
      <w:r w:rsidR="00EB046F">
        <w:rPr>
          <w:rStyle w:val="a8"/>
          <w:b w:val="0"/>
        </w:rPr>
        <w:t xml:space="preserve"> </w:t>
      </w:r>
      <w:r w:rsidR="00E22CD7">
        <w:rPr>
          <w:rStyle w:val="a8"/>
          <w:b w:val="0"/>
        </w:rPr>
        <w:t>развития образования и науки Республики Казахстан на 2011-2020 гг.</w:t>
      </w:r>
      <w:r w:rsidR="004425C4">
        <w:rPr>
          <w:rStyle w:val="a8"/>
          <w:b w:val="0"/>
        </w:rPr>
        <w:t>, Стратегическими планами вуза и факультета</w:t>
      </w:r>
      <w:r w:rsidR="00E22CD7">
        <w:rPr>
          <w:rStyle w:val="a8"/>
          <w:b w:val="0"/>
        </w:rPr>
        <w:t xml:space="preserve"> </w:t>
      </w:r>
      <w:r w:rsidR="00E22CD7" w:rsidRPr="002F278B">
        <w:rPr>
          <w:rStyle w:val="a8"/>
          <w:b w:val="0"/>
        </w:rPr>
        <w:t>и решени</w:t>
      </w:r>
      <w:r w:rsidR="00EB046F">
        <w:rPr>
          <w:rStyle w:val="a8"/>
          <w:b w:val="0"/>
        </w:rPr>
        <w:t>ем</w:t>
      </w:r>
      <w:r w:rsidR="00E22CD7" w:rsidRPr="002F278B">
        <w:rPr>
          <w:rStyle w:val="a8"/>
          <w:b w:val="0"/>
        </w:rPr>
        <w:t xml:space="preserve"> ректората </w:t>
      </w:r>
      <w:r w:rsidR="00E22CD7" w:rsidRPr="007A492F">
        <w:rPr>
          <w:rStyle w:val="a8"/>
          <w:b w:val="0"/>
        </w:rPr>
        <w:t>от 18 сентября</w:t>
      </w:r>
      <w:r w:rsidR="00EB046F">
        <w:rPr>
          <w:rStyle w:val="a8"/>
          <w:b w:val="0"/>
        </w:rPr>
        <w:t xml:space="preserve"> </w:t>
      </w:r>
      <w:r w:rsidR="00E22CD7" w:rsidRPr="007A492F">
        <w:rPr>
          <w:rStyle w:val="a8"/>
          <w:b w:val="0"/>
        </w:rPr>
        <w:t>2014 года</w:t>
      </w:r>
      <w:r w:rsidR="00E22CD7" w:rsidRPr="002F278B">
        <w:rPr>
          <w:rStyle w:val="a8"/>
          <w:b w:val="0"/>
        </w:rPr>
        <w:t>.</w:t>
      </w:r>
    </w:p>
    <w:p w:rsidR="00A565D8" w:rsidRPr="004A44B1" w:rsidRDefault="00BD4051" w:rsidP="000B7666">
      <w:pPr>
        <w:pStyle w:val="a3"/>
        <w:spacing w:before="0" w:beforeAutospacing="0" w:after="0" w:afterAutospacing="0"/>
        <w:ind w:firstLine="567"/>
        <w:jc w:val="both"/>
        <w:rPr>
          <w:b/>
        </w:rPr>
      </w:pPr>
      <w:r w:rsidRPr="008B6864">
        <w:t xml:space="preserve">На сегодня факультет </w:t>
      </w:r>
      <w:r w:rsidR="00F378DB">
        <w:t>заключил</w:t>
      </w:r>
      <w:r w:rsidRPr="008B6864">
        <w:t xml:space="preserve"> </w:t>
      </w:r>
      <w:r w:rsidR="00A565D8">
        <w:t>45 договоров</w:t>
      </w:r>
      <w:r w:rsidR="00A565D8" w:rsidRPr="008B6864">
        <w:t xml:space="preserve"> </w:t>
      </w:r>
      <w:r w:rsidR="00A565D8">
        <w:t>с предприятиями на создание</w:t>
      </w:r>
      <w:r w:rsidR="00EB046F">
        <w:t xml:space="preserve"> </w:t>
      </w:r>
      <w:r w:rsidR="00A565D8">
        <w:t>филиалов кафедр</w:t>
      </w:r>
      <w:r w:rsidR="00EB046F">
        <w:t xml:space="preserve">, </w:t>
      </w:r>
      <w:r w:rsidR="002303E8">
        <w:t>и в течени</w:t>
      </w:r>
      <w:proofErr w:type="gramStart"/>
      <w:r w:rsidR="002303E8">
        <w:t>и</w:t>
      </w:r>
      <w:proofErr w:type="gramEnd"/>
      <w:r w:rsidR="002303E8">
        <w:t xml:space="preserve"> </w:t>
      </w:r>
      <w:r w:rsidR="004A44B1">
        <w:t>последних лет</w:t>
      </w:r>
      <w:r w:rsidR="00EB046F">
        <w:t xml:space="preserve"> </w:t>
      </w:r>
      <w:r w:rsidR="00A565D8" w:rsidRPr="004A44B1">
        <w:t xml:space="preserve">проводится планомерная поэтапная перестройка учебного процесса в пользу практических форм проведения занятий и самостоятельной работы студентов. Количество лекций </w:t>
      </w:r>
      <w:proofErr w:type="gramStart"/>
      <w:r w:rsidR="00A565D8" w:rsidRPr="004A44B1">
        <w:t>существенно сокращено</w:t>
      </w:r>
      <w:proofErr w:type="gramEnd"/>
      <w:r w:rsidR="00EB046F">
        <w:t>,</w:t>
      </w:r>
      <w:r w:rsidR="00A565D8" w:rsidRPr="004A44B1">
        <w:t xml:space="preserve"> и теперь они проводятся в форме обзорных или проблемных лекций, причем очень часто это делают ведущие специалисты-практики или приглашенные академические профессора. Групповые формы проведения </w:t>
      </w:r>
      <w:r w:rsidR="00461429">
        <w:t>занятий</w:t>
      </w:r>
      <w:r w:rsidR="00A565D8" w:rsidRPr="004A44B1">
        <w:t xml:space="preserve"> успешно </w:t>
      </w:r>
      <w:r w:rsidR="00461429">
        <w:t>сочетаются</w:t>
      </w:r>
      <w:r w:rsidR="00A565D8" w:rsidRPr="004A44B1">
        <w:t xml:space="preserve"> </w:t>
      </w:r>
      <w:r w:rsidR="00461429">
        <w:t>с</w:t>
      </w:r>
      <w:r w:rsidR="00A565D8" w:rsidRPr="004A44B1">
        <w:t xml:space="preserve"> выездами </w:t>
      </w:r>
      <w:r w:rsidR="00461429">
        <w:t>в</w:t>
      </w:r>
      <w:r w:rsidR="00A565D8" w:rsidRPr="004A44B1">
        <w:t xml:space="preserve"> филиалы кафедр на предприятиях</w:t>
      </w:r>
      <w:r w:rsidR="002303E8">
        <w:t>.</w:t>
      </w:r>
    </w:p>
    <w:p w:rsidR="005E445E" w:rsidRPr="004A44B1" w:rsidRDefault="002303E8" w:rsidP="000B7666">
      <w:pPr>
        <w:spacing w:after="0" w:line="240" w:lineRule="auto"/>
        <w:ind w:firstLine="567"/>
        <w:jc w:val="both"/>
        <w:rPr>
          <w:rFonts w:ascii="Times New Roman" w:hAnsi="Times New Roman"/>
          <w:sz w:val="24"/>
          <w:szCs w:val="24"/>
        </w:rPr>
      </w:pPr>
      <w:r>
        <w:rPr>
          <w:rFonts w:ascii="Times New Roman" w:hAnsi="Times New Roman"/>
          <w:bCs/>
          <w:sz w:val="24"/>
          <w:szCs w:val="24"/>
        </w:rPr>
        <w:t>Например, п</w:t>
      </w:r>
      <w:r w:rsidR="00A565D8" w:rsidRPr="004A44B1">
        <w:rPr>
          <w:rFonts w:ascii="Times New Roman" w:hAnsi="Times New Roman"/>
          <w:bCs/>
          <w:sz w:val="24"/>
          <w:szCs w:val="24"/>
        </w:rPr>
        <w:t>рактико-ориентированная направленн</w:t>
      </w:r>
      <w:r w:rsidR="005E445E">
        <w:rPr>
          <w:rFonts w:ascii="Times New Roman" w:hAnsi="Times New Roman"/>
          <w:bCs/>
          <w:sz w:val="24"/>
          <w:szCs w:val="24"/>
        </w:rPr>
        <w:t>ость образовательного процесса</w:t>
      </w:r>
      <w:r w:rsidR="00A565D8" w:rsidRPr="004A44B1">
        <w:rPr>
          <w:rFonts w:ascii="Times New Roman" w:hAnsi="Times New Roman"/>
          <w:b/>
          <w:bCs/>
          <w:sz w:val="24"/>
          <w:szCs w:val="24"/>
        </w:rPr>
        <w:t xml:space="preserve"> </w:t>
      </w:r>
      <w:r w:rsidR="00A565D8" w:rsidRPr="004A44B1">
        <w:rPr>
          <w:rFonts w:ascii="Times New Roman" w:hAnsi="Times New Roman"/>
          <w:bCs/>
          <w:sz w:val="24"/>
          <w:szCs w:val="24"/>
        </w:rPr>
        <w:t>и</w:t>
      </w:r>
      <w:r w:rsidR="00EB046F">
        <w:rPr>
          <w:rFonts w:ascii="Times New Roman" w:hAnsi="Times New Roman"/>
          <w:b/>
          <w:bCs/>
          <w:sz w:val="24"/>
          <w:szCs w:val="24"/>
        </w:rPr>
        <w:t xml:space="preserve"> </w:t>
      </w:r>
      <w:r w:rsidR="00A565D8" w:rsidRPr="004A44B1">
        <w:rPr>
          <w:rFonts w:ascii="Times New Roman" w:hAnsi="Times New Roman"/>
          <w:sz w:val="24"/>
          <w:szCs w:val="24"/>
        </w:rPr>
        <w:t xml:space="preserve">пути овладения практическими навыками будущей работы </w:t>
      </w:r>
      <w:r w:rsidR="005E445E">
        <w:rPr>
          <w:rFonts w:ascii="Times New Roman" w:hAnsi="Times New Roman"/>
          <w:sz w:val="24"/>
          <w:szCs w:val="24"/>
        </w:rPr>
        <w:t>осуществляется</w:t>
      </w:r>
      <w:r w:rsidR="00EB046F">
        <w:rPr>
          <w:rFonts w:ascii="Times New Roman" w:hAnsi="Times New Roman"/>
          <w:sz w:val="24"/>
          <w:szCs w:val="24"/>
        </w:rPr>
        <w:t xml:space="preserve"> </w:t>
      </w:r>
      <w:r w:rsidR="00A565D8" w:rsidRPr="004A44B1">
        <w:rPr>
          <w:rFonts w:ascii="Times New Roman" w:hAnsi="Times New Roman"/>
          <w:sz w:val="24"/>
          <w:szCs w:val="24"/>
        </w:rPr>
        <w:t>в ходе занятий со студентами с</w:t>
      </w:r>
      <w:r>
        <w:rPr>
          <w:rFonts w:ascii="Times New Roman" w:hAnsi="Times New Roman"/>
          <w:sz w:val="24"/>
          <w:szCs w:val="24"/>
        </w:rPr>
        <w:t xml:space="preserve">пециальности «Финансы» на базе </w:t>
      </w:r>
      <w:proofErr w:type="spellStart"/>
      <w:r>
        <w:rPr>
          <w:rFonts w:ascii="Times New Roman" w:hAnsi="Times New Roman"/>
          <w:sz w:val="24"/>
          <w:szCs w:val="24"/>
        </w:rPr>
        <w:t>Костанайских</w:t>
      </w:r>
      <w:proofErr w:type="spellEnd"/>
      <w:r>
        <w:rPr>
          <w:rFonts w:ascii="Times New Roman" w:hAnsi="Times New Roman"/>
          <w:sz w:val="24"/>
          <w:szCs w:val="24"/>
        </w:rPr>
        <w:t xml:space="preserve"> </w:t>
      </w:r>
      <w:r w:rsidR="005E445E">
        <w:rPr>
          <w:rFonts w:ascii="Times New Roman" w:hAnsi="Times New Roman"/>
          <w:sz w:val="24"/>
          <w:szCs w:val="24"/>
        </w:rPr>
        <w:t>отделов</w:t>
      </w:r>
      <w:r>
        <w:rPr>
          <w:rFonts w:ascii="Times New Roman" w:hAnsi="Times New Roman"/>
          <w:sz w:val="24"/>
          <w:szCs w:val="24"/>
        </w:rPr>
        <w:t xml:space="preserve"> банков </w:t>
      </w:r>
      <w:r w:rsidR="005E445E">
        <w:rPr>
          <w:rFonts w:ascii="Times New Roman" w:hAnsi="Times New Roman"/>
          <w:sz w:val="24"/>
          <w:szCs w:val="24"/>
        </w:rPr>
        <w:t>на</w:t>
      </w:r>
      <w:r w:rsidR="00EB046F">
        <w:rPr>
          <w:rFonts w:ascii="Times New Roman" w:hAnsi="Times New Roman"/>
          <w:sz w:val="24"/>
          <w:szCs w:val="24"/>
        </w:rPr>
        <w:t xml:space="preserve"> </w:t>
      </w:r>
      <w:r w:rsidR="00F33825">
        <w:rPr>
          <w:rFonts w:ascii="Times New Roman" w:hAnsi="Times New Roman"/>
          <w:sz w:val="24"/>
          <w:szCs w:val="24"/>
        </w:rPr>
        <w:t>следующи</w:t>
      </w:r>
      <w:r w:rsidR="005E445E">
        <w:rPr>
          <w:rFonts w:ascii="Times New Roman" w:hAnsi="Times New Roman"/>
          <w:sz w:val="24"/>
          <w:szCs w:val="24"/>
        </w:rPr>
        <w:t>х</w:t>
      </w:r>
      <w:r w:rsidR="00F33825">
        <w:rPr>
          <w:rFonts w:ascii="Times New Roman" w:hAnsi="Times New Roman"/>
          <w:sz w:val="24"/>
          <w:szCs w:val="24"/>
        </w:rPr>
        <w:t xml:space="preserve"> филиала</w:t>
      </w:r>
      <w:r w:rsidR="005E445E">
        <w:rPr>
          <w:rFonts w:ascii="Times New Roman" w:hAnsi="Times New Roman"/>
          <w:sz w:val="24"/>
          <w:szCs w:val="24"/>
        </w:rPr>
        <w:t>х</w:t>
      </w:r>
      <w:r w:rsidR="00F378DB">
        <w:rPr>
          <w:rFonts w:ascii="Times New Roman" w:hAnsi="Times New Roman"/>
          <w:sz w:val="24"/>
          <w:szCs w:val="24"/>
        </w:rPr>
        <w:t xml:space="preserve"> </w:t>
      </w:r>
      <w:r w:rsidR="005E445E">
        <w:rPr>
          <w:rFonts w:ascii="Times New Roman" w:hAnsi="Times New Roman"/>
          <w:sz w:val="24"/>
          <w:szCs w:val="24"/>
        </w:rPr>
        <w:t xml:space="preserve">кафедры </w:t>
      </w:r>
      <w:r w:rsidR="00F378DB">
        <w:rPr>
          <w:rFonts w:ascii="Times New Roman" w:hAnsi="Times New Roman"/>
          <w:sz w:val="24"/>
          <w:szCs w:val="24"/>
        </w:rPr>
        <w:t>(таблица 1).</w:t>
      </w:r>
    </w:p>
    <w:p w:rsidR="002303E8" w:rsidRDefault="002303E8" w:rsidP="000B7666">
      <w:pPr>
        <w:pStyle w:val="a3"/>
        <w:spacing w:before="0" w:beforeAutospacing="0" w:after="0" w:afterAutospacing="0"/>
        <w:ind w:firstLine="567"/>
        <w:jc w:val="both"/>
      </w:pPr>
    </w:p>
    <w:p w:rsidR="002303E8" w:rsidRDefault="00A565D8" w:rsidP="00F33825">
      <w:pPr>
        <w:pStyle w:val="a3"/>
        <w:spacing w:before="0" w:beforeAutospacing="0" w:after="0" w:afterAutospacing="0"/>
        <w:ind w:firstLine="720"/>
        <w:jc w:val="both"/>
      </w:pPr>
      <w:r w:rsidRPr="002303E8">
        <w:t xml:space="preserve"> </w:t>
      </w:r>
      <w:r w:rsidR="001363C2" w:rsidRPr="005E445E">
        <w:t>Таблица</w:t>
      </w:r>
      <w:r w:rsidR="002303E8" w:rsidRPr="005E445E">
        <w:t xml:space="preserve"> </w:t>
      </w:r>
      <w:r w:rsidR="00F378DB" w:rsidRPr="005E445E">
        <w:t>1.</w:t>
      </w:r>
      <w:r w:rsidR="00F378DB">
        <w:rPr>
          <w:sz w:val="28"/>
          <w:szCs w:val="28"/>
        </w:rPr>
        <w:t xml:space="preserve"> </w:t>
      </w:r>
      <w:r w:rsidR="002303E8">
        <w:t>Распределение студентов по филиалам кафедр</w:t>
      </w:r>
      <w:r w:rsidR="005E445E">
        <w:t>ы</w:t>
      </w:r>
      <w:r w:rsidR="002303E8">
        <w:t xml:space="preserve"> </w:t>
      </w:r>
      <w:proofErr w:type="spellStart"/>
      <w:r w:rsidR="005E445E">
        <w:t>ФиБД</w:t>
      </w:r>
      <w:proofErr w:type="spellEnd"/>
      <w:r w:rsidR="005E445E">
        <w:t xml:space="preserve"> (</w:t>
      </w:r>
      <w:r w:rsidR="002303E8">
        <w:t>специальност</w:t>
      </w:r>
      <w:r w:rsidR="005E445E">
        <w:t>ь</w:t>
      </w:r>
      <w:r w:rsidR="002303E8">
        <w:t xml:space="preserve"> </w:t>
      </w:r>
      <w:r w:rsidR="00461429">
        <w:t>«Ф</w:t>
      </w:r>
      <w:r w:rsidR="002303E8">
        <w:t>инансы</w:t>
      </w:r>
      <w:r w:rsidR="00461429">
        <w:t>»</w:t>
      </w:r>
      <w:r w:rsidR="005E445E">
        <w:t>)</w:t>
      </w:r>
    </w:p>
    <w:p w:rsidR="001363C2" w:rsidRPr="00D34428" w:rsidRDefault="001363C2" w:rsidP="001363C2">
      <w:pPr>
        <w:pStyle w:val="a3"/>
        <w:spacing w:before="0" w:beforeAutospacing="0" w:after="0" w:afterAutospacing="0"/>
        <w:ind w:firstLine="720"/>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gridCol w:w="3260"/>
      </w:tblGrid>
      <w:tr w:rsidR="00A565D8" w:rsidRPr="002479F2" w:rsidTr="005E445E">
        <w:tc>
          <w:tcPr>
            <w:tcW w:w="4644" w:type="dxa"/>
            <w:shd w:val="clear" w:color="auto" w:fill="auto"/>
          </w:tcPr>
          <w:p w:rsidR="00A565D8" w:rsidRPr="001A1887" w:rsidRDefault="00A565D8" w:rsidP="00E6672A">
            <w:pPr>
              <w:spacing w:after="0" w:line="240" w:lineRule="auto"/>
              <w:jc w:val="center"/>
              <w:rPr>
                <w:rFonts w:ascii="Times New Roman" w:hAnsi="Times New Roman"/>
              </w:rPr>
            </w:pPr>
            <w:r w:rsidRPr="001A1887">
              <w:rPr>
                <w:rFonts w:ascii="Times New Roman" w:hAnsi="Times New Roman"/>
              </w:rPr>
              <w:t>Наименование банка</w:t>
            </w:r>
          </w:p>
        </w:tc>
        <w:tc>
          <w:tcPr>
            <w:tcW w:w="1560" w:type="dxa"/>
            <w:shd w:val="clear" w:color="auto" w:fill="auto"/>
          </w:tcPr>
          <w:p w:rsidR="00A565D8" w:rsidRPr="001A1887" w:rsidRDefault="00A565D8" w:rsidP="00E6672A">
            <w:pPr>
              <w:spacing w:after="0" w:line="240" w:lineRule="auto"/>
              <w:jc w:val="center"/>
              <w:rPr>
                <w:rFonts w:ascii="Times New Roman" w:hAnsi="Times New Roman"/>
              </w:rPr>
            </w:pPr>
            <w:r w:rsidRPr="001A1887">
              <w:rPr>
                <w:rFonts w:ascii="Times New Roman" w:hAnsi="Times New Roman"/>
              </w:rPr>
              <w:t>Количество студентов</w:t>
            </w:r>
          </w:p>
        </w:tc>
        <w:tc>
          <w:tcPr>
            <w:tcW w:w="3260" w:type="dxa"/>
            <w:shd w:val="clear" w:color="auto" w:fill="auto"/>
          </w:tcPr>
          <w:p w:rsidR="00A565D8" w:rsidRPr="001A1887" w:rsidRDefault="00A565D8" w:rsidP="00E6672A">
            <w:pPr>
              <w:spacing w:after="0" w:line="240" w:lineRule="auto"/>
              <w:jc w:val="center"/>
              <w:rPr>
                <w:rFonts w:ascii="Times New Roman" w:hAnsi="Times New Roman"/>
              </w:rPr>
            </w:pPr>
            <w:r w:rsidRPr="001A1887">
              <w:rPr>
                <w:rFonts w:ascii="Times New Roman" w:hAnsi="Times New Roman"/>
              </w:rPr>
              <w:t>График проведения занятий в филиале кафедре</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rPr>
            </w:pPr>
            <w:r w:rsidRPr="001A1887">
              <w:rPr>
                <w:rFonts w:ascii="Times New Roman" w:hAnsi="Times New Roman"/>
              </w:rPr>
              <w:t>АО «</w:t>
            </w:r>
            <w:proofErr w:type="spellStart"/>
            <w:r w:rsidRPr="001A1887">
              <w:rPr>
                <w:rFonts w:ascii="Times New Roman" w:hAnsi="Times New Roman"/>
              </w:rPr>
              <w:t>АТФБанк</w:t>
            </w:r>
            <w:proofErr w:type="spellEnd"/>
            <w:r w:rsidRPr="001A1887">
              <w:rPr>
                <w:rFonts w:ascii="Times New Roman" w:hAnsi="Times New Roman"/>
              </w:rPr>
              <w:t xml:space="preserve">»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3</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rPr>
            </w:pPr>
            <w:r w:rsidRPr="001A1887">
              <w:rPr>
                <w:rFonts w:ascii="Times New Roman" w:hAnsi="Times New Roman"/>
              </w:rPr>
              <w:t>КФ АО «</w:t>
            </w:r>
            <w:proofErr w:type="spellStart"/>
            <w:r w:rsidRPr="001A1887">
              <w:rPr>
                <w:rFonts w:ascii="Times New Roman" w:hAnsi="Times New Roman"/>
              </w:rPr>
              <w:t>БанкЦентрКредит</w:t>
            </w:r>
            <w:proofErr w:type="spellEnd"/>
            <w:r w:rsidRPr="001A1887">
              <w:rPr>
                <w:rFonts w:ascii="Times New Roman" w:hAnsi="Times New Roman"/>
              </w:rPr>
              <w:t>»</w:t>
            </w:r>
          </w:p>
        </w:tc>
        <w:tc>
          <w:tcPr>
            <w:tcW w:w="1560" w:type="dxa"/>
            <w:shd w:val="clear" w:color="auto" w:fill="auto"/>
          </w:tcPr>
          <w:p w:rsidR="004C7A09" w:rsidRPr="001A1887" w:rsidRDefault="004C7A09" w:rsidP="00536947">
            <w:pPr>
              <w:spacing w:after="0" w:line="240" w:lineRule="auto"/>
              <w:jc w:val="center"/>
              <w:rPr>
                <w:rFonts w:ascii="Times New Roman" w:hAnsi="Times New Roman"/>
              </w:rPr>
            </w:pPr>
            <w:r w:rsidRPr="001A1887">
              <w:rPr>
                <w:rFonts w:ascii="Times New Roman" w:hAnsi="Times New Roman"/>
              </w:rPr>
              <w:t>6</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rPr>
            </w:pPr>
            <w:r w:rsidRPr="001A1887">
              <w:rPr>
                <w:rFonts w:ascii="Times New Roman" w:hAnsi="Times New Roman"/>
              </w:rPr>
              <w:t xml:space="preserve">филиал №7 АО «Евразийский банк»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3</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rPr>
            </w:pPr>
            <w:r w:rsidRPr="001A1887">
              <w:rPr>
                <w:rFonts w:ascii="Times New Roman" w:hAnsi="Times New Roman"/>
              </w:rPr>
              <w:t xml:space="preserve">ДБ АО «Сбербанк России»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rPr>
            </w:pPr>
            <w:r w:rsidRPr="001A1887">
              <w:rPr>
                <w:rFonts w:ascii="Times New Roman" w:hAnsi="Times New Roman"/>
              </w:rPr>
              <w:t>8</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rPr>
            </w:pPr>
            <w:proofErr w:type="spellStart"/>
            <w:r w:rsidRPr="001A1887">
              <w:rPr>
                <w:rFonts w:ascii="Times New Roman" w:hAnsi="Times New Roman"/>
              </w:rPr>
              <w:t>Костанайский</w:t>
            </w:r>
            <w:proofErr w:type="spellEnd"/>
            <w:r w:rsidRPr="001A1887">
              <w:rPr>
                <w:rFonts w:ascii="Times New Roman" w:hAnsi="Times New Roman"/>
              </w:rPr>
              <w:t xml:space="preserve"> областной филиал АО </w:t>
            </w:r>
            <w:r w:rsidRPr="001A1887">
              <w:rPr>
                <w:rFonts w:ascii="Times New Roman" w:hAnsi="Times New Roman"/>
              </w:rPr>
              <w:lastRenderedPageBreak/>
              <w:t>«Народный Банк Казахстана»</w:t>
            </w:r>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lastRenderedPageBreak/>
              <w:t>3</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rPr>
            </w:pPr>
            <w:r w:rsidRPr="001A1887">
              <w:rPr>
                <w:rFonts w:ascii="Times New Roman" w:hAnsi="Times New Roman"/>
              </w:rPr>
              <w:lastRenderedPageBreak/>
              <w:t>КФ АО «</w:t>
            </w:r>
            <w:proofErr w:type="spellStart"/>
            <w:r w:rsidRPr="001A1887">
              <w:rPr>
                <w:rFonts w:ascii="Times New Roman" w:hAnsi="Times New Roman"/>
              </w:rPr>
              <w:t>Казкоммерцбанк</w:t>
            </w:r>
            <w:proofErr w:type="spellEnd"/>
            <w:r w:rsidRPr="001A1887">
              <w:rPr>
                <w:rFonts w:ascii="Times New Roman" w:hAnsi="Times New Roman"/>
              </w:rPr>
              <w:t>»</w:t>
            </w:r>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4</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rPr>
            </w:pPr>
            <w:r w:rsidRPr="001A1887">
              <w:rPr>
                <w:rFonts w:ascii="Times New Roman" w:hAnsi="Times New Roman"/>
              </w:rPr>
              <w:t>Филиал АО «</w:t>
            </w:r>
            <w:r w:rsidRPr="001A1887">
              <w:rPr>
                <w:rFonts w:ascii="Times New Roman" w:hAnsi="Times New Roman"/>
                <w:lang w:val="en-US"/>
              </w:rPr>
              <w:t>Forte</w:t>
            </w:r>
            <w:r w:rsidRPr="001A1887">
              <w:rPr>
                <w:rFonts w:ascii="Times New Roman" w:hAnsi="Times New Roman"/>
              </w:rPr>
              <w:t xml:space="preserve"> Банк»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3</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lang w:val="kk-KZ"/>
              </w:rPr>
            </w:pPr>
            <w:r w:rsidRPr="001A1887">
              <w:rPr>
                <w:rFonts w:ascii="Times New Roman" w:hAnsi="Times New Roman"/>
              </w:rPr>
              <w:t xml:space="preserve">ТОО </w:t>
            </w:r>
            <w:r w:rsidRPr="001A1887">
              <w:rPr>
                <w:rFonts w:ascii="Times New Roman" w:hAnsi="Times New Roman"/>
                <w:lang w:val="kk-KZ"/>
              </w:rPr>
              <w:t>«</w:t>
            </w:r>
            <w:proofErr w:type="spellStart"/>
            <w:r w:rsidRPr="001A1887">
              <w:rPr>
                <w:rFonts w:ascii="Times New Roman" w:hAnsi="Times New Roman"/>
              </w:rPr>
              <w:t>Мото</w:t>
            </w:r>
            <w:proofErr w:type="spellEnd"/>
            <w:r w:rsidRPr="001A1887">
              <w:rPr>
                <w:rFonts w:ascii="Times New Roman" w:hAnsi="Times New Roman"/>
                <w:lang w:val="kk-KZ"/>
              </w:rPr>
              <w:t>р-Деталь»</w:t>
            </w:r>
            <w:r w:rsidRPr="001A1887">
              <w:rPr>
                <w:rFonts w:ascii="Times New Roman" w:hAnsi="Times New Roman"/>
              </w:rPr>
              <w:t xml:space="preserve">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1</w:t>
            </w:r>
          </w:p>
        </w:tc>
        <w:tc>
          <w:tcPr>
            <w:tcW w:w="3260" w:type="dxa"/>
            <w:shd w:val="clear" w:color="auto" w:fill="auto"/>
          </w:tcPr>
          <w:p w:rsidR="004C7A09" w:rsidRPr="001A1887" w:rsidRDefault="004C7A09" w:rsidP="00E6672A">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lang w:val="kk-KZ"/>
              </w:rPr>
            </w:pPr>
            <w:r w:rsidRPr="001A1887">
              <w:rPr>
                <w:rFonts w:ascii="Times New Roman" w:hAnsi="Times New Roman"/>
                <w:lang w:val="kk-KZ"/>
              </w:rPr>
              <w:t>ТОО «</w:t>
            </w:r>
            <w:r w:rsidRPr="001A1887">
              <w:rPr>
                <w:rFonts w:ascii="Times New Roman" w:hAnsi="Times New Roman"/>
                <w:lang w:val="en-US"/>
              </w:rPr>
              <w:t>Car</w:t>
            </w:r>
            <w:r w:rsidRPr="001A1887">
              <w:rPr>
                <w:rFonts w:ascii="Times New Roman" w:hAnsi="Times New Roman"/>
              </w:rPr>
              <w:t xml:space="preserve"> </w:t>
            </w:r>
            <w:r w:rsidRPr="001A1887">
              <w:rPr>
                <w:rFonts w:ascii="Times New Roman" w:hAnsi="Times New Roman"/>
                <w:lang w:val="en-US"/>
              </w:rPr>
              <w:t>Export</w:t>
            </w:r>
            <w:r w:rsidRPr="001A1887">
              <w:rPr>
                <w:rFonts w:ascii="Times New Roman" w:hAnsi="Times New Roman"/>
                <w:lang w:val="kk-KZ"/>
              </w:rPr>
              <w:t>»</w:t>
            </w:r>
            <w:r w:rsidRPr="001A1887">
              <w:rPr>
                <w:rFonts w:ascii="Times New Roman" w:hAnsi="Times New Roman"/>
              </w:rPr>
              <w:t xml:space="preserve"> в </w:t>
            </w:r>
            <w:proofErr w:type="spellStart"/>
            <w:r w:rsidRPr="001A1887">
              <w:rPr>
                <w:rFonts w:ascii="Times New Roman" w:hAnsi="Times New Roman"/>
              </w:rPr>
              <w:t>г.Костанай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1</w:t>
            </w:r>
          </w:p>
        </w:tc>
        <w:tc>
          <w:tcPr>
            <w:tcW w:w="3260" w:type="dxa"/>
            <w:shd w:val="clear" w:color="auto" w:fill="auto"/>
          </w:tcPr>
          <w:p w:rsidR="004C7A09" w:rsidRPr="001A1887" w:rsidRDefault="004C7A09" w:rsidP="00536947">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lang w:val="kk-KZ"/>
              </w:rPr>
            </w:pPr>
            <w:r w:rsidRPr="001A1887">
              <w:rPr>
                <w:rFonts w:ascii="Times New Roman" w:hAnsi="Times New Roman"/>
                <w:lang w:val="kk-KZ"/>
              </w:rPr>
              <w:t>ТОО «КОСТ ЭКСПО»</w:t>
            </w:r>
            <w:r w:rsidRPr="001A1887">
              <w:rPr>
                <w:rFonts w:ascii="Times New Roman" w:hAnsi="Times New Roman"/>
              </w:rPr>
              <w:t xml:space="preserve"> в </w:t>
            </w:r>
            <w:proofErr w:type="spellStart"/>
            <w:r w:rsidRPr="001A1887">
              <w:rPr>
                <w:rFonts w:ascii="Times New Roman" w:hAnsi="Times New Roman"/>
              </w:rPr>
              <w:t>г.Костанай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1</w:t>
            </w:r>
          </w:p>
        </w:tc>
        <w:tc>
          <w:tcPr>
            <w:tcW w:w="3260" w:type="dxa"/>
            <w:shd w:val="clear" w:color="auto" w:fill="auto"/>
          </w:tcPr>
          <w:p w:rsidR="004C7A09" w:rsidRPr="001A1887" w:rsidRDefault="004C7A09" w:rsidP="00536947">
            <w:pPr>
              <w:spacing w:after="0" w:line="240" w:lineRule="auto"/>
              <w:jc w:val="center"/>
              <w:rPr>
                <w:rFonts w:ascii="Times New Roman" w:hAnsi="Times New Roman"/>
              </w:rPr>
            </w:pPr>
            <w:r w:rsidRPr="001A1887">
              <w:rPr>
                <w:rFonts w:ascii="Times New Roman" w:hAnsi="Times New Roman"/>
              </w:rPr>
              <w:t>Вторник, среда 1,2 недели</w:t>
            </w:r>
          </w:p>
        </w:tc>
      </w:tr>
      <w:tr w:rsidR="004C7A09" w:rsidRPr="002479F2" w:rsidTr="005E445E">
        <w:tc>
          <w:tcPr>
            <w:tcW w:w="4644" w:type="dxa"/>
            <w:shd w:val="clear" w:color="auto" w:fill="auto"/>
          </w:tcPr>
          <w:p w:rsidR="004C7A09" w:rsidRPr="001A1887" w:rsidRDefault="004C7A09" w:rsidP="00536947">
            <w:pPr>
              <w:spacing w:after="0" w:line="240" w:lineRule="auto"/>
              <w:jc w:val="both"/>
              <w:rPr>
                <w:rFonts w:ascii="Times New Roman" w:hAnsi="Times New Roman"/>
                <w:lang w:val="kk-KZ"/>
              </w:rPr>
            </w:pPr>
            <w:r w:rsidRPr="001A1887">
              <w:rPr>
                <w:rFonts w:ascii="Times New Roman" w:hAnsi="Times New Roman"/>
                <w:lang w:val="kk-KZ"/>
              </w:rPr>
              <w:t xml:space="preserve">ТОО «Бест Костанай» </w:t>
            </w:r>
            <w:r w:rsidRPr="001A1887">
              <w:rPr>
                <w:rFonts w:ascii="Times New Roman" w:hAnsi="Times New Roman"/>
              </w:rPr>
              <w:t xml:space="preserve">в </w:t>
            </w:r>
            <w:proofErr w:type="spellStart"/>
            <w:r w:rsidRPr="001A1887">
              <w:rPr>
                <w:rFonts w:ascii="Times New Roman" w:hAnsi="Times New Roman"/>
              </w:rPr>
              <w:t>г.Костанай</w:t>
            </w:r>
            <w:proofErr w:type="spellEnd"/>
          </w:p>
        </w:tc>
        <w:tc>
          <w:tcPr>
            <w:tcW w:w="1560" w:type="dxa"/>
            <w:shd w:val="clear" w:color="auto" w:fill="auto"/>
          </w:tcPr>
          <w:p w:rsidR="004C7A09" w:rsidRPr="001A1887" w:rsidRDefault="004C7A09" w:rsidP="00536947">
            <w:pPr>
              <w:spacing w:after="0" w:line="240" w:lineRule="auto"/>
              <w:jc w:val="center"/>
              <w:rPr>
                <w:rFonts w:ascii="Times New Roman" w:hAnsi="Times New Roman"/>
                <w:lang w:val="kk-KZ"/>
              </w:rPr>
            </w:pPr>
            <w:r w:rsidRPr="001A1887">
              <w:rPr>
                <w:rFonts w:ascii="Times New Roman" w:hAnsi="Times New Roman"/>
                <w:lang w:val="kk-KZ"/>
              </w:rPr>
              <w:t>1</w:t>
            </w:r>
          </w:p>
        </w:tc>
        <w:tc>
          <w:tcPr>
            <w:tcW w:w="3260" w:type="dxa"/>
            <w:shd w:val="clear" w:color="auto" w:fill="auto"/>
          </w:tcPr>
          <w:p w:rsidR="004C7A09" w:rsidRPr="001A1887" w:rsidRDefault="004C7A09" w:rsidP="00536947">
            <w:pPr>
              <w:spacing w:after="0" w:line="240" w:lineRule="auto"/>
              <w:jc w:val="center"/>
              <w:rPr>
                <w:rFonts w:ascii="Times New Roman" w:hAnsi="Times New Roman"/>
              </w:rPr>
            </w:pPr>
            <w:r w:rsidRPr="001A1887">
              <w:rPr>
                <w:rFonts w:ascii="Times New Roman" w:hAnsi="Times New Roman"/>
              </w:rPr>
              <w:t>Вторник, среда 1,2 недели</w:t>
            </w:r>
          </w:p>
        </w:tc>
      </w:tr>
    </w:tbl>
    <w:p w:rsidR="002303E8" w:rsidRDefault="002303E8" w:rsidP="001363C2">
      <w:pPr>
        <w:pStyle w:val="a3"/>
        <w:spacing w:before="0" w:beforeAutospacing="0" w:after="0" w:afterAutospacing="0"/>
        <w:ind w:firstLine="720"/>
        <w:jc w:val="both"/>
      </w:pPr>
    </w:p>
    <w:p w:rsidR="001363C2" w:rsidRDefault="002303E8" w:rsidP="001363C2">
      <w:pPr>
        <w:pStyle w:val="a3"/>
        <w:spacing w:before="0" w:beforeAutospacing="0" w:after="0" w:afterAutospacing="0"/>
        <w:ind w:firstLine="720"/>
        <w:jc w:val="both"/>
        <w:rPr>
          <w:sz w:val="28"/>
          <w:szCs w:val="28"/>
        </w:rPr>
      </w:pPr>
      <w:r w:rsidRPr="008B6864">
        <w:t>Преподаватели и сотрудники филиалов кафедры</w:t>
      </w:r>
      <w:r w:rsidR="00EB046F">
        <w:t xml:space="preserve"> </w:t>
      </w:r>
      <w:r w:rsidRPr="008B6864">
        <w:t>нацелены на конкретный результат, чтобы в ходе обучения студенты как можно раньше приобретали практические навыки по данной специальности.</w:t>
      </w:r>
    </w:p>
    <w:p w:rsidR="002303E8" w:rsidRDefault="00A565D8" w:rsidP="000B7666">
      <w:pPr>
        <w:pStyle w:val="a3"/>
        <w:spacing w:before="0" w:beforeAutospacing="0" w:after="0" w:afterAutospacing="0"/>
        <w:ind w:firstLine="567"/>
        <w:jc w:val="both"/>
      </w:pPr>
      <w:r w:rsidRPr="008B6864">
        <w:t>Одним из подходов в рамках совершенствования практической части учебного процесса являются</w:t>
      </w:r>
      <w:r w:rsidR="00EB046F">
        <w:t xml:space="preserve"> </w:t>
      </w:r>
      <w:r w:rsidRPr="008B6864">
        <w:t xml:space="preserve">активные или, как их еще называют, интерактивные методы обучения. </w:t>
      </w:r>
      <w:proofErr w:type="gramStart"/>
      <w:r w:rsidRPr="008B6864">
        <w:t>Интерактивный</w:t>
      </w:r>
      <w:proofErr w:type="gramEnd"/>
      <w:r w:rsidRPr="008B6864">
        <w:t xml:space="preserve"> означает способность взаимодействовать или находиться в режиме беседы с кем-либо, в данном случае, людьми, ра</w:t>
      </w:r>
      <w:r w:rsidR="005E445E">
        <w:t xml:space="preserve">ботающими в банковской сфере. </w:t>
      </w:r>
      <w:r w:rsidRPr="008B6864">
        <w:t>Поэтому на факультете интерактивное обучение рассматривают, прежде всего, как диалоговое обучение, в ходе которого развиваются кроме всего прочего и коммуникативные навыки. </w:t>
      </w:r>
    </w:p>
    <w:p w:rsidR="00A565D8" w:rsidRPr="008B6864" w:rsidRDefault="00A565D8" w:rsidP="000B7666">
      <w:pPr>
        <w:pStyle w:val="a3"/>
        <w:spacing w:before="0" w:beforeAutospacing="0" w:after="0" w:afterAutospacing="0"/>
        <w:ind w:firstLine="567"/>
        <w:jc w:val="both"/>
      </w:pPr>
      <w:r w:rsidRPr="008B6864">
        <w:t> Интерактивное обучение имеет в виду вполне конкретные цели. Одна из них – помочь развить коммуникативные умения и навыки, научиться устанавливать деловые контакты, завязывать полезные знакомства. Студенты также учатся развивать в себе аналитические способности, правильно ставить вопросы по теме встречи, чтобы уровень позволял перейти от узко экономических</w:t>
      </w:r>
      <w:r w:rsidR="00EB046F">
        <w:t xml:space="preserve"> </w:t>
      </w:r>
      <w:r w:rsidRPr="008B6864">
        <w:t xml:space="preserve">или политических вопросов к широкой постановке проблемы. </w:t>
      </w:r>
      <w:r w:rsidR="00F378DB">
        <w:t>Распределение студентов по филиалам кафедр по факультету представлено в таблице 2.</w:t>
      </w:r>
    </w:p>
    <w:p w:rsidR="002303E8" w:rsidRDefault="002303E8" w:rsidP="000B7666">
      <w:pPr>
        <w:pStyle w:val="a3"/>
        <w:spacing w:before="0" w:beforeAutospacing="0" w:after="0" w:afterAutospacing="0"/>
        <w:ind w:firstLine="567"/>
      </w:pPr>
    </w:p>
    <w:p w:rsidR="00FC6C8A" w:rsidRDefault="00DF2439" w:rsidP="000B7666">
      <w:pPr>
        <w:pStyle w:val="a3"/>
        <w:spacing w:before="0" w:beforeAutospacing="0" w:after="0" w:afterAutospacing="0"/>
        <w:ind w:firstLine="567"/>
      </w:pPr>
      <w:r>
        <w:t xml:space="preserve">Таблица </w:t>
      </w:r>
      <w:r w:rsidR="00F378DB">
        <w:t>2</w:t>
      </w:r>
      <w:r>
        <w:t xml:space="preserve">. </w:t>
      </w:r>
      <w:r w:rsidR="00FC6C8A">
        <w:t>Распределение студентов по фил</w:t>
      </w:r>
      <w:r w:rsidR="008B6864">
        <w:t>иалам кафедр по специальностям н</w:t>
      </w:r>
      <w:r>
        <w:t>а 2016-2017 учебный год</w:t>
      </w:r>
    </w:p>
    <w:p w:rsidR="00FC6C8A" w:rsidRPr="00741FBD" w:rsidRDefault="00FC6C8A" w:rsidP="00ED30C8">
      <w:pPr>
        <w:pStyle w:val="a3"/>
        <w:spacing w:before="0" w:beforeAutospacing="0" w:after="0" w:afterAutospacing="0"/>
        <w:ind w:firstLine="720"/>
        <w:jc w:val="both"/>
        <w:rPr>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353"/>
        <w:gridCol w:w="1613"/>
      </w:tblGrid>
      <w:tr w:rsidR="00FC6C8A" w:rsidRPr="00741FBD" w:rsidTr="00562A0E">
        <w:tc>
          <w:tcPr>
            <w:tcW w:w="2518"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Наименование специальности</w:t>
            </w:r>
          </w:p>
        </w:tc>
        <w:tc>
          <w:tcPr>
            <w:tcW w:w="535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 xml:space="preserve">Филиалы </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Количество студентов</w:t>
            </w:r>
          </w:p>
        </w:tc>
      </w:tr>
      <w:tr w:rsidR="00FC6C8A" w:rsidRPr="00741FBD" w:rsidTr="00562A0E">
        <w:tc>
          <w:tcPr>
            <w:tcW w:w="2518" w:type="dxa"/>
            <w:vMerge w:val="restart"/>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5В050600-Экономика</w:t>
            </w: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ТОО «</w:t>
            </w:r>
            <w:proofErr w:type="spellStart"/>
            <w:r w:rsidRPr="001A1887">
              <w:rPr>
                <w:rFonts w:ascii="Times New Roman" w:hAnsi="Times New Roman"/>
              </w:rPr>
              <w:t>Экспро</w:t>
            </w:r>
            <w:proofErr w:type="spellEnd"/>
            <w:r w:rsidRPr="001A1887">
              <w:rPr>
                <w:rFonts w:ascii="Times New Roman" w:hAnsi="Times New Roman"/>
              </w:rPr>
              <w:t xml:space="preserve">»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5</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 xml:space="preserve">ТОО </w:t>
            </w:r>
            <w:proofErr w:type="spellStart"/>
            <w:r w:rsidRPr="001A1887">
              <w:rPr>
                <w:rFonts w:ascii="Times New Roman" w:hAnsi="Times New Roman"/>
              </w:rPr>
              <w:t>КТ«Тобыл</w:t>
            </w:r>
            <w:proofErr w:type="spellEnd"/>
            <w:r w:rsidRPr="001A1887">
              <w:rPr>
                <w:rFonts w:ascii="Times New Roman" w:hAnsi="Times New Roman"/>
              </w:rPr>
              <w:t xml:space="preserve">»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5</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 xml:space="preserve">ТОО «Победа-2010»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5</w:t>
            </w:r>
          </w:p>
        </w:tc>
      </w:tr>
      <w:tr w:rsidR="00FC6C8A" w:rsidRPr="00741FBD" w:rsidTr="00562A0E">
        <w:tc>
          <w:tcPr>
            <w:tcW w:w="2518" w:type="dxa"/>
          </w:tcPr>
          <w:p w:rsidR="00FC6C8A" w:rsidRPr="001A1887" w:rsidRDefault="00FC6C8A" w:rsidP="00F378DB">
            <w:pPr>
              <w:tabs>
                <w:tab w:val="right" w:pos="2267"/>
              </w:tabs>
              <w:spacing w:after="0" w:line="240" w:lineRule="auto"/>
              <w:contextualSpacing/>
              <w:rPr>
                <w:rFonts w:ascii="Times New Roman" w:hAnsi="Times New Roman"/>
              </w:rPr>
            </w:pPr>
            <w:r w:rsidRPr="001A1887">
              <w:rPr>
                <w:rFonts w:ascii="Times New Roman" w:hAnsi="Times New Roman"/>
              </w:rPr>
              <w:t>5В051100</w:t>
            </w:r>
            <w:r w:rsidRPr="001A1887">
              <w:rPr>
                <w:rFonts w:ascii="Times New Roman" w:hAnsi="Times New Roman"/>
              </w:rPr>
              <w:tab/>
              <w:t>- Маркетинг</w:t>
            </w:r>
          </w:p>
        </w:tc>
        <w:tc>
          <w:tcPr>
            <w:tcW w:w="5353" w:type="dxa"/>
          </w:tcPr>
          <w:p w:rsidR="00FC6C8A" w:rsidRPr="001A1887" w:rsidRDefault="0047527D" w:rsidP="00264259">
            <w:pPr>
              <w:spacing w:after="0" w:line="240" w:lineRule="auto"/>
              <w:contextualSpacing/>
              <w:rPr>
                <w:rFonts w:ascii="Times New Roman" w:hAnsi="Times New Roman"/>
              </w:rPr>
            </w:pPr>
            <w:r w:rsidRPr="001A1887">
              <w:rPr>
                <w:rFonts w:ascii="Times New Roman" w:hAnsi="Times New Roman"/>
              </w:rPr>
              <w:t>ТОО «Твой Шанс»</w:t>
            </w:r>
          </w:p>
        </w:tc>
        <w:tc>
          <w:tcPr>
            <w:tcW w:w="1613" w:type="dxa"/>
          </w:tcPr>
          <w:p w:rsidR="00FC6C8A" w:rsidRPr="001A1887" w:rsidRDefault="00FC6C8A" w:rsidP="00F378DB">
            <w:pPr>
              <w:spacing w:after="0" w:line="240" w:lineRule="auto"/>
              <w:contextualSpacing/>
              <w:jc w:val="center"/>
              <w:rPr>
                <w:rFonts w:ascii="Times New Roman" w:hAnsi="Times New Roman"/>
              </w:rPr>
            </w:pPr>
            <w:r w:rsidRPr="001A1887">
              <w:rPr>
                <w:rFonts w:ascii="Times New Roman" w:hAnsi="Times New Roman"/>
              </w:rPr>
              <w:t>6</w:t>
            </w:r>
          </w:p>
        </w:tc>
      </w:tr>
      <w:tr w:rsidR="004C7A09" w:rsidRPr="00741FBD" w:rsidTr="00562A0E">
        <w:tc>
          <w:tcPr>
            <w:tcW w:w="2518" w:type="dxa"/>
            <w:vMerge w:val="restart"/>
          </w:tcPr>
          <w:p w:rsidR="004C7A09" w:rsidRPr="001A1887" w:rsidRDefault="004C7A09" w:rsidP="00F378DB">
            <w:pPr>
              <w:spacing w:after="0" w:line="240" w:lineRule="auto"/>
              <w:contextualSpacing/>
              <w:rPr>
                <w:rFonts w:ascii="Times New Roman" w:hAnsi="Times New Roman"/>
              </w:rPr>
            </w:pPr>
            <w:r w:rsidRPr="001A1887">
              <w:rPr>
                <w:rFonts w:ascii="Times New Roman" w:hAnsi="Times New Roman"/>
              </w:rPr>
              <w:t xml:space="preserve">5В051000- ГМУ </w:t>
            </w:r>
          </w:p>
        </w:tc>
        <w:tc>
          <w:tcPr>
            <w:tcW w:w="5353" w:type="dxa"/>
          </w:tcPr>
          <w:p w:rsidR="004C7A09" w:rsidRPr="001A1887" w:rsidRDefault="004C7A09" w:rsidP="00264259">
            <w:pPr>
              <w:spacing w:after="0" w:line="240" w:lineRule="auto"/>
              <w:contextualSpacing/>
              <w:rPr>
                <w:rFonts w:ascii="Times New Roman" w:hAnsi="Times New Roman"/>
              </w:rPr>
            </w:pPr>
            <w:r w:rsidRPr="001A1887">
              <w:rPr>
                <w:rFonts w:ascii="Times New Roman" w:hAnsi="Times New Roman"/>
              </w:rPr>
              <w:t xml:space="preserve">РГП «Центр обслуживания населения по </w:t>
            </w:r>
            <w:proofErr w:type="spellStart"/>
            <w:r w:rsidRPr="001A1887">
              <w:rPr>
                <w:rFonts w:ascii="Times New Roman" w:hAnsi="Times New Roman"/>
              </w:rPr>
              <w:t>Костанайской</w:t>
            </w:r>
            <w:proofErr w:type="spellEnd"/>
            <w:r w:rsidRPr="001A1887">
              <w:rPr>
                <w:rFonts w:ascii="Times New Roman" w:hAnsi="Times New Roman"/>
              </w:rPr>
              <w:t xml:space="preserve"> области»</w:t>
            </w:r>
          </w:p>
        </w:tc>
        <w:tc>
          <w:tcPr>
            <w:tcW w:w="1613" w:type="dxa"/>
          </w:tcPr>
          <w:p w:rsidR="004C7A09" w:rsidRPr="001A1887" w:rsidRDefault="009A21FC" w:rsidP="00F378DB">
            <w:pPr>
              <w:spacing w:after="0" w:line="240" w:lineRule="auto"/>
              <w:contextualSpacing/>
              <w:jc w:val="center"/>
              <w:rPr>
                <w:rFonts w:ascii="Times New Roman" w:hAnsi="Times New Roman"/>
              </w:rPr>
            </w:pPr>
            <w:r w:rsidRPr="001A1887">
              <w:rPr>
                <w:rFonts w:ascii="Times New Roman" w:hAnsi="Times New Roman"/>
              </w:rPr>
              <w:t>8</w:t>
            </w:r>
          </w:p>
        </w:tc>
      </w:tr>
      <w:tr w:rsidR="004C7A09" w:rsidRPr="00741FBD" w:rsidTr="00562A0E">
        <w:tc>
          <w:tcPr>
            <w:tcW w:w="2518" w:type="dxa"/>
            <w:vMerge/>
          </w:tcPr>
          <w:p w:rsidR="004C7A09" w:rsidRPr="001A1887" w:rsidRDefault="004C7A09" w:rsidP="00F378DB">
            <w:pPr>
              <w:spacing w:after="0" w:line="240" w:lineRule="auto"/>
              <w:contextualSpacing/>
              <w:rPr>
                <w:rFonts w:ascii="Times New Roman" w:hAnsi="Times New Roman"/>
              </w:rPr>
            </w:pPr>
          </w:p>
        </w:tc>
        <w:tc>
          <w:tcPr>
            <w:tcW w:w="5353" w:type="dxa"/>
          </w:tcPr>
          <w:p w:rsidR="004C7A09" w:rsidRPr="001A1887" w:rsidRDefault="004C7A09" w:rsidP="00F378DB">
            <w:pPr>
              <w:spacing w:after="0" w:line="240" w:lineRule="auto"/>
              <w:contextualSpacing/>
              <w:rPr>
                <w:rFonts w:ascii="Times New Roman" w:hAnsi="Times New Roman"/>
              </w:rPr>
            </w:pPr>
            <w:r w:rsidRPr="001A1887">
              <w:rPr>
                <w:rFonts w:ascii="Times New Roman" w:hAnsi="Times New Roman"/>
              </w:rPr>
              <w:t xml:space="preserve">ГУ Аппарат </w:t>
            </w:r>
            <w:proofErr w:type="spellStart"/>
            <w:r w:rsidRPr="001A1887">
              <w:rPr>
                <w:rFonts w:ascii="Times New Roman" w:hAnsi="Times New Roman"/>
              </w:rPr>
              <w:t>акима</w:t>
            </w:r>
            <w:proofErr w:type="spellEnd"/>
            <w:r w:rsidRPr="001A1887">
              <w:rPr>
                <w:rFonts w:ascii="Times New Roman" w:hAnsi="Times New Roman"/>
              </w:rPr>
              <w:t xml:space="preserve">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останая</w:t>
            </w:r>
            <w:proofErr w:type="spellEnd"/>
            <w:r w:rsidRPr="001A1887">
              <w:rPr>
                <w:rFonts w:ascii="Times New Roman" w:hAnsi="Times New Roman"/>
              </w:rPr>
              <w:t xml:space="preserve"> </w:t>
            </w:r>
          </w:p>
        </w:tc>
        <w:tc>
          <w:tcPr>
            <w:tcW w:w="1613" w:type="dxa"/>
          </w:tcPr>
          <w:p w:rsidR="004C7A09" w:rsidRPr="001A1887" w:rsidRDefault="009A21FC" w:rsidP="00F378DB">
            <w:pPr>
              <w:spacing w:after="0" w:line="240" w:lineRule="auto"/>
              <w:contextualSpacing/>
              <w:jc w:val="center"/>
              <w:rPr>
                <w:rFonts w:ascii="Times New Roman" w:hAnsi="Times New Roman"/>
              </w:rPr>
            </w:pPr>
            <w:r w:rsidRPr="001A1887">
              <w:rPr>
                <w:rFonts w:ascii="Times New Roman" w:hAnsi="Times New Roman"/>
              </w:rPr>
              <w:t>2</w:t>
            </w:r>
          </w:p>
        </w:tc>
      </w:tr>
      <w:tr w:rsidR="004C7A09" w:rsidRPr="00741FBD" w:rsidTr="00562A0E">
        <w:tc>
          <w:tcPr>
            <w:tcW w:w="2518" w:type="dxa"/>
            <w:vMerge/>
          </w:tcPr>
          <w:p w:rsidR="004C7A09" w:rsidRPr="001A1887" w:rsidRDefault="004C7A09" w:rsidP="00F378DB">
            <w:pPr>
              <w:spacing w:after="0" w:line="240" w:lineRule="auto"/>
              <w:contextualSpacing/>
              <w:rPr>
                <w:rFonts w:ascii="Times New Roman" w:hAnsi="Times New Roman"/>
              </w:rPr>
            </w:pPr>
          </w:p>
        </w:tc>
        <w:tc>
          <w:tcPr>
            <w:tcW w:w="5353" w:type="dxa"/>
          </w:tcPr>
          <w:p w:rsidR="004C7A09" w:rsidRPr="001A1887" w:rsidRDefault="004C7A09" w:rsidP="00264259">
            <w:pPr>
              <w:spacing w:after="0" w:line="240" w:lineRule="auto"/>
              <w:contextualSpacing/>
              <w:rPr>
                <w:rFonts w:ascii="Times New Roman" w:hAnsi="Times New Roman"/>
              </w:rPr>
            </w:pPr>
            <w:r w:rsidRPr="001A1887">
              <w:rPr>
                <w:rFonts w:ascii="Times New Roman" w:hAnsi="Times New Roman"/>
              </w:rPr>
              <w:t xml:space="preserve">ГУ «Отдел внутренней политики акимата города </w:t>
            </w:r>
            <w:proofErr w:type="spellStart"/>
            <w:r w:rsidRPr="001A1887">
              <w:rPr>
                <w:rFonts w:ascii="Times New Roman" w:hAnsi="Times New Roman"/>
              </w:rPr>
              <w:t>Костаная</w:t>
            </w:r>
            <w:proofErr w:type="spellEnd"/>
            <w:r w:rsidRPr="001A1887">
              <w:rPr>
                <w:rFonts w:ascii="Times New Roman" w:hAnsi="Times New Roman"/>
              </w:rPr>
              <w:t>»</w:t>
            </w:r>
          </w:p>
        </w:tc>
        <w:tc>
          <w:tcPr>
            <w:tcW w:w="1613" w:type="dxa"/>
          </w:tcPr>
          <w:p w:rsidR="004C7A09" w:rsidRPr="001A1887" w:rsidRDefault="009A21FC" w:rsidP="00F378DB">
            <w:pPr>
              <w:spacing w:after="0" w:line="240" w:lineRule="auto"/>
              <w:contextualSpacing/>
              <w:jc w:val="center"/>
              <w:rPr>
                <w:rFonts w:ascii="Times New Roman" w:hAnsi="Times New Roman"/>
              </w:rPr>
            </w:pPr>
            <w:r w:rsidRPr="001A1887">
              <w:rPr>
                <w:rFonts w:ascii="Times New Roman" w:hAnsi="Times New Roman"/>
              </w:rPr>
              <w:t>2</w:t>
            </w:r>
          </w:p>
        </w:tc>
      </w:tr>
      <w:tr w:rsidR="004C7A09" w:rsidRPr="00741FBD" w:rsidTr="00562A0E">
        <w:tc>
          <w:tcPr>
            <w:tcW w:w="2518" w:type="dxa"/>
            <w:vMerge/>
          </w:tcPr>
          <w:p w:rsidR="004C7A09" w:rsidRPr="001A1887" w:rsidRDefault="004C7A09" w:rsidP="00F378DB">
            <w:pPr>
              <w:spacing w:after="0" w:line="240" w:lineRule="auto"/>
              <w:contextualSpacing/>
              <w:rPr>
                <w:rFonts w:ascii="Times New Roman" w:hAnsi="Times New Roman"/>
              </w:rPr>
            </w:pPr>
          </w:p>
        </w:tc>
        <w:tc>
          <w:tcPr>
            <w:tcW w:w="5353" w:type="dxa"/>
          </w:tcPr>
          <w:p w:rsidR="004C7A09" w:rsidRPr="001A1887" w:rsidRDefault="004C7A09" w:rsidP="00F378DB">
            <w:pPr>
              <w:spacing w:after="0" w:line="240" w:lineRule="auto"/>
              <w:contextualSpacing/>
              <w:rPr>
                <w:rFonts w:ascii="Times New Roman" w:hAnsi="Times New Roman"/>
              </w:rPr>
            </w:pPr>
            <w:r w:rsidRPr="001A1887">
              <w:rPr>
                <w:rFonts w:ascii="Times New Roman" w:hAnsi="Times New Roman"/>
              </w:rPr>
              <w:t xml:space="preserve">ГУ «Отдел сельского хозяйства и ветеринарии акимата города </w:t>
            </w:r>
            <w:proofErr w:type="spellStart"/>
            <w:r w:rsidRPr="001A1887">
              <w:rPr>
                <w:rFonts w:ascii="Times New Roman" w:hAnsi="Times New Roman"/>
              </w:rPr>
              <w:t>Костаная</w:t>
            </w:r>
            <w:proofErr w:type="spellEnd"/>
            <w:r w:rsidRPr="001A1887">
              <w:rPr>
                <w:rFonts w:ascii="Times New Roman" w:hAnsi="Times New Roman"/>
              </w:rPr>
              <w:t>»</w:t>
            </w:r>
          </w:p>
        </w:tc>
        <w:tc>
          <w:tcPr>
            <w:tcW w:w="1613" w:type="dxa"/>
          </w:tcPr>
          <w:p w:rsidR="004C7A09" w:rsidRPr="001A1887" w:rsidRDefault="009A21FC" w:rsidP="00F378DB">
            <w:pPr>
              <w:spacing w:after="0" w:line="240" w:lineRule="auto"/>
              <w:contextualSpacing/>
              <w:jc w:val="center"/>
              <w:rPr>
                <w:rFonts w:ascii="Times New Roman" w:hAnsi="Times New Roman"/>
              </w:rPr>
            </w:pPr>
            <w:r w:rsidRPr="001A1887">
              <w:rPr>
                <w:rFonts w:ascii="Times New Roman" w:hAnsi="Times New Roman"/>
              </w:rPr>
              <w:t>2</w:t>
            </w:r>
          </w:p>
        </w:tc>
      </w:tr>
      <w:tr w:rsidR="004C7A09" w:rsidRPr="00741FBD" w:rsidTr="00562A0E">
        <w:tc>
          <w:tcPr>
            <w:tcW w:w="2518" w:type="dxa"/>
            <w:vMerge/>
          </w:tcPr>
          <w:p w:rsidR="004C7A09" w:rsidRPr="001A1887" w:rsidRDefault="004C7A09" w:rsidP="00F378DB">
            <w:pPr>
              <w:spacing w:after="0" w:line="240" w:lineRule="auto"/>
              <w:contextualSpacing/>
              <w:rPr>
                <w:rFonts w:ascii="Times New Roman" w:hAnsi="Times New Roman"/>
              </w:rPr>
            </w:pPr>
          </w:p>
        </w:tc>
        <w:tc>
          <w:tcPr>
            <w:tcW w:w="5353" w:type="dxa"/>
          </w:tcPr>
          <w:p w:rsidR="004C7A09" w:rsidRPr="001A1887" w:rsidRDefault="004C7A09" w:rsidP="00F378DB">
            <w:pPr>
              <w:spacing w:after="0" w:line="240" w:lineRule="auto"/>
              <w:contextualSpacing/>
              <w:rPr>
                <w:rFonts w:ascii="Times New Roman" w:hAnsi="Times New Roman"/>
              </w:rPr>
            </w:pPr>
            <w:r w:rsidRPr="001A1887">
              <w:rPr>
                <w:rFonts w:ascii="Times New Roman" w:hAnsi="Times New Roman"/>
              </w:rPr>
              <w:t xml:space="preserve">ГУ «Отдел строительства акимата города </w:t>
            </w:r>
            <w:proofErr w:type="spellStart"/>
            <w:r w:rsidRPr="001A1887">
              <w:rPr>
                <w:rFonts w:ascii="Times New Roman" w:hAnsi="Times New Roman"/>
              </w:rPr>
              <w:t>Костаная</w:t>
            </w:r>
            <w:proofErr w:type="spellEnd"/>
          </w:p>
        </w:tc>
        <w:tc>
          <w:tcPr>
            <w:tcW w:w="1613" w:type="dxa"/>
          </w:tcPr>
          <w:p w:rsidR="004C7A09" w:rsidRPr="001A1887" w:rsidRDefault="009A21FC" w:rsidP="00F378DB">
            <w:pPr>
              <w:spacing w:after="0" w:line="240" w:lineRule="auto"/>
              <w:contextualSpacing/>
              <w:jc w:val="center"/>
              <w:rPr>
                <w:rFonts w:ascii="Times New Roman" w:hAnsi="Times New Roman"/>
              </w:rPr>
            </w:pPr>
            <w:r w:rsidRPr="001A1887">
              <w:rPr>
                <w:rFonts w:ascii="Times New Roman" w:hAnsi="Times New Roman"/>
              </w:rPr>
              <w:t>2</w:t>
            </w:r>
          </w:p>
        </w:tc>
      </w:tr>
      <w:tr w:rsidR="004C7A09" w:rsidRPr="00741FBD" w:rsidTr="00562A0E">
        <w:tc>
          <w:tcPr>
            <w:tcW w:w="2518" w:type="dxa"/>
            <w:vMerge/>
          </w:tcPr>
          <w:p w:rsidR="004C7A09" w:rsidRPr="001A1887" w:rsidRDefault="004C7A09" w:rsidP="00F378DB">
            <w:pPr>
              <w:spacing w:after="0" w:line="240" w:lineRule="auto"/>
              <w:contextualSpacing/>
              <w:rPr>
                <w:rFonts w:ascii="Times New Roman" w:hAnsi="Times New Roman"/>
              </w:rPr>
            </w:pPr>
          </w:p>
        </w:tc>
        <w:tc>
          <w:tcPr>
            <w:tcW w:w="5353" w:type="dxa"/>
          </w:tcPr>
          <w:p w:rsidR="004C7A09" w:rsidRPr="001A1887" w:rsidRDefault="004C7A09" w:rsidP="00264259">
            <w:pPr>
              <w:spacing w:after="0" w:line="240" w:lineRule="auto"/>
              <w:contextualSpacing/>
              <w:rPr>
                <w:rFonts w:ascii="Times New Roman" w:hAnsi="Times New Roman"/>
              </w:rPr>
            </w:pPr>
            <w:r w:rsidRPr="001A1887">
              <w:rPr>
                <w:rFonts w:ascii="Times New Roman" w:hAnsi="Times New Roman"/>
              </w:rPr>
              <w:t>ГУ «Аппарат</w:t>
            </w:r>
            <w:r w:rsidR="00EB046F" w:rsidRPr="001A1887">
              <w:rPr>
                <w:rFonts w:ascii="Times New Roman" w:hAnsi="Times New Roman"/>
              </w:rPr>
              <w:t xml:space="preserve"> </w:t>
            </w:r>
            <w:proofErr w:type="spellStart"/>
            <w:r w:rsidRPr="001A1887">
              <w:rPr>
                <w:rFonts w:ascii="Times New Roman" w:hAnsi="Times New Roman"/>
              </w:rPr>
              <w:t>Костанайского</w:t>
            </w:r>
            <w:proofErr w:type="spellEnd"/>
            <w:r w:rsidRPr="001A1887">
              <w:rPr>
                <w:rFonts w:ascii="Times New Roman" w:hAnsi="Times New Roman"/>
              </w:rPr>
              <w:t xml:space="preserve"> </w:t>
            </w:r>
            <w:proofErr w:type="gramStart"/>
            <w:r w:rsidRPr="001A1887">
              <w:rPr>
                <w:rFonts w:ascii="Times New Roman" w:hAnsi="Times New Roman"/>
              </w:rPr>
              <w:t>областного</w:t>
            </w:r>
            <w:proofErr w:type="gramEnd"/>
            <w:r w:rsidRPr="001A1887">
              <w:rPr>
                <w:rFonts w:ascii="Times New Roman" w:hAnsi="Times New Roman"/>
              </w:rPr>
              <w:t xml:space="preserve"> </w:t>
            </w:r>
            <w:proofErr w:type="spellStart"/>
            <w:r w:rsidRPr="001A1887">
              <w:rPr>
                <w:rFonts w:ascii="Times New Roman" w:hAnsi="Times New Roman"/>
              </w:rPr>
              <w:t>маслихата</w:t>
            </w:r>
            <w:proofErr w:type="spellEnd"/>
            <w:r w:rsidRPr="001A1887">
              <w:rPr>
                <w:rFonts w:ascii="Times New Roman" w:hAnsi="Times New Roman"/>
              </w:rPr>
              <w:t>»</w:t>
            </w:r>
          </w:p>
        </w:tc>
        <w:tc>
          <w:tcPr>
            <w:tcW w:w="1613" w:type="dxa"/>
          </w:tcPr>
          <w:p w:rsidR="004C7A09" w:rsidRPr="001A1887" w:rsidRDefault="009A21FC" w:rsidP="00F378DB">
            <w:pPr>
              <w:spacing w:after="0" w:line="240" w:lineRule="auto"/>
              <w:contextualSpacing/>
              <w:jc w:val="center"/>
              <w:rPr>
                <w:rFonts w:ascii="Times New Roman" w:hAnsi="Times New Roman"/>
              </w:rPr>
            </w:pPr>
            <w:r w:rsidRPr="001A1887">
              <w:rPr>
                <w:rFonts w:ascii="Times New Roman" w:hAnsi="Times New Roman"/>
              </w:rPr>
              <w:t>2</w:t>
            </w:r>
          </w:p>
        </w:tc>
      </w:tr>
      <w:tr w:rsidR="004C7A09" w:rsidRPr="00741FBD" w:rsidTr="00562A0E">
        <w:tc>
          <w:tcPr>
            <w:tcW w:w="2518" w:type="dxa"/>
            <w:vMerge/>
          </w:tcPr>
          <w:p w:rsidR="004C7A09" w:rsidRPr="001A1887" w:rsidRDefault="004C7A09" w:rsidP="00F378DB">
            <w:pPr>
              <w:spacing w:after="0" w:line="240" w:lineRule="auto"/>
              <w:contextualSpacing/>
              <w:rPr>
                <w:rFonts w:ascii="Times New Roman" w:hAnsi="Times New Roman"/>
              </w:rPr>
            </w:pPr>
          </w:p>
        </w:tc>
        <w:tc>
          <w:tcPr>
            <w:tcW w:w="5353" w:type="dxa"/>
          </w:tcPr>
          <w:p w:rsidR="004C7A09" w:rsidRPr="001A1887" w:rsidRDefault="004C7A09" w:rsidP="00F378DB">
            <w:pPr>
              <w:spacing w:after="0" w:line="240" w:lineRule="auto"/>
              <w:contextualSpacing/>
              <w:rPr>
                <w:rFonts w:ascii="Times New Roman" w:hAnsi="Times New Roman"/>
              </w:rPr>
            </w:pPr>
            <w:r w:rsidRPr="001A1887">
              <w:rPr>
                <w:rFonts w:ascii="Times New Roman" w:hAnsi="Times New Roman"/>
              </w:rPr>
              <w:t xml:space="preserve">ГУ «Управление координации занятости и социальных программ акимата </w:t>
            </w:r>
            <w:proofErr w:type="spellStart"/>
            <w:r w:rsidRPr="001A1887">
              <w:rPr>
                <w:rFonts w:ascii="Times New Roman" w:hAnsi="Times New Roman"/>
              </w:rPr>
              <w:t>Костанайской</w:t>
            </w:r>
            <w:proofErr w:type="spellEnd"/>
            <w:r w:rsidRPr="001A1887">
              <w:rPr>
                <w:rFonts w:ascii="Times New Roman" w:hAnsi="Times New Roman"/>
              </w:rPr>
              <w:t xml:space="preserve"> области</w:t>
            </w:r>
          </w:p>
        </w:tc>
        <w:tc>
          <w:tcPr>
            <w:tcW w:w="1613" w:type="dxa"/>
          </w:tcPr>
          <w:p w:rsidR="004C7A09" w:rsidRPr="001A1887" w:rsidRDefault="009A21FC" w:rsidP="00F378DB">
            <w:pPr>
              <w:spacing w:after="0" w:line="240" w:lineRule="auto"/>
              <w:contextualSpacing/>
              <w:jc w:val="center"/>
              <w:rPr>
                <w:rFonts w:ascii="Times New Roman" w:hAnsi="Times New Roman"/>
              </w:rPr>
            </w:pPr>
            <w:r w:rsidRPr="001A1887">
              <w:rPr>
                <w:rFonts w:ascii="Times New Roman" w:hAnsi="Times New Roman"/>
              </w:rPr>
              <w:t>2</w:t>
            </w:r>
          </w:p>
        </w:tc>
      </w:tr>
      <w:tr w:rsidR="00FC6C8A" w:rsidRPr="00741FBD" w:rsidTr="00562A0E">
        <w:tc>
          <w:tcPr>
            <w:tcW w:w="2518" w:type="dxa"/>
            <w:vMerge w:val="restart"/>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5В050900-Финансы</w:t>
            </w:r>
          </w:p>
        </w:tc>
        <w:tc>
          <w:tcPr>
            <w:tcW w:w="5353" w:type="dxa"/>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АО «</w:t>
            </w:r>
            <w:proofErr w:type="spellStart"/>
            <w:r w:rsidRPr="001A1887">
              <w:rPr>
                <w:rFonts w:ascii="Times New Roman" w:hAnsi="Times New Roman"/>
              </w:rPr>
              <w:t>АТФБанк</w:t>
            </w:r>
            <w:proofErr w:type="spellEnd"/>
            <w:r w:rsidRPr="001A1887">
              <w:rPr>
                <w:rFonts w:ascii="Times New Roman" w:hAnsi="Times New Roman"/>
              </w:rPr>
              <w:t xml:space="preserve">»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3</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КФ АО «</w:t>
            </w:r>
            <w:proofErr w:type="spellStart"/>
            <w:r w:rsidRPr="001A1887">
              <w:rPr>
                <w:rFonts w:ascii="Times New Roman" w:hAnsi="Times New Roman"/>
              </w:rPr>
              <w:t>БанкЦентрКредит</w:t>
            </w:r>
            <w:proofErr w:type="spellEnd"/>
            <w:r w:rsidRPr="001A1887">
              <w:rPr>
                <w:rFonts w:ascii="Times New Roman" w:hAnsi="Times New Roman"/>
              </w:rPr>
              <w:t>»</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6</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 xml:space="preserve">филиал №7 АО «Евразийский банк»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3</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 xml:space="preserve">ДБ АО «Сбербанк России»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8</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rPr>
            </w:pPr>
            <w:proofErr w:type="spellStart"/>
            <w:r w:rsidRPr="001A1887">
              <w:rPr>
                <w:rFonts w:ascii="Times New Roman" w:hAnsi="Times New Roman"/>
              </w:rPr>
              <w:t>Костанайский</w:t>
            </w:r>
            <w:proofErr w:type="spellEnd"/>
            <w:r w:rsidRPr="001A1887">
              <w:rPr>
                <w:rFonts w:ascii="Times New Roman" w:hAnsi="Times New Roman"/>
              </w:rPr>
              <w:t xml:space="preserve"> областной филиал АО «Народный Банк Казахстана»</w:t>
            </w:r>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3</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КФ АО «</w:t>
            </w:r>
            <w:proofErr w:type="spellStart"/>
            <w:r w:rsidRPr="001A1887">
              <w:rPr>
                <w:rFonts w:ascii="Times New Roman" w:hAnsi="Times New Roman"/>
              </w:rPr>
              <w:t>Казкоммерцбанк</w:t>
            </w:r>
            <w:proofErr w:type="spellEnd"/>
            <w:r w:rsidRPr="001A1887">
              <w:rPr>
                <w:rFonts w:ascii="Times New Roman" w:hAnsi="Times New Roman"/>
              </w:rPr>
              <w:t>»</w:t>
            </w:r>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4</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rPr>
            </w:pPr>
            <w:r w:rsidRPr="001A1887">
              <w:rPr>
                <w:rFonts w:ascii="Times New Roman" w:hAnsi="Times New Roman"/>
              </w:rPr>
              <w:t>Филиал АО «</w:t>
            </w:r>
            <w:r w:rsidRPr="001A1887">
              <w:rPr>
                <w:rFonts w:ascii="Times New Roman" w:hAnsi="Times New Roman"/>
                <w:lang w:val="en-US"/>
              </w:rPr>
              <w:t>Forte</w:t>
            </w:r>
            <w:r w:rsidRPr="001A1887">
              <w:rPr>
                <w:rFonts w:ascii="Times New Roman" w:hAnsi="Times New Roman"/>
              </w:rPr>
              <w:t xml:space="preserve"> Банк»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3</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lang w:val="kk-KZ"/>
              </w:rPr>
            </w:pPr>
            <w:r w:rsidRPr="001A1887">
              <w:rPr>
                <w:rFonts w:ascii="Times New Roman" w:hAnsi="Times New Roman"/>
              </w:rPr>
              <w:t xml:space="preserve">ТОО </w:t>
            </w:r>
            <w:r w:rsidRPr="001A1887">
              <w:rPr>
                <w:rFonts w:ascii="Times New Roman" w:hAnsi="Times New Roman"/>
                <w:lang w:val="kk-KZ"/>
              </w:rPr>
              <w:t>«</w:t>
            </w:r>
            <w:proofErr w:type="spellStart"/>
            <w:r w:rsidRPr="001A1887">
              <w:rPr>
                <w:rFonts w:ascii="Times New Roman" w:hAnsi="Times New Roman"/>
              </w:rPr>
              <w:t>Мото</w:t>
            </w:r>
            <w:proofErr w:type="spellEnd"/>
            <w:r w:rsidRPr="001A1887">
              <w:rPr>
                <w:rFonts w:ascii="Times New Roman" w:hAnsi="Times New Roman"/>
                <w:lang w:val="kk-KZ"/>
              </w:rPr>
              <w:t>р-Деталь»</w:t>
            </w:r>
            <w:r w:rsidRPr="001A1887">
              <w:rPr>
                <w:rFonts w:ascii="Times New Roman" w:hAnsi="Times New Roman"/>
              </w:rPr>
              <w:t xml:space="preserve"> в </w:t>
            </w:r>
            <w:proofErr w:type="spellStart"/>
            <w:r w:rsidRPr="001A1887">
              <w:rPr>
                <w:rFonts w:ascii="Times New Roman" w:hAnsi="Times New Roman"/>
              </w:rPr>
              <w:t>г</w:t>
            </w:r>
            <w:proofErr w:type="gramStart"/>
            <w:r w:rsidRPr="001A1887">
              <w:rPr>
                <w:rFonts w:ascii="Times New Roman" w:hAnsi="Times New Roman"/>
              </w:rPr>
              <w:t>.К</w:t>
            </w:r>
            <w:proofErr w:type="gramEnd"/>
            <w:r w:rsidRPr="001A1887">
              <w:rPr>
                <w:rFonts w:ascii="Times New Roman" w:hAnsi="Times New Roman"/>
              </w:rPr>
              <w:t>останай</w:t>
            </w:r>
            <w:proofErr w:type="spellEnd"/>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1</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lang w:val="kk-KZ"/>
              </w:rPr>
            </w:pPr>
            <w:r w:rsidRPr="001A1887">
              <w:rPr>
                <w:rFonts w:ascii="Times New Roman" w:hAnsi="Times New Roman"/>
                <w:lang w:val="kk-KZ"/>
              </w:rPr>
              <w:t>ТОО «</w:t>
            </w:r>
            <w:r w:rsidRPr="001A1887">
              <w:rPr>
                <w:rFonts w:ascii="Times New Roman" w:hAnsi="Times New Roman"/>
                <w:lang w:val="en-US"/>
              </w:rPr>
              <w:t>Car</w:t>
            </w:r>
            <w:r w:rsidRPr="001A1887">
              <w:rPr>
                <w:rFonts w:ascii="Times New Roman" w:hAnsi="Times New Roman"/>
              </w:rPr>
              <w:t xml:space="preserve"> </w:t>
            </w:r>
            <w:r w:rsidRPr="001A1887">
              <w:rPr>
                <w:rFonts w:ascii="Times New Roman" w:hAnsi="Times New Roman"/>
                <w:lang w:val="en-US"/>
              </w:rPr>
              <w:t>Export</w:t>
            </w:r>
            <w:r w:rsidRPr="001A1887">
              <w:rPr>
                <w:rFonts w:ascii="Times New Roman" w:hAnsi="Times New Roman"/>
                <w:lang w:val="kk-KZ"/>
              </w:rPr>
              <w:t>»</w:t>
            </w:r>
            <w:r w:rsidRPr="001A1887">
              <w:rPr>
                <w:rFonts w:ascii="Times New Roman" w:hAnsi="Times New Roman"/>
              </w:rPr>
              <w:t xml:space="preserve"> в </w:t>
            </w:r>
            <w:proofErr w:type="spellStart"/>
            <w:r w:rsidRPr="001A1887">
              <w:rPr>
                <w:rFonts w:ascii="Times New Roman" w:hAnsi="Times New Roman"/>
              </w:rPr>
              <w:t>г.Костанай</w:t>
            </w:r>
            <w:proofErr w:type="spellEnd"/>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1</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lang w:val="kk-KZ"/>
              </w:rPr>
            </w:pPr>
            <w:r w:rsidRPr="001A1887">
              <w:rPr>
                <w:rFonts w:ascii="Times New Roman" w:hAnsi="Times New Roman"/>
                <w:lang w:val="kk-KZ"/>
              </w:rPr>
              <w:t>ТОО «КОСТ ЭКСПО»</w:t>
            </w:r>
            <w:r w:rsidRPr="001A1887">
              <w:rPr>
                <w:rFonts w:ascii="Times New Roman" w:hAnsi="Times New Roman"/>
              </w:rPr>
              <w:t xml:space="preserve"> в </w:t>
            </w:r>
            <w:proofErr w:type="spellStart"/>
            <w:r w:rsidRPr="001A1887">
              <w:rPr>
                <w:rFonts w:ascii="Times New Roman" w:hAnsi="Times New Roman"/>
              </w:rPr>
              <w:t>г.Костанай</w:t>
            </w:r>
            <w:proofErr w:type="spellEnd"/>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1</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jc w:val="both"/>
              <w:rPr>
                <w:rFonts w:ascii="Times New Roman" w:hAnsi="Times New Roman"/>
                <w:lang w:val="kk-KZ"/>
              </w:rPr>
            </w:pPr>
            <w:r w:rsidRPr="001A1887">
              <w:rPr>
                <w:rFonts w:ascii="Times New Roman" w:hAnsi="Times New Roman"/>
                <w:lang w:val="kk-KZ"/>
              </w:rPr>
              <w:t xml:space="preserve">ТОО «Бест Костанай» </w:t>
            </w:r>
            <w:r w:rsidRPr="001A1887">
              <w:rPr>
                <w:rFonts w:ascii="Times New Roman" w:hAnsi="Times New Roman"/>
              </w:rPr>
              <w:t xml:space="preserve">в </w:t>
            </w:r>
            <w:proofErr w:type="spellStart"/>
            <w:r w:rsidRPr="001A1887">
              <w:rPr>
                <w:rFonts w:ascii="Times New Roman" w:hAnsi="Times New Roman"/>
              </w:rPr>
              <w:t>г.Костанай</w:t>
            </w:r>
            <w:proofErr w:type="spellEnd"/>
          </w:p>
        </w:tc>
        <w:tc>
          <w:tcPr>
            <w:tcW w:w="1613" w:type="dxa"/>
          </w:tcPr>
          <w:p w:rsidR="00FC6C8A" w:rsidRPr="001A1887" w:rsidRDefault="00FC6C8A" w:rsidP="00F378DB">
            <w:pPr>
              <w:spacing w:after="0" w:line="240" w:lineRule="auto"/>
              <w:jc w:val="center"/>
              <w:rPr>
                <w:rFonts w:ascii="Times New Roman" w:hAnsi="Times New Roman"/>
                <w:lang w:val="kk-KZ"/>
              </w:rPr>
            </w:pPr>
            <w:r w:rsidRPr="001A1887">
              <w:rPr>
                <w:rFonts w:ascii="Times New Roman" w:hAnsi="Times New Roman"/>
                <w:lang w:val="kk-KZ"/>
              </w:rPr>
              <w:t>1</w:t>
            </w:r>
          </w:p>
        </w:tc>
      </w:tr>
      <w:tr w:rsidR="00FC6C8A" w:rsidRPr="00741FBD" w:rsidTr="00562A0E">
        <w:tc>
          <w:tcPr>
            <w:tcW w:w="2518" w:type="dxa"/>
            <w:vMerge w:val="restart"/>
          </w:tcPr>
          <w:p w:rsidR="00FC6C8A" w:rsidRPr="001A1887" w:rsidRDefault="00FC6C8A" w:rsidP="00F378DB">
            <w:pPr>
              <w:spacing w:after="0" w:line="240" w:lineRule="auto"/>
              <w:rPr>
                <w:rFonts w:ascii="Times New Roman" w:hAnsi="Times New Roman"/>
              </w:rPr>
            </w:pPr>
            <w:r w:rsidRPr="001A1887">
              <w:rPr>
                <w:rFonts w:ascii="Times New Roman" w:hAnsi="Times New Roman"/>
                <w:bCs/>
              </w:rPr>
              <w:t xml:space="preserve">5В050800-Учет и аудит </w:t>
            </w: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ТОО «</w:t>
            </w:r>
            <w:proofErr w:type="gramStart"/>
            <w:r w:rsidRPr="001A1887">
              <w:rPr>
                <w:rFonts w:ascii="Times New Roman" w:hAnsi="Times New Roman"/>
                <w:lang w:val="en-US"/>
              </w:rPr>
              <w:t>C</w:t>
            </w:r>
            <w:proofErr w:type="spellStart"/>
            <w:proofErr w:type="gramEnd"/>
            <w:r w:rsidRPr="001A1887">
              <w:rPr>
                <w:rFonts w:ascii="Times New Roman" w:hAnsi="Times New Roman"/>
              </w:rPr>
              <w:t>алык</w:t>
            </w:r>
            <w:proofErr w:type="spellEnd"/>
            <w:r w:rsidRPr="001A1887">
              <w:rPr>
                <w:rFonts w:ascii="Times New Roman" w:hAnsi="Times New Roman"/>
              </w:rPr>
              <w:t>-Комек»</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3</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ТОО «Аудит-Консалтинг LTD» »</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6</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ТОО « КТ «Алтын-Комек»</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2</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Фирма «</w:t>
            </w:r>
            <w:proofErr w:type="spellStart"/>
            <w:r w:rsidRPr="001A1887">
              <w:rPr>
                <w:rFonts w:ascii="Times New Roman" w:hAnsi="Times New Roman"/>
              </w:rPr>
              <w:t>Profi</w:t>
            </w:r>
            <w:proofErr w:type="spellEnd"/>
            <w:r w:rsidRPr="001A1887">
              <w:rPr>
                <w:rFonts w:ascii="Times New Roman" w:hAnsi="Times New Roman"/>
              </w:rPr>
              <w:t xml:space="preserve"> </w:t>
            </w:r>
            <w:proofErr w:type="spellStart"/>
            <w:r w:rsidRPr="001A1887">
              <w:rPr>
                <w:rFonts w:ascii="Times New Roman" w:hAnsi="Times New Roman"/>
              </w:rPr>
              <w:t>Escort</w:t>
            </w:r>
            <w:proofErr w:type="spellEnd"/>
            <w:r w:rsidRPr="001A1887">
              <w:rPr>
                <w:rFonts w:ascii="Times New Roman" w:hAnsi="Times New Roman"/>
              </w:rPr>
              <w:t>»</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2</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 xml:space="preserve">Департамент государственных доходов по </w:t>
            </w:r>
            <w:proofErr w:type="spellStart"/>
            <w:r w:rsidRPr="001A1887">
              <w:rPr>
                <w:rFonts w:ascii="Times New Roman" w:hAnsi="Times New Roman"/>
              </w:rPr>
              <w:t>Костанайской</w:t>
            </w:r>
            <w:proofErr w:type="spellEnd"/>
            <w:r w:rsidRPr="001A1887">
              <w:rPr>
                <w:rFonts w:ascii="Times New Roman" w:hAnsi="Times New Roman"/>
              </w:rPr>
              <w:t xml:space="preserve"> области</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10</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FC6C8A" w:rsidP="00F378DB">
            <w:pPr>
              <w:spacing w:after="0" w:line="240" w:lineRule="auto"/>
              <w:rPr>
                <w:rFonts w:ascii="Times New Roman" w:hAnsi="Times New Roman"/>
              </w:rPr>
            </w:pPr>
            <w:r w:rsidRPr="001A1887">
              <w:rPr>
                <w:rFonts w:ascii="Times New Roman" w:hAnsi="Times New Roman"/>
              </w:rPr>
              <w:t>ТОО «</w:t>
            </w:r>
            <w:proofErr w:type="spellStart"/>
            <w:r w:rsidRPr="001A1887">
              <w:rPr>
                <w:rFonts w:ascii="Times New Roman" w:hAnsi="Times New Roman"/>
              </w:rPr>
              <w:t>Салық</w:t>
            </w:r>
            <w:proofErr w:type="spellEnd"/>
            <w:r w:rsidRPr="001A1887">
              <w:rPr>
                <w:rFonts w:ascii="Times New Roman" w:hAnsi="Times New Roman"/>
              </w:rPr>
              <w:t xml:space="preserve"> Консалтинг Групп»</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4</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887009" w:rsidP="00887009">
            <w:pPr>
              <w:spacing w:after="0" w:line="240" w:lineRule="auto"/>
              <w:rPr>
                <w:rFonts w:ascii="Times New Roman" w:hAnsi="Times New Roman"/>
              </w:rPr>
            </w:pPr>
            <w:r w:rsidRPr="001A1887">
              <w:rPr>
                <w:rFonts w:ascii="Times New Roman" w:hAnsi="Times New Roman"/>
              </w:rPr>
              <w:t>ТОО «Аудиторская компания</w:t>
            </w:r>
            <w:r w:rsidR="00FC6C8A" w:rsidRPr="001A1887">
              <w:rPr>
                <w:rFonts w:ascii="Times New Roman" w:hAnsi="Times New Roman"/>
              </w:rPr>
              <w:t xml:space="preserve"> ЕСЕП АУДИТ»</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6</w:t>
            </w:r>
          </w:p>
        </w:tc>
      </w:tr>
      <w:tr w:rsidR="00FC6C8A" w:rsidRPr="00741FBD" w:rsidTr="00562A0E">
        <w:tc>
          <w:tcPr>
            <w:tcW w:w="2518" w:type="dxa"/>
            <w:vMerge/>
          </w:tcPr>
          <w:p w:rsidR="00FC6C8A" w:rsidRPr="001A1887" w:rsidRDefault="00FC6C8A" w:rsidP="00F378DB">
            <w:pPr>
              <w:spacing w:after="0" w:line="240" w:lineRule="auto"/>
              <w:jc w:val="both"/>
              <w:rPr>
                <w:rFonts w:ascii="Times New Roman" w:hAnsi="Times New Roman"/>
              </w:rPr>
            </w:pPr>
          </w:p>
        </w:tc>
        <w:tc>
          <w:tcPr>
            <w:tcW w:w="5353" w:type="dxa"/>
          </w:tcPr>
          <w:p w:rsidR="00FC6C8A" w:rsidRPr="001A1887" w:rsidRDefault="00887009" w:rsidP="00F378DB">
            <w:pPr>
              <w:spacing w:after="0" w:line="240" w:lineRule="auto"/>
              <w:rPr>
                <w:rFonts w:ascii="Times New Roman" w:hAnsi="Times New Roman"/>
              </w:rPr>
            </w:pPr>
            <w:r w:rsidRPr="001A1887">
              <w:rPr>
                <w:rFonts w:ascii="Times New Roman" w:hAnsi="Times New Roman"/>
              </w:rPr>
              <w:t>Д</w:t>
            </w:r>
            <w:r w:rsidR="00FC6C8A" w:rsidRPr="001A1887">
              <w:rPr>
                <w:rFonts w:ascii="Times New Roman" w:hAnsi="Times New Roman"/>
              </w:rPr>
              <w:t>ругие филиалы кафедры</w:t>
            </w:r>
            <w:r w:rsidR="00EB046F" w:rsidRPr="001A1887">
              <w:rPr>
                <w:rFonts w:ascii="Times New Roman" w:hAnsi="Times New Roman"/>
              </w:rPr>
              <w:t xml:space="preserve"> </w:t>
            </w:r>
            <w:r w:rsidR="00FC6C8A" w:rsidRPr="001A1887">
              <w:rPr>
                <w:rFonts w:ascii="Times New Roman" w:hAnsi="Times New Roman"/>
              </w:rPr>
              <w:t>(3)</w:t>
            </w:r>
          </w:p>
        </w:tc>
        <w:tc>
          <w:tcPr>
            <w:tcW w:w="1613" w:type="dxa"/>
          </w:tcPr>
          <w:p w:rsidR="00FC6C8A" w:rsidRPr="001A1887" w:rsidRDefault="00FC6C8A" w:rsidP="00F378DB">
            <w:pPr>
              <w:spacing w:after="0" w:line="240" w:lineRule="auto"/>
              <w:jc w:val="center"/>
              <w:rPr>
                <w:rFonts w:ascii="Times New Roman" w:hAnsi="Times New Roman"/>
              </w:rPr>
            </w:pPr>
            <w:r w:rsidRPr="001A1887">
              <w:rPr>
                <w:rFonts w:ascii="Times New Roman" w:hAnsi="Times New Roman"/>
              </w:rPr>
              <w:t>5</w:t>
            </w:r>
          </w:p>
        </w:tc>
      </w:tr>
      <w:tr w:rsidR="00FC6C8A" w:rsidRPr="00741FBD" w:rsidTr="00562A0E">
        <w:tc>
          <w:tcPr>
            <w:tcW w:w="2518" w:type="dxa"/>
          </w:tcPr>
          <w:p w:rsidR="00FC6C8A" w:rsidRPr="001A1887" w:rsidRDefault="00887009" w:rsidP="00F378DB">
            <w:pPr>
              <w:spacing w:after="0" w:line="240" w:lineRule="auto"/>
              <w:jc w:val="both"/>
              <w:rPr>
                <w:rFonts w:ascii="Times New Roman" w:hAnsi="Times New Roman"/>
                <w:b/>
              </w:rPr>
            </w:pPr>
            <w:r w:rsidRPr="001A1887">
              <w:rPr>
                <w:rFonts w:ascii="Times New Roman" w:hAnsi="Times New Roman"/>
                <w:b/>
              </w:rPr>
              <w:t>Всего</w:t>
            </w:r>
          </w:p>
        </w:tc>
        <w:tc>
          <w:tcPr>
            <w:tcW w:w="5353" w:type="dxa"/>
          </w:tcPr>
          <w:p w:rsidR="00FC6C8A" w:rsidRPr="001A1887" w:rsidRDefault="009A21FC" w:rsidP="00F378DB">
            <w:pPr>
              <w:spacing w:after="0" w:line="240" w:lineRule="auto"/>
              <w:jc w:val="center"/>
              <w:rPr>
                <w:rFonts w:ascii="Times New Roman" w:hAnsi="Times New Roman"/>
                <w:b/>
              </w:rPr>
            </w:pPr>
            <w:r w:rsidRPr="001A1887">
              <w:rPr>
                <w:rFonts w:ascii="Times New Roman" w:hAnsi="Times New Roman"/>
                <w:b/>
              </w:rPr>
              <w:t>32</w:t>
            </w:r>
          </w:p>
        </w:tc>
        <w:tc>
          <w:tcPr>
            <w:tcW w:w="1613" w:type="dxa"/>
          </w:tcPr>
          <w:p w:rsidR="00FC6C8A" w:rsidRPr="001A1887" w:rsidRDefault="00FC6C8A" w:rsidP="00F378DB">
            <w:pPr>
              <w:spacing w:after="0" w:line="240" w:lineRule="auto"/>
              <w:jc w:val="center"/>
              <w:rPr>
                <w:rFonts w:ascii="Times New Roman" w:hAnsi="Times New Roman"/>
                <w:b/>
              </w:rPr>
            </w:pPr>
            <w:r w:rsidRPr="001A1887">
              <w:rPr>
                <w:rFonts w:ascii="Times New Roman" w:hAnsi="Times New Roman"/>
                <w:b/>
              </w:rPr>
              <w:t>114</w:t>
            </w:r>
          </w:p>
        </w:tc>
      </w:tr>
    </w:tbl>
    <w:p w:rsidR="00FC6C8A" w:rsidRDefault="00FC6C8A" w:rsidP="00393F72">
      <w:pPr>
        <w:pStyle w:val="a3"/>
        <w:spacing w:before="0" w:beforeAutospacing="0" w:after="0" w:afterAutospacing="0"/>
        <w:ind w:firstLine="720"/>
        <w:jc w:val="both"/>
        <w:rPr>
          <w:sz w:val="28"/>
          <w:szCs w:val="28"/>
          <w:lang w:val="en-US"/>
        </w:rPr>
      </w:pPr>
    </w:p>
    <w:p w:rsidR="00F378DB" w:rsidRDefault="00DF2439" w:rsidP="00DF2439">
      <w:pPr>
        <w:spacing w:after="0" w:line="240" w:lineRule="auto"/>
        <w:ind w:firstLine="720"/>
        <w:jc w:val="both"/>
        <w:rPr>
          <w:rFonts w:ascii="Times New Roman" w:hAnsi="Times New Roman"/>
          <w:sz w:val="24"/>
          <w:szCs w:val="24"/>
        </w:rPr>
      </w:pPr>
      <w:proofErr w:type="gramStart"/>
      <w:r w:rsidRPr="008B6864">
        <w:rPr>
          <w:rFonts w:ascii="Times New Roman" w:hAnsi="Times New Roman"/>
          <w:sz w:val="24"/>
          <w:szCs w:val="24"/>
        </w:rPr>
        <w:t>Учитывая тот факт, что в современных условиях</w:t>
      </w:r>
      <w:r w:rsidR="00EB046F">
        <w:rPr>
          <w:rFonts w:ascii="Times New Roman" w:hAnsi="Times New Roman"/>
          <w:sz w:val="24"/>
          <w:szCs w:val="24"/>
        </w:rPr>
        <w:t xml:space="preserve"> </w:t>
      </w:r>
      <w:r w:rsidR="00887009">
        <w:rPr>
          <w:rFonts w:ascii="Times New Roman" w:hAnsi="Times New Roman"/>
          <w:sz w:val="24"/>
          <w:szCs w:val="24"/>
        </w:rPr>
        <w:t>при</w:t>
      </w:r>
      <w:r w:rsidRPr="008B6864">
        <w:rPr>
          <w:rFonts w:ascii="Times New Roman" w:hAnsi="Times New Roman"/>
          <w:sz w:val="24"/>
          <w:szCs w:val="24"/>
        </w:rPr>
        <w:t xml:space="preserve"> подготовке специалистов на первый план выдвигается не готовый набор профессиональных навыков, а </w:t>
      </w:r>
      <w:proofErr w:type="spellStart"/>
      <w:r w:rsidRPr="008B6864">
        <w:rPr>
          <w:rFonts w:ascii="Times New Roman" w:hAnsi="Times New Roman"/>
          <w:sz w:val="24"/>
          <w:szCs w:val="24"/>
        </w:rPr>
        <w:t>деятельностно</w:t>
      </w:r>
      <w:proofErr w:type="spellEnd"/>
      <w:r w:rsidRPr="008B6864">
        <w:rPr>
          <w:rFonts w:ascii="Times New Roman" w:hAnsi="Times New Roman"/>
          <w:sz w:val="24"/>
          <w:szCs w:val="24"/>
        </w:rPr>
        <w:t>-организационная способность человека «расти» в профессии, умение анализировать свой профессиональный уровень, обнаруживать и осваивать знания, коллектив</w:t>
      </w:r>
      <w:r w:rsidR="00887009">
        <w:rPr>
          <w:rFonts w:ascii="Times New Roman" w:hAnsi="Times New Roman"/>
          <w:sz w:val="24"/>
          <w:szCs w:val="24"/>
        </w:rPr>
        <w:t>ы</w:t>
      </w:r>
      <w:r w:rsidRPr="008B6864">
        <w:rPr>
          <w:rFonts w:ascii="Times New Roman" w:hAnsi="Times New Roman"/>
          <w:sz w:val="24"/>
          <w:szCs w:val="24"/>
        </w:rPr>
        <w:t xml:space="preserve"> кафедр</w:t>
      </w:r>
      <w:r w:rsidR="00EB046F">
        <w:rPr>
          <w:rFonts w:ascii="Times New Roman" w:hAnsi="Times New Roman"/>
          <w:sz w:val="24"/>
          <w:szCs w:val="24"/>
        </w:rPr>
        <w:t xml:space="preserve"> </w:t>
      </w:r>
      <w:r w:rsidRPr="008B6864">
        <w:rPr>
          <w:rFonts w:ascii="Times New Roman" w:hAnsi="Times New Roman"/>
          <w:sz w:val="24"/>
          <w:szCs w:val="24"/>
        </w:rPr>
        <w:t>при участии работодателей широко использует</w:t>
      </w:r>
      <w:r w:rsidR="00EB046F">
        <w:rPr>
          <w:rFonts w:ascii="Times New Roman" w:hAnsi="Times New Roman"/>
          <w:sz w:val="24"/>
          <w:szCs w:val="24"/>
        </w:rPr>
        <w:t xml:space="preserve"> </w:t>
      </w:r>
      <w:r w:rsidRPr="008B6864">
        <w:rPr>
          <w:rFonts w:ascii="Times New Roman" w:hAnsi="Times New Roman"/>
          <w:sz w:val="24"/>
          <w:szCs w:val="24"/>
        </w:rPr>
        <w:t>в учебном процессе практико-ориентированные методы обучения: решение конкретных професс</w:t>
      </w:r>
      <w:r w:rsidR="00887009">
        <w:rPr>
          <w:rFonts w:ascii="Times New Roman" w:hAnsi="Times New Roman"/>
          <w:sz w:val="24"/>
          <w:szCs w:val="24"/>
        </w:rPr>
        <w:t xml:space="preserve">ионально-практических ситуаций, </w:t>
      </w:r>
      <w:r w:rsidRPr="008B6864">
        <w:rPr>
          <w:rFonts w:ascii="Times New Roman" w:hAnsi="Times New Roman"/>
          <w:sz w:val="24"/>
          <w:szCs w:val="24"/>
        </w:rPr>
        <w:t>моделирование проблемных ситуаций будущей специальности, производственных задач, курсовое</w:t>
      </w:r>
      <w:proofErr w:type="gramEnd"/>
      <w:r w:rsidRPr="008B6864">
        <w:rPr>
          <w:rFonts w:ascii="Times New Roman" w:hAnsi="Times New Roman"/>
          <w:sz w:val="24"/>
          <w:szCs w:val="24"/>
        </w:rPr>
        <w:t xml:space="preserve"> проектирование по конкретной производственной тематике, студенческие научно-исследовательские работы и т. д.</w:t>
      </w:r>
      <w:r w:rsidR="0019074E">
        <w:rPr>
          <w:rFonts w:ascii="Times New Roman" w:hAnsi="Times New Roman"/>
          <w:sz w:val="24"/>
          <w:szCs w:val="24"/>
        </w:rPr>
        <w:t xml:space="preserve"> </w:t>
      </w:r>
    </w:p>
    <w:p w:rsidR="001A1887" w:rsidRDefault="004B3984" w:rsidP="00D745DC">
      <w:pPr>
        <w:spacing w:after="0" w:line="240" w:lineRule="auto"/>
        <w:ind w:firstLine="567"/>
        <w:jc w:val="both"/>
        <w:rPr>
          <w:rFonts w:ascii="Times New Roman" w:hAnsi="Times New Roman"/>
          <w:color w:val="000000"/>
          <w:sz w:val="24"/>
          <w:szCs w:val="24"/>
          <w:shd w:val="clear" w:color="auto" w:fill="FFFFFF"/>
        </w:rPr>
      </w:pPr>
      <w:r w:rsidRPr="00512169">
        <w:rPr>
          <w:rFonts w:ascii="Times New Roman" w:hAnsi="Times New Roman"/>
          <w:sz w:val="24"/>
          <w:szCs w:val="24"/>
          <w:lang w:val="kk-KZ"/>
        </w:rPr>
        <w:t>В соотвествии с концепцией принятой в нашем Вузе об увеличении в учебном процессе практико-ориентированных занятий</w:t>
      </w:r>
      <w:r w:rsidRPr="00512169">
        <w:rPr>
          <w:rFonts w:ascii="Times New Roman" w:hAnsi="Times New Roman"/>
          <w:sz w:val="24"/>
          <w:szCs w:val="24"/>
        </w:rPr>
        <w:t>,</w:t>
      </w:r>
      <w:r w:rsidRPr="00512169">
        <w:rPr>
          <w:rFonts w:ascii="Times New Roman" w:hAnsi="Times New Roman"/>
          <w:sz w:val="24"/>
          <w:szCs w:val="24"/>
          <w:lang w:val="kk-KZ"/>
        </w:rPr>
        <w:t xml:space="preserve"> н</w:t>
      </w:r>
      <w:r>
        <w:rPr>
          <w:rFonts w:ascii="Times New Roman" w:hAnsi="Times New Roman"/>
          <w:sz w:val="24"/>
          <w:szCs w:val="24"/>
        </w:rPr>
        <w:t>а базе кафедры</w:t>
      </w:r>
      <w:r w:rsidRPr="00512169">
        <w:rPr>
          <w:rFonts w:ascii="Times New Roman" w:hAnsi="Times New Roman"/>
          <w:sz w:val="24"/>
          <w:szCs w:val="24"/>
        </w:rPr>
        <w:t xml:space="preserve"> «Фина</w:t>
      </w:r>
      <w:r w:rsidR="00A6321E">
        <w:rPr>
          <w:rFonts w:ascii="Times New Roman" w:hAnsi="Times New Roman"/>
          <w:sz w:val="24"/>
          <w:szCs w:val="24"/>
        </w:rPr>
        <w:t xml:space="preserve">нсы и банковское дело» создана </w:t>
      </w:r>
      <w:r w:rsidRPr="00512169">
        <w:rPr>
          <w:rFonts w:ascii="Times New Roman" w:hAnsi="Times New Roman"/>
          <w:sz w:val="24"/>
          <w:szCs w:val="24"/>
        </w:rPr>
        <w:t xml:space="preserve"> </w:t>
      </w:r>
      <w:r w:rsidRPr="004B3984">
        <w:rPr>
          <w:rFonts w:ascii="Times New Roman" w:hAnsi="Times New Roman"/>
          <w:sz w:val="24"/>
          <w:szCs w:val="24"/>
          <w:u w:val="single"/>
        </w:rPr>
        <w:t>специализированная лаборатория «Учебный Банк»</w:t>
      </w:r>
      <w:r w:rsidRPr="00512169">
        <w:rPr>
          <w:rFonts w:ascii="Times New Roman" w:hAnsi="Times New Roman"/>
          <w:sz w:val="24"/>
          <w:szCs w:val="24"/>
        </w:rPr>
        <w:t xml:space="preserve">. Учебная лаборатория </w:t>
      </w:r>
      <w:r w:rsidRPr="00512169">
        <w:rPr>
          <w:rStyle w:val="st"/>
          <w:rFonts w:ascii="Times New Roman" w:hAnsi="Times New Roman"/>
          <w:sz w:val="24"/>
          <w:szCs w:val="24"/>
        </w:rPr>
        <w:t>предназначена для реализации практико-ориентированного подхода в подготовке будущих специалистов  и </w:t>
      </w:r>
      <w:r w:rsidRPr="00512169">
        <w:rPr>
          <w:rFonts w:ascii="Times New Roman" w:hAnsi="Times New Roman"/>
          <w:sz w:val="24"/>
          <w:szCs w:val="24"/>
        </w:rPr>
        <w:t xml:space="preserve"> ускоренной адаптации студентов на рабочих местах в кредитных организациях.</w:t>
      </w:r>
      <w:r>
        <w:rPr>
          <w:rFonts w:ascii="Times New Roman" w:hAnsi="Times New Roman"/>
          <w:sz w:val="24"/>
          <w:szCs w:val="24"/>
        </w:rPr>
        <w:t xml:space="preserve"> </w:t>
      </w:r>
      <w:r w:rsidRPr="00512169">
        <w:rPr>
          <w:rFonts w:ascii="Times New Roman" w:hAnsi="Times New Roman"/>
          <w:sz w:val="24"/>
          <w:szCs w:val="24"/>
        </w:rPr>
        <w:t xml:space="preserve">По форме она представляет собой  мини модель коммерческого банка с отделами: кассовые операции, отдел по обслуживанию физических лиц, отдел кредитования юридических лиц, отдел выпуска пластиковых карт, имеется также кабинет руководителя и зона </w:t>
      </w:r>
      <w:r w:rsidRPr="00512169">
        <w:rPr>
          <w:rFonts w:ascii="Times New Roman" w:hAnsi="Times New Roman"/>
          <w:sz w:val="24"/>
          <w:szCs w:val="24"/>
          <w:lang w:val="en-US"/>
        </w:rPr>
        <w:t>VIP</w:t>
      </w:r>
      <w:r w:rsidRPr="00512169">
        <w:rPr>
          <w:rFonts w:ascii="Times New Roman" w:hAnsi="Times New Roman"/>
          <w:sz w:val="24"/>
          <w:szCs w:val="24"/>
        </w:rPr>
        <w:t xml:space="preserve">- обслуживания. </w:t>
      </w:r>
      <w:r w:rsidR="00E76F21">
        <w:rPr>
          <w:rFonts w:ascii="Times New Roman" w:hAnsi="Times New Roman"/>
          <w:color w:val="000000"/>
          <w:sz w:val="24"/>
          <w:szCs w:val="24"/>
          <w:lang w:eastAsia="ru-RU"/>
        </w:rPr>
        <w:t>На кафедре  разработано методическое обеспечение</w:t>
      </w:r>
      <w:r w:rsidRPr="00512169">
        <w:rPr>
          <w:rFonts w:ascii="Times New Roman" w:hAnsi="Times New Roman"/>
          <w:color w:val="000000"/>
          <w:sz w:val="24"/>
          <w:szCs w:val="24"/>
          <w:lang w:eastAsia="ru-RU"/>
        </w:rPr>
        <w:t xml:space="preserve"> занятий для отработки </w:t>
      </w:r>
      <w:r w:rsidRPr="00512169">
        <w:rPr>
          <w:rFonts w:ascii="Times New Roman" w:hAnsi="Times New Roman"/>
          <w:sz w:val="24"/>
          <w:szCs w:val="24"/>
        </w:rPr>
        <w:t>навыков использования информационных технологий и автоматизированных банковских систем в профессиональной деятельности. Ведутся переговоры с руководителями банков по дальнейшему оснащению лаборатории специальным  оборудовани</w:t>
      </w:r>
      <w:r w:rsidR="00D745DC">
        <w:rPr>
          <w:rFonts w:ascii="Times New Roman" w:hAnsi="Times New Roman"/>
          <w:sz w:val="24"/>
          <w:szCs w:val="24"/>
        </w:rPr>
        <w:t>ем, проводятся совместные</w:t>
      </w:r>
      <w:r w:rsidRPr="00512169">
        <w:rPr>
          <w:rFonts w:ascii="Times New Roman" w:hAnsi="Times New Roman"/>
          <w:sz w:val="24"/>
          <w:szCs w:val="24"/>
        </w:rPr>
        <w:t xml:space="preserve"> обу</w:t>
      </w:r>
      <w:r w:rsidR="00D745DC">
        <w:rPr>
          <w:rFonts w:ascii="Times New Roman" w:hAnsi="Times New Roman"/>
          <w:sz w:val="24"/>
          <w:szCs w:val="24"/>
        </w:rPr>
        <w:t xml:space="preserve">чающие семинары  и </w:t>
      </w:r>
      <w:proofErr w:type="spellStart"/>
      <w:r w:rsidR="00D745DC">
        <w:rPr>
          <w:rFonts w:ascii="Times New Roman" w:hAnsi="Times New Roman"/>
          <w:sz w:val="24"/>
          <w:szCs w:val="24"/>
        </w:rPr>
        <w:t>вебинары</w:t>
      </w:r>
      <w:proofErr w:type="spellEnd"/>
      <w:r w:rsidR="00D745DC">
        <w:rPr>
          <w:rFonts w:ascii="Times New Roman" w:hAnsi="Times New Roman"/>
          <w:sz w:val="24"/>
          <w:szCs w:val="24"/>
        </w:rPr>
        <w:t xml:space="preserve">.    </w:t>
      </w:r>
    </w:p>
    <w:p w:rsidR="000A41BD" w:rsidRDefault="000A41BD" w:rsidP="000A41BD">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 xml:space="preserve">На базе </w:t>
      </w:r>
      <w:r>
        <w:rPr>
          <w:rFonts w:ascii="Times New Roman" w:hAnsi="Times New Roman"/>
          <w:sz w:val="24"/>
          <w:szCs w:val="24"/>
        </w:rPr>
        <w:t>специализированной лаборатории</w:t>
      </w:r>
      <w:r w:rsidRPr="000A41BD">
        <w:rPr>
          <w:rFonts w:ascii="Times New Roman" w:hAnsi="Times New Roman"/>
          <w:sz w:val="24"/>
          <w:szCs w:val="24"/>
        </w:rPr>
        <w:t xml:space="preserve"> «Учебный Банк»</w:t>
      </w:r>
      <w:r>
        <w:rPr>
          <w:rFonts w:ascii="Times New Roman" w:hAnsi="Times New Roman"/>
          <w:sz w:val="24"/>
          <w:szCs w:val="24"/>
        </w:rPr>
        <w:t xml:space="preserve"> </w:t>
      </w:r>
      <w:r w:rsidR="001A1887">
        <w:rPr>
          <w:rFonts w:ascii="Times New Roman" w:hAnsi="Times New Roman"/>
          <w:sz w:val="24"/>
          <w:szCs w:val="24"/>
        </w:rPr>
        <w:t>за 2014-2016 учебные года прошли практическую подготовку более 130 студентов по специальности «Финансы».</w:t>
      </w:r>
    </w:p>
    <w:p w:rsidR="004B3984" w:rsidRPr="000A41BD" w:rsidRDefault="004B3984" w:rsidP="000A41BD">
      <w:pPr>
        <w:spacing w:after="0" w:line="240" w:lineRule="auto"/>
        <w:ind w:firstLine="708"/>
        <w:jc w:val="both"/>
        <w:rPr>
          <w:rFonts w:ascii="Times New Roman" w:hAnsi="Times New Roman"/>
          <w:sz w:val="24"/>
          <w:szCs w:val="24"/>
        </w:rPr>
      </w:pPr>
      <w:r w:rsidRPr="000A41BD">
        <w:rPr>
          <w:rFonts w:ascii="Times New Roman" w:hAnsi="Times New Roman"/>
          <w:sz w:val="24"/>
          <w:szCs w:val="24"/>
        </w:rPr>
        <w:t>На кафедре «Бухгалтерский учет и аудит»</w:t>
      </w:r>
      <w:r>
        <w:t xml:space="preserve">  </w:t>
      </w:r>
      <w:r w:rsidRPr="001A1887">
        <w:rPr>
          <w:rFonts w:ascii="Times New Roman" w:hAnsi="Times New Roman"/>
          <w:sz w:val="24"/>
          <w:szCs w:val="24"/>
        </w:rPr>
        <w:t xml:space="preserve">создан </w:t>
      </w:r>
      <w:r w:rsidRPr="000A41BD">
        <w:rPr>
          <w:rFonts w:ascii="Times New Roman" w:hAnsi="Times New Roman"/>
          <w:sz w:val="24"/>
          <w:szCs w:val="24"/>
          <w:u w:val="single"/>
        </w:rPr>
        <w:t>Учебный центр «1С-Предприятие»</w:t>
      </w:r>
      <w:r w:rsidRPr="000A41BD">
        <w:rPr>
          <w:rFonts w:ascii="Times New Roman" w:hAnsi="Times New Roman"/>
          <w:sz w:val="24"/>
          <w:szCs w:val="24"/>
        </w:rPr>
        <w:t xml:space="preserve"> и </w:t>
      </w:r>
      <w:r w:rsidRPr="000A41BD">
        <w:rPr>
          <w:rFonts w:ascii="Times New Roman" w:hAnsi="Times New Roman"/>
          <w:sz w:val="24"/>
          <w:szCs w:val="24"/>
          <w:u w:val="single"/>
        </w:rPr>
        <w:t>учебная лаборатория  «Кабинет налогоплательщика».</w:t>
      </w:r>
    </w:p>
    <w:p w:rsidR="004B3984" w:rsidRPr="00512169" w:rsidRDefault="004B3984" w:rsidP="004B3984">
      <w:pPr>
        <w:pStyle w:val="a3"/>
        <w:shd w:val="clear" w:color="auto" w:fill="FFFFFF"/>
        <w:spacing w:before="0" w:beforeAutospacing="0" w:after="0" w:afterAutospacing="0"/>
        <w:jc w:val="both"/>
        <w:textAlignment w:val="baseline"/>
      </w:pPr>
      <w:r>
        <w:t xml:space="preserve">     </w:t>
      </w:r>
      <w:r w:rsidRPr="00512169">
        <w:t xml:space="preserve">  </w:t>
      </w:r>
      <w:r>
        <w:t xml:space="preserve"> </w:t>
      </w:r>
      <w:r w:rsidRPr="009B6F0F">
        <w:t xml:space="preserve"> Учебный центр «1С-Предпри</w:t>
      </w:r>
      <w:r>
        <w:t>ятие»</w:t>
      </w:r>
      <w:r w:rsidRPr="009B6F0F">
        <w:t xml:space="preserve"> оснащен компьютерами</w:t>
      </w:r>
      <w:r>
        <w:t xml:space="preserve">, </w:t>
      </w:r>
      <w:proofErr w:type="gramStart"/>
      <w:r w:rsidRPr="009B6F0F">
        <w:t>соединенных</w:t>
      </w:r>
      <w:proofErr w:type="gramEnd"/>
      <w:r w:rsidRPr="009B6F0F">
        <w:t xml:space="preserve"> по локальной сети.</w:t>
      </w:r>
      <w:r>
        <w:t xml:space="preserve"> </w:t>
      </w:r>
      <w:r w:rsidRPr="00512169">
        <w:t>Для проведения занятий  был приобретен и установлен программный продукт «1С</w:t>
      </w:r>
      <w:proofErr w:type="gramStart"/>
      <w:r w:rsidRPr="00512169">
        <w:t>:П</w:t>
      </w:r>
      <w:proofErr w:type="gramEnd"/>
      <w:r w:rsidRPr="00512169">
        <w:t>редприятие 8.2». Программа курса «</w:t>
      </w:r>
      <w:r w:rsidRPr="00512169">
        <w:rPr>
          <w:rStyle w:val="a8"/>
          <w:b w:val="0"/>
        </w:rPr>
        <w:t xml:space="preserve">1C- Предприятие 8.2» </w:t>
      </w:r>
      <w:r w:rsidRPr="00512169">
        <w:t xml:space="preserve"> сочетают в себе основательную теоретическую и практическую </w:t>
      </w:r>
      <w:proofErr w:type="gramStart"/>
      <w:r w:rsidRPr="00512169">
        <w:t>подготовку</w:t>
      </w:r>
      <w:proofErr w:type="gramEnd"/>
      <w:r w:rsidRPr="00512169">
        <w:t xml:space="preserve"> и позволяет приобрести обучающимся реальный опыт  практической работы.  В учебном центре «1С-Предприятие» по ходу изложения материала подробно изучаются базовые понятия, используемые в </w:t>
      </w:r>
      <w:r w:rsidRPr="00512169">
        <w:rPr>
          <w:rStyle w:val="a8"/>
          <w:b w:val="0"/>
        </w:rPr>
        <w:t>программе 1С</w:t>
      </w:r>
      <w:r w:rsidRPr="00512169">
        <w:t xml:space="preserve">, последовательно, на примерах, разбираются общие принципы и основы конфигурирования «1С: Предприятие 8.2», наиболее типовые задачи бухгалтерского учета, с которыми приходится сталкиваться </w:t>
      </w:r>
      <w:proofErr w:type="gramStart"/>
      <w:r w:rsidRPr="00512169">
        <w:t>обучающимся</w:t>
      </w:r>
      <w:proofErr w:type="gramEnd"/>
      <w:r w:rsidRPr="00512169">
        <w:t xml:space="preserve"> при конфигурировании</w:t>
      </w:r>
      <w:r w:rsidRPr="00512169">
        <w:rPr>
          <w:rStyle w:val="a8"/>
        </w:rPr>
        <w:t xml:space="preserve"> </w:t>
      </w:r>
      <w:r w:rsidRPr="00512169">
        <w:t>программы 1С.</w:t>
      </w:r>
      <w:r>
        <w:t xml:space="preserve"> </w:t>
      </w:r>
    </w:p>
    <w:p w:rsidR="004B3984" w:rsidRPr="00A6321E" w:rsidRDefault="004B3984" w:rsidP="004B3984">
      <w:pPr>
        <w:spacing w:after="0" w:line="240" w:lineRule="auto"/>
        <w:ind w:firstLine="540"/>
        <w:jc w:val="both"/>
        <w:rPr>
          <w:rFonts w:ascii="Times New Roman" w:hAnsi="Times New Roman"/>
          <w:color w:val="000000"/>
          <w:sz w:val="24"/>
          <w:szCs w:val="24"/>
        </w:rPr>
      </w:pPr>
      <w:r w:rsidRPr="00512169">
        <w:rPr>
          <w:rFonts w:ascii="Times New Roman" w:hAnsi="Times New Roman"/>
          <w:sz w:val="24"/>
          <w:szCs w:val="24"/>
        </w:rPr>
        <w:t xml:space="preserve">Создание учебной лаборатории «Кабинет налогоплательщика»  инициировано университетом при поддержке Департамента государственных доходов по </w:t>
      </w:r>
      <w:proofErr w:type="spellStart"/>
      <w:r w:rsidRPr="00512169">
        <w:rPr>
          <w:rFonts w:ascii="Times New Roman" w:hAnsi="Times New Roman"/>
          <w:sz w:val="24"/>
          <w:szCs w:val="24"/>
        </w:rPr>
        <w:t>Костанайской</w:t>
      </w:r>
      <w:proofErr w:type="spellEnd"/>
      <w:r w:rsidRPr="00512169">
        <w:rPr>
          <w:rFonts w:ascii="Times New Roman" w:hAnsi="Times New Roman"/>
          <w:sz w:val="24"/>
          <w:szCs w:val="24"/>
        </w:rPr>
        <w:t xml:space="preserve"> области составлением соглашения о партнерстве. Учебная лаборатория «Кабинет налогоплательщика» оснащена компьютерным и серверным оборудованием с установленным программным обеспечением налогового администрирования (тестовая версия) для наглядности работы и приближения работы лаборатории к реальной работе налоговых органов. Для проведения занятий  установлен программный продукт «</w:t>
      </w:r>
      <w:r w:rsidRPr="00512169">
        <w:rPr>
          <w:rFonts w:ascii="Times New Roman" w:hAnsi="Times New Roman"/>
          <w:color w:val="000000"/>
          <w:sz w:val="24"/>
          <w:szCs w:val="24"/>
        </w:rPr>
        <w:t>ИНИС РК (</w:t>
      </w:r>
      <w:r w:rsidRPr="00A6321E">
        <w:rPr>
          <w:rFonts w:ascii="Times New Roman" w:hAnsi="Times New Roman"/>
          <w:sz w:val="24"/>
          <w:szCs w:val="24"/>
        </w:rPr>
        <w:t>Информационная интеграционная налоговая система Республики Казахстан)».</w:t>
      </w:r>
      <w:r w:rsidRPr="00A6321E">
        <w:rPr>
          <w:rFonts w:ascii="Times New Roman" w:hAnsi="Times New Roman"/>
          <w:color w:val="000000"/>
          <w:sz w:val="24"/>
          <w:szCs w:val="24"/>
        </w:rPr>
        <w:t xml:space="preserve"> </w:t>
      </w:r>
    </w:p>
    <w:p w:rsidR="00A6321E" w:rsidRDefault="004B3984" w:rsidP="00A6321E">
      <w:pPr>
        <w:spacing w:after="0" w:line="240" w:lineRule="auto"/>
        <w:ind w:firstLine="708"/>
        <w:jc w:val="both"/>
        <w:rPr>
          <w:rFonts w:ascii="Times New Roman" w:hAnsi="Times New Roman"/>
          <w:sz w:val="24"/>
          <w:szCs w:val="24"/>
        </w:rPr>
      </w:pPr>
      <w:r w:rsidRPr="00A6321E">
        <w:rPr>
          <w:rFonts w:ascii="Times New Roman" w:hAnsi="Times New Roman"/>
          <w:color w:val="000000"/>
          <w:sz w:val="24"/>
          <w:szCs w:val="24"/>
        </w:rPr>
        <w:t xml:space="preserve">В процессе обучения студенты, работая в системе, усваивают функциональные особенности каждого компонента системы, их взаимодействие между собой и </w:t>
      </w:r>
      <w:r w:rsidRPr="00A6321E">
        <w:rPr>
          <w:rFonts w:ascii="Times New Roman" w:hAnsi="Times New Roman"/>
          <w:color w:val="000000"/>
          <w:sz w:val="24"/>
          <w:szCs w:val="24"/>
        </w:rPr>
        <w:lastRenderedPageBreak/>
        <w:t>структурами информационной иерархии, практически изучают особенности каждого из подразделов, входящих в компоненты системы, воспроизводят реальную ситуацию взаимодействия налоговой системы с налогоплательщиками; углубляют знания в дисциплинах специальности</w:t>
      </w:r>
      <w:r>
        <w:rPr>
          <w:color w:val="000000"/>
        </w:rPr>
        <w:t>.</w:t>
      </w:r>
      <w:r w:rsidR="00A6321E" w:rsidRPr="00A6321E">
        <w:rPr>
          <w:rFonts w:ascii="Times New Roman" w:hAnsi="Times New Roman"/>
          <w:color w:val="000000"/>
          <w:sz w:val="24"/>
          <w:szCs w:val="24"/>
          <w:shd w:val="clear" w:color="auto" w:fill="FFFFFF"/>
        </w:rPr>
        <w:t xml:space="preserve"> </w:t>
      </w:r>
      <w:r w:rsidR="00A6321E">
        <w:rPr>
          <w:rFonts w:ascii="Times New Roman" w:hAnsi="Times New Roman"/>
          <w:color w:val="000000"/>
          <w:sz w:val="24"/>
          <w:szCs w:val="24"/>
          <w:shd w:val="clear" w:color="auto" w:fill="FFFFFF"/>
        </w:rPr>
        <w:t xml:space="preserve">На базе </w:t>
      </w:r>
      <w:r w:rsidR="00A6321E">
        <w:rPr>
          <w:rFonts w:ascii="Times New Roman" w:hAnsi="Times New Roman"/>
          <w:sz w:val="24"/>
          <w:szCs w:val="24"/>
        </w:rPr>
        <w:t>Учебного</w:t>
      </w:r>
      <w:r w:rsidR="00A6321E" w:rsidRPr="00A6321E">
        <w:rPr>
          <w:rFonts w:ascii="Times New Roman" w:hAnsi="Times New Roman"/>
          <w:sz w:val="24"/>
          <w:szCs w:val="24"/>
        </w:rPr>
        <w:t xml:space="preserve"> центр</w:t>
      </w:r>
      <w:r w:rsidR="00A6321E">
        <w:rPr>
          <w:rFonts w:ascii="Times New Roman" w:hAnsi="Times New Roman"/>
          <w:sz w:val="24"/>
          <w:szCs w:val="24"/>
        </w:rPr>
        <w:t>а</w:t>
      </w:r>
      <w:r w:rsidR="00A6321E" w:rsidRPr="00A6321E">
        <w:rPr>
          <w:rFonts w:ascii="Times New Roman" w:hAnsi="Times New Roman"/>
          <w:sz w:val="24"/>
          <w:szCs w:val="24"/>
        </w:rPr>
        <w:t xml:space="preserve"> «1С-Предпри</w:t>
      </w:r>
      <w:r w:rsidR="00A6321E">
        <w:rPr>
          <w:rFonts w:ascii="Times New Roman" w:hAnsi="Times New Roman"/>
          <w:sz w:val="24"/>
          <w:szCs w:val="24"/>
        </w:rPr>
        <w:t>ятие» и учебной лаборатории</w:t>
      </w:r>
      <w:r w:rsidR="00A6321E" w:rsidRPr="00A6321E">
        <w:rPr>
          <w:rFonts w:ascii="Times New Roman" w:hAnsi="Times New Roman"/>
          <w:sz w:val="24"/>
          <w:szCs w:val="24"/>
        </w:rPr>
        <w:t xml:space="preserve">  «Кабинет налогоплательщика»</w:t>
      </w:r>
      <w:r w:rsidR="00A6321E">
        <w:rPr>
          <w:rFonts w:ascii="Times New Roman" w:hAnsi="Times New Roman"/>
          <w:sz w:val="24"/>
          <w:szCs w:val="24"/>
        </w:rPr>
        <w:t xml:space="preserve"> за 2014-2016 учебные года прошли практическую подготовку более 150 студентов по специальности «Учет и аудит».</w:t>
      </w:r>
    </w:p>
    <w:p w:rsidR="00CC0E9D" w:rsidRDefault="00D745DC" w:rsidP="009B7A0D">
      <w:pPr>
        <w:spacing w:after="0" w:line="240" w:lineRule="auto"/>
        <w:ind w:firstLine="567"/>
        <w:jc w:val="both"/>
        <w:rPr>
          <w:rFonts w:ascii="Times New Roman" w:hAnsi="Times New Roman"/>
          <w:b/>
          <w:sz w:val="24"/>
          <w:szCs w:val="24"/>
        </w:rPr>
      </w:pPr>
      <w:proofErr w:type="gramStart"/>
      <w:r>
        <w:rPr>
          <w:rFonts w:ascii="Times New Roman" w:hAnsi="Times New Roman"/>
          <w:sz w:val="24"/>
          <w:szCs w:val="24"/>
        </w:rPr>
        <w:t xml:space="preserve">Ежегодно </w:t>
      </w:r>
      <w:r w:rsidR="00CC0E9D">
        <w:rPr>
          <w:rFonts w:ascii="Times New Roman" w:hAnsi="Times New Roman"/>
          <w:sz w:val="24"/>
          <w:szCs w:val="24"/>
        </w:rPr>
        <w:t>на кафедрах разрабатывается</w:t>
      </w:r>
      <w:r>
        <w:rPr>
          <w:rFonts w:ascii="Times New Roman" w:hAnsi="Times New Roman"/>
          <w:sz w:val="24"/>
          <w:szCs w:val="24"/>
        </w:rPr>
        <w:t xml:space="preserve"> Программа практико-</w:t>
      </w:r>
      <w:proofErr w:type="spellStart"/>
      <w:r>
        <w:rPr>
          <w:rFonts w:ascii="Times New Roman" w:hAnsi="Times New Roman"/>
          <w:sz w:val="24"/>
          <w:szCs w:val="24"/>
        </w:rPr>
        <w:t>оринтированного</w:t>
      </w:r>
      <w:proofErr w:type="spellEnd"/>
      <w:r>
        <w:rPr>
          <w:rFonts w:ascii="Times New Roman" w:hAnsi="Times New Roman"/>
          <w:sz w:val="24"/>
          <w:szCs w:val="24"/>
        </w:rPr>
        <w:t xml:space="preserve"> обучения по специальности, цель которой </w:t>
      </w:r>
      <w:r w:rsidRPr="000A41BD">
        <w:rPr>
          <w:rFonts w:ascii="Times New Roman" w:hAnsi="Times New Roman"/>
          <w:sz w:val="24"/>
          <w:szCs w:val="24"/>
        </w:rPr>
        <w:t xml:space="preserve"> </w:t>
      </w:r>
      <w:r>
        <w:rPr>
          <w:rFonts w:ascii="Times New Roman" w:hAnsi="Times New Roman"/>
          <w:sz w:val="24"/>
          <w:szCs w:val="24"/>
        </w:rPr>
        <w:t>в</w:t>
      </w:r>
      <w:r w:rsidRPr="000A41BD">
        <w:rPr>
          <w:rFonts w:ascii="Times New Roman" w:hAnsi="Times New Roman"/>
          <w:sz w:val="24"/>
          <w:szCs w:val="24"/>
        </w:rPr>
        <w:t>недрение профессионально-ориентированных технологий обучения, способствующих формированию у студентов значимых для будущей профессиональной деятельности качеств личности, а также знаний, умений и навыков (опыта), обеспечивающих качественное выполнение профессиональных обяз</w:t>
      </w:r>
      <w:r>
        <w:rPr>
          <w:rFonts w:ascii="Times New Roman" w:hAnsi="Times New Roman"/>
          <w:sz w:val="24"/>
          <w:szCs w:val="24"/>
        </w:rPr>
        <w:t xml:space="preserve">анностей по профилю подготовки, </w:t>
      </w:r>
      <w:r w:rsidRPr="000A41BD">
        <w:rPr>
          <w:rFonts w:ascii="Times New Roman" w:hAnsi="Times New Roman"/>
          <w:color w:val="000000"/>
          <w:sz w:val="24"/>
          <w:szCs w:val="24"/>
          <w:shd w:val="clear" w:color="auto" w:fill="FFFFFF"/>
        </w:rPr>
        <w:t>формирование устойчивого взаимодействия</w:t>
      </w:r>
      <w:r>
        <w:rPr>
          <w:rFonts w:ascii="Times New Roman" w:hAnsi="Times New Roman"/>
          <w:color w:val="000000"/>
          <w:sz w:val="24"/>
          <w:szCs w:val="24"/>
          <w:shd w:val="clear" w:color="auto" w:fill="FFFFFF"/>
        </w:rPr>
        <w:t xml:space="preserve"> между вузом и предприятиями</w:t>
      </w:r>
      <w:r w:rsidRPr="000A41BD">
        <w:rPr>
          <w:rFonts w:ascii="Times New Roman" w:hAnsi="Times New Roman"/>
          <w:color w:val="000000"/>
          <w:sz w:val="24"/>
          <w:szCs w:val="24"/>
          <w:shd w:val="clear" w:color="auto" w:fill="FFFFFF"/>
        </w:rPr>
        <w:t>. </w:t>
      </w:r>
      <w:r w:rsidR="00CC0E9D">
        <w:rPr>
          <w:rFonts w:ascii="Times New Roman" w:hAnsi="Times New Roman"/>
          <w:color w:val="000000"/>
          <w:sz w:val="24"/>
          <w:szCs w:val="24"/>
          <w:shd w:val="clear" w:color="auto" w:fill="FFFFFF"/>
        </w:rPr>
        <w:t xml:space="preserve"> </w:t>
      </w:r>
      <w:proofErr w:type="gramEnd"/>
    </w:p>
    <w:p w:rsidR="0019074E" w:rsidRDefault="004A3DD8" w:rsidP="00F33825">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Объем </w:t>
      </w:r>
      <w:r w:rsidR="00F378DB" w:rsidRPr="008B6864">
        <w:rPr>
          <w:rFonts w:ascii="Times New Roman" w:hAnsi="Times New Roman"/>
          <w:sz w:val="24"/>
          <w:szCs w:val="24"/>
        </w:rPr>
        <w:t>учебного процесса на производстве</w:t>
      </w:r>
      <w:r w:rsidR="00F378DB">
        <w:rPr>
          <w:rFonts w:ascii="Times New Roman" w:hAnsi="Times New Roman"/>
          <w:sz w:val="24"/>
          <w:szCs w:val="24"/>
        </w:rPr>
        <w:t>, т.е. доля практико-ориентированного обучения</w:t>
      </w:r>
      <w:r w:rsidR="00562A0E">
        <w:rPr>
          <w:rFonts w:ascii="Times New Roman" w:hAnsi="Times New Roman"/>
          <w:sz w:val="24"/>
          <w:szCs w:val="24"/>
        </w:rPr>
        <w:t>,</w:t>
      </w:r>
      <w:r w:rsidR="00EB046F">
        <w:rPr>
          <w:rFonts w:ascii="Times New Roman" w:hAnsi="Times New Roman"/>
          <w:sz w:val="24"/>
          <w:szCs w:val="24"/>
        </w:rPr>
        <w:t xml:space="preserve"> </w:t>
      </w:r>
      <w:r w:rsidR="00511375">
        <w:rPr>
          <w:rFonts w:ascii="Times New Roman" w:hAnsi="Times New Roman"/>
          <w:sz w:val="24"/>
          <w:szCs w:val="24"/>
        </w:rPr>
        <w:t>из год</w:t>
      </w:r>
      <w:r w:rsidR="00F33825">
        <w:rPr>
          <w:rFonts w:ascii="Times New Roman" w:hAnsi="Times New Roman"/>
          <w:sz w:val="24"/>
          <w:szCs w:val="24"/>
        </w:rPr>
        <w:t xml:space="preserve">а в год увеличивается, что </w:t>
      </w:r>
      <w:r w:rsidR="00887009">
        <w:rPr>
          <w:rFonts w:ascii="Times New Roman" w:hAnsi="Times New Roman"/>
          <w:sz w:val="24"/>
          <w:szCs w:val="24"/>
        </w:rPr>
        <w:t>приведено в</w:t>
      </w:r>
      <w:r w:rsidR="00F33825">
        <w:rPr>
          <w:rFonts w:ascii="Times New Roman" w:hAnsi="Times New Roman"/>
          <w:sz w:val="24"/>
          <w:szCs w:val="24"/>
        </w:rPr>
        <w:t xml:space="preserve"> таблиц</w:t>
      </w:r>
      <w:r w:rsidR="00887009">
        <w:rPr>
          <w:rFonts w:ascii="Times New Roman" w:hAnsi="Times New Roman"/>
          <w:sz w:val="24"/>
          <w:szCs w:val="24"/>
        </w:rPr>
        <w:t>е</w:t>
      </w:r>
      <w:r w:rsidR="00F33825">
        <w:rPr>
          <w:rFonts w:ascii="Times New Roman" w:hAnsi="Times New Roman"/>
          <w:sz w:val="24"/>
          <w:szCs w:val="24"/>
        </w:rPr>
        <w:t xml:space="preserve"> </w:t>
      </w:r>
      <w:r w:rsidR="00887009">
        <w:rPr>
          <w:rFonts w:ascii="Times New Roman" w:hAnsi="Times New Roman"/>
          <w:sz w:val="24"/>
          <w:szCs w:val="24"/>
        </w:rPr>
        <w:t>3</w:t>
      </w:r>
      <w:r w:rsidR="00F33825">
        <w:rPr>
          <w:rFonts w:ascii="Times New Roman" w:hAnsi="Times New Roman"/>
          <w:sz w:val="24"/>
          <w:szCs w:val="24"/>
        </w:rPr>
        <w:t>.</w:t>
      </w:r>
    </w:p>
    <w:p w:rsidR="00F33825" w:rsidRDefault="00F33825" w:rsidP="00F33825">
      <w:pPr>
        <w:spacing w:after="0" w:line="240" w:lineRule="auto"/>
        <w:ind w:firstLine="720"/>
        <w:jc w:val="both"/>
        <w:rPr>
          <w:rFonts w:ascii="Times New Roman" w:hAnsi="Times New Roman"/>
          <w:sz w:val="24"/>
          <w:szCs w:val="24"/>
        </w:rPr>
      </w:pPr>
    </w:p>
    <w:p w:rsidR="00FC6C8A" w:rsidRPr="008B6864" w:rsidRDefault="00DF2439" w:rsidP="001641B1">
      <w:pPr>
        <w:ind w:firstLine="708"/>
        <w:jc w:val="both"/>
        <w:rPr>
          <w:rFonts w:ascii="Times New Roman" w:hAnsi="Times New Roman"/>
          <w:sz w:val="24"/>
          <w:szCs w:val="24"/>
        </w:rPr>
      </w:pPr>
      <w:r>
        <w:rPr>
          <w:rFonts w:ascii="Times New Roman" w:hAnsi="Times New Roman"/>
          <w:sz w:val="24"/>
          <w:szCs w:val="24"/>
        </w:rPr>
        <w:t xml:space="preserve">Таблица </w:t>
      </w:r>
      <w:r w:rsidR="00887009">
        <w:rPr>
          <w:rFonts w:ascii="Times New Roman" w:hAnsi="Times New Roman"/>
          <w:sz w:val="24"/>
          <w:szCs w:val="24"/>
        </w:rPr>
        <w:t>3</w:t>
      </w:r>
      <w:r>
        <w:rPr>
          <w:rFonts w:ascii="Times New Roman" w:hAnsi="Times New Roman"/>
          <w:sz w:val="24"/>
          <w:szCs w:val="24"/>
        </w:rPr>
        <w:t>. Анализ результатов практико</w:t>
      </w:r>
      <w:r w:rsidR="00E07E6D">
        <w:rPr>
          <w:rFonts w:ascii="Times New Roman" w:hAnsi="Times New Roman"/>
          <w:sz w:val="24"/>
          <w:szCs w:val="24"/>
        </w:rPr>
        <w:t xml:space="preserve"> </w:t>
      </w:r>
      <w:r>
        <w:rPr>
          <w:rFonts w:ascii="Times New Roman" w:hAnsi="Times New Roman"/>
          <w:sz w:val="24"/>
          <w:szCs w:val="24"/>
        </w:rPr>
        <w:t>-</w:t>
      </w:r>
      <w:r w:rsidR="00E07E6D">
        <w:rPr>
          <w:rFonts w:ascii="Times New Roman" w:hAnsi="Times New Roman"/>
          <w:sz w:val="24"/>
          <w:szCs w:val="24"/>
        </w:rPr>
        <w:t xml:space="preserve"> </w:t>
      </w:r>
      <w:r>
        <w:rPr>
          <w:rFonts w:ascii="Times New Roman" w:hAnsi="Times New Roman"/>
          <w:sz w:val="24"/>
          <w:szCs w:val="24"/>
        </w:rPr>
        <w:t xml:space="preserve">ориентированного обучения </w:t>
      </w:r>
      <w:r w:rsidR="00887009">
        <w:rPr>
          <w:rFonts w:ascii="Times New Roman" w:hAnsi="Times New Roman"/>
          <w:sz w:val="24"/>
          <w:szCs w:val="24"/>
        </w:rPr>
        <w:t>на экономическом</w:t>
      </w:r>
      <w:r w:rsidR="00F33825">
        <w:rPr>
          <w:rFonts w:ascii="Times New Roman" w:hAnsi="Times New Roman"/>
          <w:sz w:val="24"/>
          <w:szCs w:val="24"/>
        </w:rPr>
        <w:t xml:space="preserve"> факультет</w:t>
      </w:r>
      <w:r w:rsidR="00887009">
        <w:rPr>
          <w:rFonts w:ascii="Times New Roman" w:hAnsi="Times New Roman"/>
          <w:sz w:val="24"/>
          <w:szCs w:val="24"/>
        </w:rPr>
        <w:t>е</w:t>
      </w:r>
      <w:r w:rsidR="00F33825">
        <w:rPr>
          <w:rFonts w:ascii="Times New Roman" w:hAnsi="Times New Roman"/>
          <w:sz w:val="24"/>
          <w:szCs w:val="24"/>
        </w:rPr>
        <w:t xml:space="preserve"> </w:t>
      </w:r>
      <w:r>
        <w:rPr>
          <w:rFonts w:ascii="Times New Roman" w:hAnsi="Times New Roman"/>
          <w:sz w:val="24"/>
          <w:szCs w:val="24"/>
        </w:rPr>
        <w:t>за 2014-2016 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1134"/>
        <w:gridCol w:w="1275"/>
        <w:gridCol w:w="1418"/>
      </w:tblGrid>
      <w:tr w:rsidR="009A21FC" w:rsidRPr="008B6864" w:rsidTr="00440E46">
        <w:trPr>
          <w:trHeight w:val="562"/>
        </w:trPr>
        <w:tc>
          <w:tcPr>
            <w:tcW w:w="5637" w:type="dxa"/>
          </w:tcPr>
          <w:p w:rsidR="009A21FC" w:rsidRPr="001A1887" w:rsidRDefault="009A21FC" w:rsidP="00F378DB">
            <w:pPr>
              <w:spacing w:after="0" w:line="240" w:lineRule="auto"/>
              <w:rPr>
                <w:rFonts w:ascii="Times New Roman" w:hAnsi="Times New Roman"/>
              </w:rPr>
            </w:pPr>
            <w:r w:rsidRPr="001A1887">
              <w:rPr>
                <w:rFonts w:ascii="Times New Roman" w:hAnsi="Times New Roman"/>
              </w:rPr>
              <w:t>Показатели прямых результатов</w:t>
            </w:r>
          </w:p>
        </w:tc>
        <w:tc>
          <w:tcPr>
            <w:tcW w:w="1134" w:type="dxa"/>
          </w:tcPr>
          <w:p w:rsidR="009A21FC" w:rsidRPr="001A1887" w:rsidRDefault="009A21FC" w:rsidP="00F378DB">
            <w:pPr>
              <w:spacing w:after="0" w:line="240" w:lineRule="auto"/>
              <w:jc w:val="center"/>
              <w:rPr>
                <w:rFonts w:ascii="Times New Roman" w:hAnsi="Times New Roman"/>
              </w:rPr>
            </w:pPr>
            <w:r w:rsidRPr="001A1887">
              <w:rPr>
                <w:rFonts w:ascii="Times New Roman" w:hAnsi="Times New Roman"/>
              </w:rPr>
              <w:t>2014 год</w:t>
            </w:r>
          </w:p>
        </w:tc>
        <w:tc>
          <w:tcPr>
            <w:tcW w:w="1275" w:type="dxa"/>
          </w:tcPr>
          <w:p w:rsidR="009A21FC" w:rsidRPr="001A1887" w:rsidRDefault="009A21FC" w:rsidP="00F378DB">
            <w:pPr>
              <w:spacing w:after="0" w:line="240" w:lineRule="auto"/>
              <w:jc w:val="center"/>
              <w:rPr>
                <w:rFonts w:ascii="Times New Roman" w:hAnsi="Times New Roman"/>
              </w:rPr>
            </w:pPr>
            <w:r w:rsidRPr="001A1887">
              <w:rPr>
                <w:rFonts w:ascii="Times New Roman" w:hAnsi="Times New Roman"/>
              </w:rPr>
              <w:t>2015 год</w:t>
            </w:r>
          </w:p>
        </w:tc>
        <w:tc>
          <w:tcPr>
            <w:tcW w:w="1418" w:type="dxa"/>
          </w:tcPr>
          <w:p w:rsidR="009A21FC" w:rsidRPr="001A1887" w:rsidRDefault="009A21FC" w:rsidP="00F378DB">
            <w:pPr>
              <w:spacing w:after="0" w:line="240" w:lineRule="auto"/>
              <w:jc w:val="center"/>
              <w:rPr>
                <w:rFonts w:ascii="Times New Roman" w:hAnsi="Times New Roman"/>
              </w:rPr>
            </w:pPr>
            <w:r w:rsidRPr="001A1887">
              <w:rPr>
                <w:rFonts w:ascii="Times New Roman" w:hAnsi="Times New Roman"/>
              </w:rPr>
              <w:t>2016 год</w:t>
            </w:r>
          </w:p>
        </w:tc>
      </w:tr>
      <w:tr w:rsidR="00F378DB" w:rsidRPr="008B6864" w:rsidTr="00F378DB">
        <w:tc>
          <w:tcPr>
            <w:tcW w:w="5637" w:type="dxa"/>
          </w:tcPr>
          <w:p w:rsidR="00F378DB" w:rsidRPr="001A1887" w:rsidRDefault="00F378DB" w:rsidP="00F378DB">
            <w:pPr>
              <w:spacing w:after="0" w:line="240" w:lineRule="auto"/>
              <w:rPr>
                <w:rFonts w:ascii="Times New Roman" w:hAnsi="Times New Roman"/>
              </w:rPr>
            </w:pPr>
            <w:r w:rsidRPr="001A1887">
              <w:rPr>
                <w:rFonts w:ascii="Times New Roman" w:hAnsi="Times New Roman"/>
              </w:rPr>
              <w:t>1.Объем учебного процесса на производстве</w:t>
            </w:r>
            <w:r w:rsidR="00887009" w:rsidRPr="001A1887">
              <w:rPr>
                <w:rFonts w:ascii="Times New Roman" w:hAnsi="Times New Roman"/>
              </w:rPr>
              <w:t xml:space="preserve">, </w:t>
            </w:r>
            <w:proofErr w:type="gramStart"/>
            <w:r w:rsidR="00887009" w:rsidRPr="001A1887">
              <w:rPr>
                <w:rFonts w:ascii="Times New Roman" w:hAnsi="Times New Roman"/>
              </w:rPr>
              <w:t>в</w:t>
            </w:r>
            <w:proofErr w:type="gramEnd"/>
            <w:r w:rsidR="00887009" w:rsidRPr="001A1887">
              <w:rPr>
                <w:rFonts w:ascii="Times New Roman" w:hAnsi="Times New Roman"/>
              </w:rPr>
              <w:t xml:space="preserve"> %</w:t>
            </w:r>
          </w:p>
        </w:tc>
        <w:tc>
          <w:tcPr>
            <w:tcW w:w="3827" w:type="dxa"/>
            <w:gridSpan w:val="3"/>
          </w:tcPr>
          <w:p w:rsidR="00F378DB" w:rsidRPr="001A1887" w:rsidRDefault="00F378DB" w:rsidP="00F378DB">
            <w:pPr>
              <w:spacing w:after="0" w:line="240" w:lineRule="auto"/>
            </w:pPr>
          </w:p>
        </w:tc>
      </w:tr>
      <w:tr w:rsidR="00F378DB" w:rsidRPr="008B6864" w:rsidTr="00887009">
        <w:trPr>
          <w:trHeight w:val="291"/>
        </w:trPr>
        <w:tc>
          <w:tcPr>
            <w:tcW w:w="5637" w:type="dxa"/>
          </w:tcPr>
          <w:p w:rsidR="00F378DB" w:rsidRPr="001A1887" w:rsidRDefault="00F378DB" w:rsidP="00F378DB">
            <w:pPr>
              <w:spacing w:after="0" w:line="240" w:lineRule="auto"/>
              <w:rPr>
                <w:rFonts w:ascii="Times New Roman" w:hAnsi="Times New Roman"/>
              </w:rPr>
            </w:pPr>
            <w:r w:rsidRPr="001A1887">
              <w:rPr>
                <w:rFonts w:ascii="Times New Roman" w:hAnsi="Times New Roman"/>
                <w:bCs/>
              </w:rPr>
              <w:t>5В050800-Учет и аудит</w:t>
            </w:r>
          </w:p>
        </w:tc>
        <w:tc>
          <w:tcPr>
            <w:tcW w:w="1134"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0,02</w:t>
            </w:r>
          </w:p>
        </w:tc>
        <w:tc>
          <w:tcPr>
            <w:tcW w:w="1275"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7</w:t>
            </w:r>
          </w:p>
        </w:tc>
        <w:tc>
          <w:tcPr>
            <w:tcW w:w="1418"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6,1</w:t>
            </w:r>
          </w:p>
        </w:tc>
      </w:tr>
      <w:tr w:rsidR="00F378DB" w:rsidRPr="008B6864" w:rsidTr="00887009">
        <w:trPr>
          <w:trHeight w:val="267"/>
        </w:trPr>
        <w:tc>
          <w:tcPr>
            <w:tcW w:w="5637" w:type="dxa"/>
          </w:tcPr>
          <w:p w:rsidR="00F378DB" w:rsidRPr="001A1887" w:rsidRDefault="00F378DB" w:rsidP="00F378DB">
            <w:pPr>
              <w:spacing w:after="0" w:line="240" w:lineRule="auto"/>
              <w:rPr>
                <w:rFonts w:ascii="Times New Roman" w:hAnsi="Times New Roman"/>
                <w:bCs/>
              </w:rPr>
            </w:pPr>
            <w:r w:rsidRPr="001A1887">
              <w:rPr>
                <w:rFonts w:ascii="Times New Roman" w:hAnsi="Times New Roman"/>
              </w:rPr>
              <w:t>5В050600-Экономика</w:t>
            </w:r>
          </w:p>
        </w:tc>
        <w:tc>
          <w:tcPr>
            <w:tcW w:w="1134"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5</w:t>
            </w:r>
          </w:p>
        </w:tc>
        <w:tc>
          <w:tcPr>
            <w:tcW w:w="1275"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10</w:t>
            </w:r>
          </w:p>
        </w:tc>
        <w:tc>
          <w:tcPr>
            <w:tcW w:w="1418"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11</w:t>
            </w:r>
          </w:p>
        </w:tc>
      </w:tr>
      <w:tr w:rsidR="00F378DB" w:rsidRPr="008B6864" w:rsidTr="00887009">
        <w:trPr>
          <w:trHeight w:val="280"/>
        </w:trPr>
        <w:tc>
          <w:tcPr>
            <w:tcW w:w="5637" w:type="dxa"/>
          </w:tcPr>
          <w:p w:rsidR="00F378DB" w:rsidRPr="001A1887" w:rsidRDefault="00F378DB" w:rsidP="00F378DB">
            <w:pPr>
              <w:spacing w:after="0" w:line="240" w:lineRule="auto"/>
              <w:rPr>
                <w:rFonts w:ascii="Times New Roman" w:hAnsi="Times New Roman"/>
                <w:bCs/>
              </w:rPr>
            </w:pPr>
            <w:r w:rsidRPr="001A1887">
              <w:rPr>
                <w:rFonts w:ascii="Times New Roman" w:hAnsi="Times New Roman"/>
              </w:rPr>
              <w:t>5В050900-Финансы</w:t>
            </w:r>
          </w:p>
        </w:tc>
        <w:tc>
          <w:tcPr>
            <w:tcW w:w="1134"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15,0</w:t>
            </w:r>
          </w:p>
        </w:tc>
        <w:tc>
          <w:tcPr>
            <w:tcW w:w="1275"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15,1</w:t>
            </w:r>
          </w:p>
        </w:tc>
        <w:tc>
          <w:tcPr>
            <w:tcW w:w="1418"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15,4</w:t>
            </w:r>
          </w:p>
        </w:tc>
      </w:tr>
      <w:tr w:rsidR="00F378DB" w:rsidRPr="008B6864" w:rsidTr="00887009">
        <w:trPr>
          <w:trHeight w:val="280"/>
        </w:trPr>
        <w:tc>
          <w:tcPr>
            <w:tcW w:w="5637" w:type="dxa"/>
          </w:tcPr>
          <w:p w:rsidR="00F378DB" w:rsidRPr="001A1887" w:rsidRDefault="00F378DB" w:rsidP="00F378DB">
            <w:pPr>
              <w:spacing w:after="0" w:line="240" w:lineRule="auto"/>
              <w:rPr>
                <w:rFonts w:ascii="Times New Roman" w:hAnsi="Times New Roman"/>
                <w:bCs/>
              </w:rPr>
            </w:pPr>
            <w:r w:rsidRPr="001A1887">
              <w:rPr>
                <w:rFonts w:ascii="Times New Roman" w:hAnsi="Times New Roman"/>
              </w:rPr>
              <w:t>5В051100 - Маркетинг</w:t>
            </w:r>
          </w:p>
        </w:tc>
        <w:tc>
          <w:tcPr>
            <w:tcW w:w="1134" w:type="dxa"/>
          </w:tcPr>
          <w:p w:rsidR="00F378DB" w:rsidRPr="001A1887" w:rsidRDefault="00F378DB" w:rsidP="00F378DB">
            <w:pPr>
              <w:spacing w:after="0" w:line="240" w:lineRule="auto"/>
              <w:jc w:val="center"/>
            </w:pPr>
            <w:r w:rsidRPr="001A1887">
              <w:rPr>
                <w:rFonts w:ascii="Times New Roman" w:hAnsi="Times New Roman"/>
              </w:rPr>
              <w:t>0,02</w:t>
            </w:r>
          </w:p>
        </w:tc>
        <w:tc>
          <w:tcPr>
            <w:tcW w:w="1275" w:type="dxa"/>
          </w:tcPr>
          <w:p w:rsidR="00F378DB" w:rsidRPr="001A1887" w:rsidRDefault="00F378DB" w:rsidP="00887009">
            <w:pPr>
              <w:spacing w:after="0" w:line="240" w:lineRule="auto"/>
              <w:contextualSpacing/>
              <w:jc w:val="center"/>
              <w:rPr>
                <w:rFonts w:ascii="Times New Roman" w:hAnsi="Times New Roman"/>
              </w:rPr>
            </w:pPr>
            <w:r w:rsidRPr="001A1887">
              <w:rPr>
                <w:rFonts w:ascii="Times New Roman" w:hAnsi="Times New Roman"/>
              </w:rPr>
              <w:t>16,35</w:t>
            </w:r>
          </w:p>
        </w:tc>
        <w:tc>
          <w:tcPr>
            <w:tcW w:w="1418" w:type="dxa"/>
          </w:tcPr>
          <w:p w:rsidR="00F378DB" w:rsidRPr="001A1887" w:rsidRDefault="00F33825" w:rsidP="00887009">
            <w:pPr>
              <w:spacing w:after="0" w:line="240" w:lineRule="auto"/>
              <w:contextualSpacing/>
              <w:jc w:val="center"/>
              <w:rPr>
                <w:rFonts w:ascii="Times New Roman" w:hAnsi="Times New Roman"/>
              </w:rPr>
            </w:pPr>
            <w:r w:rsidRPr="001A1887">
              <w:rPr>
                <w:rFonts w:ascii="Times New Roman" w:hAnsi="Times New Roman"/>
              </w:rPr>
              <w:t>12,</w:t>
            </w:r>
            <w:r w:rsidR="00F378DB" w:rsidRPr="001A1887">
              <w:rPr>
                <w:rFonts w:ascii="Times New Roman" w:hAnsi="Times New Roman"/>
              </w:rPr>
              <w:t>3</w:t>
            </w:r>
          </w:p>
        </w:tc>
      </w:tr>
      <w:tr w:rsidR="00F378DB" w:rsidRPr="008B6864" w:rsidTr="00887009">
        <w:trPr>
          <w:trHeight w:val="256"/>
        </w:trPr>
        <w:tc>
          <w:tcPr>
            <w:tcW w:w="5637" w:type="dxa"/>
          </w:tcPr>
          <w:p w:rsidR="00F378DB" w:rsidRPr="001A1887" w:rsidRDefault="00F378DB" w:rsidP="00F378DB">
            <w:pPr>
              <w:spacing w:after="0" w:line="240" w:lineRule="auto"/>
              <w:rPr>
                <w:rFonts w:ascii="Times New Roman" w:hAnsi="Times New Roman"/>
                <w:bCs/>
              </w:rPr>
            </w:pPr>
            <w:r w:rsidRPr="001A1887">
              <w:rPr>
                <w:rFonts w:ascii="Times New Roman" w:hAnsi="Times New Roman"/>
              </w:rPr>
              <w:t>5В051000- ГМУ</w:t>
            </w:r>
          </w:p>
        </w:tc>
        <w:tc>
          <w:tcPr>
            <w:tcW w:w="1134" w:type="dxa"/>
          </w:tcPr>
          <w:p w:rsidR="00F378DB" w:rsidRPr="001A1887" w:rsidRDefault="00F378DB" w:rsidP="00F378DB">
            <w:pPr>
              <w:spacing w:after="0" w:line="240" w:lineRule="auto"/>
              <w:jc w:val="center"/>
            </w:pPr>
            <w:r w:rsidRPr="001A1887">
              <w:rPr>
                <w:rFonts w:ascii="Times New Roman" w:hAnsi="Times New Roman"/>
              </w:rPr>
              <w:t>0,02</w:t>
            </w:r>
          </w:p>
        </w:tc>
        <w:tc>
          <w:tcPr>
            <w:tcW w:w="1275"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10,1</w:t>
            </w:r>
          </w:p>
        </w:tc>
        <w:tc>
          <w:tcPr>
            <w:tcW w:w="1418"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7,4</w:t>
            </w:r>
          </w:p>
        </w:tc>
      </w:tr>
      <w:tr w:rsidR="00F378DB" w:rsidRPr="008B6864" w:rsidTr="00887009">
        <w:trPr>
          <w:trHeight w:val="260"/>
        </w:trPr>
        <w:tc>
          <w:tcPr>
            <w:tcW w:w="5637" w:type="dxa"/>
          </w:tcPr>
          <w:p w:rsidR="00F378DB" w:rsidRPr="001A1887" w:rsidRDefault="00F378DB" w:rsidP="00F378DB">
            <w:pPr>
              <w:spacing w:after="0" w:line="240" w:lineRule="auto"/>
              <w:rPr>
                <w:rFonts w:ascii="Times New Roman" w:hAnsi="Times New Roman"/>
                <w:bCs/>
              </w:rPr>
            </w:pPr>
            <w:r w:rsidRPr="001A1887">
              <w:rPr>
                <w:rFonts w:ascii="Times New Roman" w:hAnsi="Times New Roman"/>
              </w:rPr>
              <w:t>5В050700 – Менеджмент</w:t>
            </w:r>
          </w:p>
        </w:tc>
        <w:tc>
          <w:tcPr>
            <w:tcW w:w="1134" w:type="dxa"/>
          </w:tcPr>
          <w:p w:rsidR="00F378DB" w:rsidRPr="001A1887" w:rsidRDefault="00F378DB" w:rsidP="00F378DB">
            <w:pPr>
              <w:spacing w:after="0" w:line="240" w:lineRule="auto"/>
              <w:jc w:val="center"/>
            </w:pPr>
            <w:r w:rsidRPr="001A1887">
              <w:rPr>
                <w:rFonts w:ascii="Times New Roman" w:hAnsi="Times New Roman"/>
              </w:rPr>
              <w:t>0,02</w:t>
            </w:r>
          </w:p>
        </w:tc>
        <w:tc>
          <w:tcPr>
            <w:tcW w:w="1275"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13,85</w:t>
            </w:r>
          </w:p>
        </w:tc>
        <w:tc>
          <w:tcPr>
            <w:tcW w:w="1418"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14,3</w:t>
            </w:r>
          </w:p>
        </w:tc>
      </w:tr>
      <w:tr w:rsidR="00F378DB" w:rsidRPr="008B6864" w:rsidTr="00F378DB">
        <w:tc>
          <w:tcPr>
            <w:tcW w:w="5637" w:type="dxa"/>
          </w:tcPr>
          <w:p w:rsidR="00F378DB" w:rsidRPr="001A1887" w:rsidRDefault="00F378DB" w:rsidP="00F378DB">
            <w:pPr>
              <w:spacing w:after="0" w:line="240" w:lineRule="auto"/>
              <w:rPr>
                <w:rFonts w:ascii="Times New Roman" w:hAnsi="Times New Roman"/>
              </w:rPr>
            </w:pPr>
            <w:r w:rsidRPr="001A1887">
              <w:rPr>
                <w:rFonts w:ascii="Times New Roman" w:hAnsi="Times New Roman"/>
              </w:rPr>
              <w:t>2.Количество новых договоров с предприятиями на формирование</w:t>
            </w:r>
            <w:r w:rsidR="00EB046F" w:rsidRPr="001A1887">
              <w:rPr>
                <w:rFonts w:ascii="Times New Roman" w:hAnsi="Times New Roman"/>
              </w:rPr>
              <w:t xml:space="preserve"> </w:t>
            </w:r>
            <w:r w:rsidRPr="001A1887">
              <w:rPr>
                <w:rFonts w:ascii="Times New Roman" w:hAnsi="Times New Roman"/>
              </w:rPr>
              <w:t>баз производственных практик с последующим трудоустройством, заключенных в течени</w:t>
            </w:r>
            <w:proofErr w:type="gramStart"/>
            <w:r w:rsidRPr="001A1887">
              <w:rPr>
                <w:rFonts w:ascii="Times New Roman" w:hAnsi="Times New Roman"/>
              </w:rPr>
              <w:t>и</w:t>
            </w:r>
            <w:proofErr w:type="gramEnd"/>
            <w:r w:rsidRPr="001A1887">
              <w:rPr>
                <w:rFonts w:ascii="Times New Roman" w:hAnsi="Times New Roman"/>
              </w:rPr>
              <w:t xml:space="preserve"> года</w:t>
            </w:r>
            <w:r w:rsidR="00EB046F" w:rsidRPr="001A1887">
              <w:rPr>
                <w:rFonts w:ascii="Times New Roman" w:hAnsi="Times New Roman"/>
              </w:rPr>
              <w:t xml:space="preserve"> </w:t>
            </w:r>
          </w:p>
        </w:tc>
        <w:tc>
          <w:tcPr>
            <w:tcW w:w="1134"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20</w:t>
            </w:r>
          </w:p>
        </w:tc>
        <w:tc>
          <w:tcPr>
            <w:tcW w:w="1275"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lang w:val="en-US"/>
              </w:rPr>
              <w:t>1</w:t>
            </w:r>
            <w:r w:rsidRPr="001A1887">
              <w:rPr>
                <w:rFonts w:ascii="Times New Roman" w:hAnsi="Times New Roman"/>
              </w:rPr>
              <w:t>4</w:t>
            </w:r>
          </w:p>
        </w:tc>
        <w:tc>
          <w:tcPr>
            <w:tcW w:w="1418"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lang w:val="en-US"/>
              </w:rPr>
              <w:t>1</w:t>
            </w:r>
            <w:r w:rsidRPr="001A1887">
              <w:rPr>
                <w:rFonts w:ascii="Times New Roman" w:hAnsi="Times New Roman"/>
              </w:rPr>
              <w:t>5</w:t>
            </w:r>
          </w:p>
        </w:tc>
      </w:tr>
      <w:tr w:rsidR="00F378DB" w:rsidRPr="008B6864" w:rsidTr="00F378DB">
        <w:tc>
          <w:tcPr>
            <w:tcW w:w="5637" w:type="dxa"/>
          </w:tcPr>
          <w:p w:rsidR="00F378DB" w:rsidRPr="001A1887" w:rsidRDefault="00F378DB" w:rsidP="00562A0E">
            <w:pPr>
              <w:spacing w:after="0" w:line="240" w:lineRule="auto"/>
              <w:rPr>
                <w:rFonts w:ascii="Times New Roman" w:hAnsi="Times New Roman"/>
              </w:rPr>
            </w:pPr>
            <w:r w:rsidRPr="001A1887">
              <w:rPr>
                <w:rFonts w:ascii="Times New Roman" w:hAnsi="Times New Roman"/>
              </w:rPr>
              <w:t>3. Количество новых филиалов кафедр, созданных в течени</w:t>
            </w:r>
            <w:r w:rsidR="00562A0E" w:rsidRPr="001A1887">
              <w:rPr>
                <w:rFonts w:ascii="Times New Roman" w:hAnsi="Times New Roman"/>
              </w:rPr>
              <w:t>е</w:t>
            </w:r>
            <w:r w:rsidRPr="001A1887">
              <w:rPr>
                <w:rFonts w:ascii="Times New Roman" w:hAnsi="Times New Roman"/>
              </w:rPr>
              <w:t xml:space="preserve"> года </w:t>
            </w:r>
          </w:p>
        </w:tc>
        <w:tc>
          <w:tcPr>
            <w:tcW w:w="1134" w:type="dxa"/>
          </w:tcPr>
          <w:p w:rsidR="00F378DB" w:rsidRPr="001A1887" w:rsidRDefault="00F378DB" w:rsidP="00F378DB">
            <w:pPr>
              <w:spacing w:after="0" w:line="240" w:lineRule="auto"/>
              <w:jc w:val="center"/>
              <w:rPr>
                <w:rFonts w:ascii="Times New Roman" w:hAnsi="Times New Roman"/>
                <w:lang w:val="en-US"/>
              </w:rPr>
            </w:pPr>
            <w:r w:rsidRPr="001A1887">
              <w:rPr>
                <w:rFonts w:ascii="Times New Roman" w:hAnsi="Times New Roman"/>
                <w:lang w:val="en-US"/>
              </w:rPr>
              <w:t>20</w:t>
            </w:r>
          </w:p>
        </w:tc>
        <w:tc>
          <w:tcPr>
            <w:tcW w:w="1275" w:type="dxa"/>
          </w:tcPr>
          <w:p w:rsidR="00F378DB" w:rsidRPr="001A1887" w:rsidRDefault="00F378DB" w:rsidP="00F378DB">
            <w:pPr>
              <w:spacing w:after="0" w:line="240" w:lineRule="auto"/>
              <w:jc w:val="center"/>
              <w:rPr>
                <w:rFonts w:ascii="Times New Roman" w:hAnsi="Times New Roman"/>
              </w:rPr>
            </w:pPr>
            <w:r w:rsidRPr="001A1887">
              <w:rPr>
                <w:rFonts w:ascii="Times New Roman" w:hAnsi="Times New Roman"/>
              </w:rPr>
              <w:t>14</w:t>
            </w:r>
          </w:p>
        </w:tc>
        <w:tc>
          <w:tcPr>
            <w:tcW w:w="1418" w:type="dxa"/>
          </w:tcPr>
          <w:p w:rsidR="00F378DB" w:rsidRPr="001A1887" w:rsidRDefault="00F378DB" w:rsidP="00F378DB">
            <w:pPr>
              <w:spacing w:after="0" w:line="240" w:lineRule="auto"/>
              <w:jc w:val="center"/>
              <w:rPr>
                <w:rFonts w:ascii="Times New Roman" w:hAnsi="Times New Roman"/>
                <w:lang w:val="en-US"/>
              </w:rPr>
            </w:pPr>
            <w:r w:rsidRPr="001A1887">
              <w:rPr>
                <w:rFonts w:ascii="Times New Roman" w:hAnsi="Times New Roman"/>
                <w:lang w:val="en-US"/>
              </w:rPr>
              <w:t>11</w:t>
            </w:r>
          </w:p>
        </w:tc>
      </w:tr>
    </w:tbl>
    <w:p w:rsidR="004B3984" w:rsidRPr="008B6864" w:rsidRDefault="004B3984" w:rsidP="00C0191D">
      <w:pPr>
        <w:spacing w:after="0" w:line="240" w:lineRule="auto"/>
        <w:ind w:firstLine="567"/>
        <w:jc w:val="both"/>
        <w:rPr>
          <w:rFonts w:ascii="Times New Roman" w:hAnsi="Times New Roman"/>
          <w:sz w:val="24"/>
          <w:szCs w:val="24"/>
        </w:rPr>
      </w:pPr>
    </w:p>
    <w:p w:rsidR="008B6864" w:rsidRPr="00F56243" w:rsidRDefault="00F56243" w:rsidP="00C0191D">
      <w:pPr>
        <w:ind w:firstLine="567"/>
        <w:jc w:val="both"/>
        <w:rPr>
          <w:rFonts w:ascii="Times New Roman" w:hAnsi="Times New Roman"/>
          <w:sz w:val="24"/>
          <w:szCs w:val="24"/>
        </w:rPr>
      </w:pPr>
      <w:r w:rsidRPr="00F56243">
        <w:rPr>
          <w:rFonts w:ascii="Times New Roman" w:hAnsi="Times New Roman"/>
          <w:b/>
          <w:sz w:val="24"/>
          <w:szCs w:val="24"/>
        </w:rPr>
        <w:t xml:space="preserve">По результатам </w:t>
      </w:r>
      <w:r w:rsidR="00887009">
        <w:rPr>
          <w:rFonts w:ascii="Times New Roman" w:hAnsi="Times New Roman"/>
          <w:b/>
          <w:sz w:val="24"/>
          <w:szCs w:val="24"/>
        </w:rPr>
        <w:t xml:space="preserve">внедрения </w:t>
      </w:r>
      <w:r w:rsidRPr="00F56243">
        <w:rPr>
          <w:rFonts w:ascii="Times New Roman" w:hAnsi="Times New Roman"/>
          <w:b/>
          <w:sz w:val="24"/>
          <w:szCs w:val="24"/>
        </w:rPr>
        <w:t>практико-ориентированного обучения</w:t>
      </w:r>
      <w:r w:rsidR="00EB046F">
        <w:rPr>
          <w:rFonts w:ascii="Times New Roman" w:hAnsi="Times New Roman"/>
          <w:b/>
          <w:sz w:val="24"/>
          <w:szCs w:val="24"/>
        </w:rPr>
        <w:t xml:space="preserve"> </w:t>
      </w:r>
      <w:r w:rsidR="008B6864" w:rsidRPr="00F56243">
        <w:rPr>
          <w:rFonts w:ascii="Times New Roman" w:hAnsi="Times New Roman"/>
          <w:b/>
          <w:sz w:val="24"/>
          <w:szCs w:val="24"/>
        </w:rPr>
        <w:t>на экономическом факультете достигнуто следующее</w:t>
      </w:r>
      <w:r w:rsidR="008B6864" w:rsidRPr="00F56243">
        <w:rPr>
          <w:rFonts w:ascii="Times New Roman" w:hAnsi="Times New Roman"/>
          <w:sz w:val="24"/>
          <w:szCs w:val="24"/>
        </w:rPr>
        <w:t>:</w:t>
      </w:r>
    </w:p>
    <w:p w:rsidR="008B6864" w:rsidRPr="00F56243" w:rsidRDefault="00EB046F" w:rsidP="00C0191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6864" w:rsidRPr="00F56243">
        <w:rPr>
          <w:rFonts w:ascii="Times New Roman" w:hAnsi="Times New Roman"/>
          <w:sz w:val="24"/>
          <w:szCs w:val="24"/>
        </w:rPr>
        <w:t xml:space="preserve">- </w:t>
      </w:r>
      <w:r w:rsidR="00887009">
        <w:rPr>
          <w:rFonts w:ascii="Times New Roman" w:hAnsi="Times New Roman"/>
          <w:sz w:val="24"/>
          <w:szCs w:val="24"/>
        </w:rPr>
        <w:t>к</w:t>
      </w:r>
      <w:r w:rsidR="008B6864" w:rsidRPr="00F56243">
        <w:rPr>
          <w:rFonts w:ascii="Times New Roman" w:hAnsi="Times New Roman"/>
          <w:sz w:val="24"/>
          <w:szCs w:val="24"/>
        </w:rPr>
        <w:t xml:space="preserve">онтингент </w:t>
      </w:r>
      <w:proofErr w:type="gramStart"/>
      <w:r w:rsidR="008B6864" w:rsidRPr="00F56243">
        <w:rPr>
          <w:rFonts w:ascii="Times New Roman" w:hAnsi="Times New Roman"/>
          <w:sz w:val="24"/>
          <w:szCs w:val="24"/>
        </w:rPr>
        <w:t>студентов</w:t>
      </w:r>
      <w:r w:rsidR="00562A0E">
        <w:rPr>
          <w:rFonts w:ascii="Times New Roman" w:hAnsi="Times New Roman"/>
          <w:sz w:val="24"/>
          <w:szCs w:val="24"/>
        </w:rPr>
        <w:t>,</w:t>
      </w:r>
      <w:r w:rsidR="00F56243">
        <w:rPr>
          <w:rFonts w:ascii="Times New Roman" w:hAnsi="Times New Roman"/>
          <w:sz w:val="24"/>
          <w:szCs w:val="24"/>
        </w:rPr>
        <w:t xml:space="preserve"> обучающи</w:t>
      </w:r>
      <w:r w:rsidR="00887009">
        <w:rPr>
          <w:rFonts w:ascii="Times New Roman" w:hAnsi="Times New Roman"/>
          <w:sz w:val="24"/>
          <w:szCs w:val="24"/>
        </w:rPr>
        <w:t>х</w:t>
      </w:r>
      <w:r w:rsidR="00F56243">
        <w:rPr>
          <w:rFonts w:ascii="Times New Roman" w:hAnsi="Times New Roman"/>
          <w:sz w:val="24"/>
          <w:szCs w:val="24"/>
        </w:rPr>
        <w:t>ся</w:t>
      </w:r>
      <w:r>
        <w:rPr>
          <w:rFonts w:ascii="Times New Roman" w:hAnsi="Times New Roman"/>
          <w:sz w:val="24"/>
          <w:szCs w:val="24"/>
        </w:rPr>
        <w:t xml:space="preserve"> </w:t>
      </w:r>
      <w:r w:rsidR="00F56243">
        <w:rPr>
          <w:rFonts w:ascii="Times New Roman" w:hAnsi="Times New Roman"/>
          <w:sz w:val="24"/>
          <w:szCs w:val="24"/>
        </w:rPr>
        <w:t xml:space="preserve">на практико-ориентированных занятиях </w:t>
      </w:r>
      <w:r w:rsidR="00917D17">
        <w:rPr>
          <w:rFonts w:ascii="Times New Roman" w:hAnsi="Times New Roman"/>
          <w:sz w:val="24"/>
          <w:szCs w:val="24"/>
        </w:rPr>
        <w:t xml:space="preserve">в 2016-2017 учебном году </w:t>
      </w:r>
      <w:r w:rsidR="00887009">
        <w:rPr>
          <w:rFonts w:ascii="Times New Roman" w:hAnsi="Times New Roman"/>
          <w:sz w:val="24"/>
          <w:szCs w:val="24"/>
        </w:rPr>
        <w:t>составил</w:t>
      </w:r>
      <w:proofErr w:type="gramEnd"/>
      <w:r w:rsidR="00887009">
        <w:rPr>
          <w:rFonts w:ascii="Times New Roman" w:hAnsi="Times New Roman"/>
          <w:sz w:val="24"/>
          <w:szCs w:val="24"/>
        </w:rPr>
        <w:t xml:space="preserve"> 114 </w:t>
      </w:r>
      <w:r w:rsidR="001641B1">
        <w:rPr>
          <w:rFonts w:ascii="Times New Roman" w:hAnsi="Times New Roman"/>
          <w:sz w:val="24"/>
          <w:szCs w:val="24"/>
        </w:rPr>
        <w:t>ч</w:t>
      </w:r>
      <w:r w:rsidR="00562A0E">
        <w:rPr>
          <w:rFonts w:ascii="Times New Roman" w:hAnsi="Times New Roman"/>
          <w:sz w:val="24"/>
          <w:szCs w:val="24"/>
        </w:rPr>
        <w:t>еловек</w:t>
      </w:r>
      <w:r w:rsidR="00887009">
        <w:rPr>
          <w:rFonts w:ascii="Times New Roman" w:hAnsi="Times New Roman"/>
          <w:sz w:val="24"/>
          <w:szCs w:val="24"/>
        </w:rPr>
        <w:t>;</w:t>
      </w:r>
    </w:p>
    <w:p w:rsidR="008B6864" w:rsidRDefault="00DB4C46" w:rsidP="00C0191D">
      <w:pPr>
        <w:spacing w:after="0" w:line="240" w:lineRule="auto"/>
        <w:ind w:firstLine="567"/>
        <w:jc w:val="both"/>
        <w:rPr>
          <w:rFonts w:ascii="Times New Roman" w:hAnsi="Times New Roman"/>
          <w:sz w:val="24"/>
          <w:szCs w:val="24"/>
        </w:rPr>
      </w:pPr>
      <w:r>
        <w:rPr>
          <w:rFonts w:ascii="Times New Roman" w:hAnsi="Times New Roman"/>
          <w:sz w:val="24"/>
          <w:szCs w:val="24"/>
        </w:rPr>
        <w:t>-</w:t>
      </w:r>
      <w:r w:rsidR="00EB046F">
        <w:rPr>
          <w:rFonts w:ascii="Times New Roman" w:hAnsi="Times New Roman"/>
          <w:sz w:val="24"/>
          <w:szCs w:val="24"/>
        </w:rPr>
        <w:t xml:space="preserve"> </w:t>
      </w:r>
      <w:r w:rsidR="00887009">
        <w:rPr>
          <w:rFonts w:ascii="Times New Roman" w:hAnsi="Times New Roman"/>
          <w:sz w:val="24"/>
          <w:szCs w:val="24"/>
        </w:rPr>
        <w:t>в</w:t>
      </w:r>
      <w:r w:rsidR="00492B4D">
        <w:rPr>
          <w:rFonts w:ascii="Times New Roman" w:hAnsi="Times New Roman"/>
          <w:sz w:val="24"/>
          <w:szCs w:val="24"/>
        </w:rPr>
        <w:t>озросла</w:t>
      </w:r>
      <w:r w:rsidR="00EB046F">
        <w:rPr>
          <w:rFonts w:ascii="Times New Roman" w:hAnsi="Times New Roman"/>
          <w:sz w:val="24"/>
          <w:szCs w:val="24"/>
        </w:rPr>
        <w:t xml:space="preserve"> </w:t>
      </w:r>
      <w:r w:rsidR="00492B4D">
        <w:rPr>
          <w:rFonts w:ascii="Times New Roman" w:hAnsi="Times New Roman"/>
          <w:sz w:val="24"/>
          <w:szCs w:val="24"/>
        </w:rPr>
        <w:t>роль</w:t>
      </w:r>
      <w:r w:rsidR="006944FD" w:rsidRPr="008B6864">
        <w:rPr>
          <w:rFonts w:ascii="Times New Roman" w:hAnsi="Times New Roman"/>
          <w:sz w:val="24"/>
          <w:szCs w:val="24"/>
        </w:rPr>
        <w:t xml:space="preserve"> работодателей в подготовке профессиональных кадров на этапе разработки и рецензирования учебно-программной документации, квалификационных требований к уровню подготовки специалистов</w:t>
      </w:r>
      <w:r w:rsidR="00887009">
        <w:rPr>
          <w:rFonts w:ascii="Times New Roman" w:hAnsi="Times New Roman"/>
          <w:sz w:val="24"/>
          <w:szCs w:val="24"/>
        </w:rPr>
        <w:t>;</w:t>
      </w:r>
    </w:p>
    <w:p w:rsidR="00516C7F" w:rsidRPr="00F56243" w:rsidRDefault="00516C7F" w:rsidP="00C0191D">
      <w:pPr>
        <w:spacing w:after="0" w:line="240" w:lineRule="auto"/>
        <w:ind w:firstLine="567"/>
        <w:jc w:val="both"/>
        <w:rPr>
          <w:rFonts w:ascii="Times New Roman" w:hAnsi="Times New Roman"/>
          <w:sz w:val="24"/>
          <w:szCs w:val="24"/>
        </w:rPr>
      </w:pPr>
      <w:r>
        <w:rPr>
          <w:rFonts w:ascii="Times New Roman" w:hAnsi="Times New Roman"/>
          <w:sz w:val="24"/>
          <w:szCs w:val="24"/>
        </w:rPr>
        <w:t>-   % трудоустройства</w:t>
      </w:r>
      <w:r w:rsidRPr="00635A0C">
        <w:rPr>
          <w:rFonts w:ascii="Times New Roman" w:hAnsi="Times New Roman"/>
          <w:sz w:val="24"/>
          <w:szCs w:val="24"/>
        </w:rPr>
        <w:t xml:space="preserve"> выпускников </w:t>
      </w:r>
      <w:r>
        <w:rPr>
          <w:rFonts w:ascii="Times New Roman" w:hAnsi="Times New Roman"/>
          <w:sz w:val="24"/>
          <w:szCs w:val="24"/>
        </w:rPr>
        <w:t xml:space="preserve">факультета в 2015-2016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оду</w:t>
      </w:r>
      <w:proofErr w:type="spellEnd"/>
      <w:r>
        <w:rPr>
          <w:rFonts w:ascii="Times New Roman" w:hAnsi="Times New Roman"/>
          <w:sz w:val="24"/>
          <w:szCs w:val="24"/>
        </w:rPr>
        <w:t xml:space="preserve"> составил 75%;</w:t>
      </w:r>
    </w:p>
    <w:p w:rsidR="00DB4C46" w:rsidRDefault="008B6864" w:rsidP="00C0191D">
      <w:pPr>
        <w:spacing w:after="0" w:line="240" w:lineRule="auto"/>
        <w:ind w:firstLine="567"/>
        <w:jc w:val="both"/>
        <w:rPr>
          <w:rFonts w:ascii="Times New Roman" w:hAnsi="Times New Roman"/>
          <w:sz w:val="24"/>
          <w:szCs w:val="24"/>
        </w:rPr>
      </w:pPr>
      <w:r w:rsidRPr="00F56243">
        <w:rPr>
          <w:rStyle w:val="FontStyle136"/>
          <w:sz w:val="24"/>
          <w:szCs w:val="24"/>
        </w:rPr>
        <w:t xml:space="preserve">- </w:t>
      </w:r>
      <w:r w:rsidR="00887009">
        <w:rPr>
          <w:rStyle w:val="FontStyle136"/>
          <w:sz w:val="24"/>
          <w:szCs w:val="24"/>
        </w:rPr>
        <w:t>в</w:t>
      </w:r>
      <w:r w:rsidR="00DB4C46">
        <w:rPr>
          <w:rStyle w:val="a8"/>
          <w:rFonts w:ascii="Times New Roman" w:hAnsi="Times New Roman"/>
          <w:b w:val="0"/>
          <w:sz w:val="24"/>
          <w:szCs w:val="24"/>
        </w:rPr>
        <w:t xml:space="preserve"> </w:t>
      </w:r>
      <w:r w:rsidR="00917D17">
        <w:rPr>
          <w:rStyle w:val="a8"/>
          <w:rFonts w:ascii="Times New Roman" w:hAnsi="Times New Roman"/>
          <w:b w:val="0"/>
          <w:sz w:val="24"/>
          <w:szCs w:val="24"/>
        </w:rPr>
        <w:t xml:space="preserve">2016-2017 учебном году в </w:t>
      </w:r>
      <w:r w:rsidR="00DB4C46">
        <w:rPr>
          <w:rStyle w:val="a8"/>
          <w:rFonts w:ascii="Times New Roman" w:hAnsi="Times New Roman"/>
          <w:b w:val="0"/>
          <w:sz w:val="24"/>
          <w:szCs w:val="24"/>
        </w:rPr>
        <w:t xml:space="preserve">практико-ориентированном </w:t>
      </w:r>
      <w:r w:rsidRPr="00F56243">
        <w:rPr>
          <w:rStyle w:val="a8"/>
          <w:rFonts w:ascii="Times New Roman" w:hAnsi="Times New Roman"/>
          <w:b w:val="0"/>
          <w:sz w:val="24"/>
          <w:szCs w:val="24"/>
        </w:rPr>
        <w:t xml:space="preserve">обучении </w:t>
      </w:r>
      <w:r w:rsidR="00C8258B">
        <w:rPr>
          <w:rStyle w:val="a8"/>
          <w:rFonts w:ascii="Times New Roman" w:hAnsi="Times New Roman"/>
          <w:b w:val="0"/>
          <w:sz w:val="24"/>
          <w:szCs w:val="24"/>
        </w:rPr>
        <w:t xml:space="preserve">было </w:t>
      </w:r>
      <w:r w:rsidRPr="00F56243">
        <w:rPr>
          <w:rStyle w:val="a8"/>
          <w:rFonts w:ascii="Times New Roman" w:hAnsi="Times New Roman"/>
          <w:b w:val="0"/>
          <w:sz w:val="24"/>
          <w:szCs w:val="24"/>
        </w:rPr>
        <w:t xml:space="preserve">задействовано </w:t>
      </w:r>
      <w:r w:rsidR="00E07E6D">
        <w:rPr>
          <w:rStyle w:val="a8"/>
          <w:rFonts w:ascii="Times New Roman" w:hAnsi="Times New Roman"/>
          <w:b w:val="0"/>
          <w:sz w:val="24"/>
          <w:szCs w:val="24"/>
        </w:rPr>
        <w:t>32</w:t>
      </w:r>
      <w:r w:rsidR="00DB4C46">
        <w:rPr>
          <w:rStyle w:val="a8"/>
          <w:rFonts w:ascii="Times New Roman" w:hAnsi="Times New Roman"/>
          <w:b w:val="0"/>
          <w:sz w:val="24"/>
          <w:szCs w:val="24"/>
        </w:rPr>
        <w:t xml:space="preserve"> </w:t>
      </w:r>
      <w:r w:rsidR="00E07E6D">
        <w:rPr>
          <w:rFonts w:ascii="Times New Roman" w:hAnsi="Times New Roman"/>
          <w:sz w:val="24"/>
          <w:szCs w:val="24"/>
        </w:rPr>
        <w:t>филиала</w:t>
      </w:r>
      <w:r w:rsidR="00DB4C46" w:rsidRPr="008B6864">
        <w:rPr>
          <w:rFonts w:ascii="Times New Roman" w:hAnsi="Times New Roman"/>
          <w:sz w:val="24"/>
          <w:szCs w:val="24"/>
        </w:rPr>
        <w:t xml:space="preserve"> </w:t>
      </w:r>
      <w:r w:rsidR="00DB4C46">
        <w:rPr>
          <w:rFonts w:ascii="Times New Roman" w:hAnsi="Times New Roman"/>
          <w:sz w:val="24"/>
          <w:szCs w:val="24"/>
        </w:rPr>
        <w:t>кафедр, созданных в течени</w:t>
      </w:r>
      <w:proofErr w:type="gramStart"/>
      <w:r w:rsidR="00DB4C46">
        <w:rPr>
          <w:rFonts w:ascii="Times New Roman" w:hAnsi="Times New Roman"/>
          <w:sz w:val="24"/>
          <w:szCs w:val="24"/>
        </w:rPr>
        <w:t>и</w:t>
      </w:r>
      <w:proofErr w:type="gramEnd"/>
      <w:r w:rsidR="00DB4C46">
        <w:rPr>
          <w:rFonts w:ascii="Times New Roman" w:hAnsi="Times New Roman"/>
          <w:sz w:val="24"/>
          <w:szCs w:val="24"/>
        </w:rPr>
        <w:t xml:space="preserve"> учебного периода</w:t>
      </w:r>
      <w:r w:rsidR="00C8258B">
        <w:rPr>
          <w:rFonts w:ascii="Times New Roman" w:hAnsi="Times New Roman"/>
          <w:sz w:val="24"/>
          <w:szCs w:val="24"/>
        </w:rPr>
        <w:t>;</w:t>
      </w:r>
    </w:p>
    <w:p w:rsidR="006944FD" w:rsidRPr="008B6864" w:rsidRDefault="006944FD" w:rsidP="00C0191D">
      <w:pPr>
        <w:spacing w:after="0" w:line="240" w:lineRule="auto"/>
        <w:ind w:firstLine="567"/>
        <w:jc w:val="both"/>
        <w:rPr>
          <w:rFonts w:ascii="Times New Roman" w:hAnsi="Times New Roman"/>
          <w:sz w:val="24"/>
          <w:szCs w:val="24"/>
        </w:rPr>
      </w:pPr>
      <w:r w:rsidRPr="008B6864">
        <w:rPr>
          <w:rFonts w:ascii="Times New Roman" w:hAnsi="Times New Roman"/>
          <w:sz w:val="24"/>
          <w:szCs w:val="24"/>
        </w:rPr>
        <w:t xml:space="preserve">- </w:t>
      </w:r>
      <w:r w:rsidR="00C8258B">
        <w:rPr>
          <w:rFonts w:ascii="Times New Roman" w:hAnsi="Times New Roman"/>
          <w:sz w:val="24"/>
          <w:szCs w:val="24"/>
        </w:rPr>
        <w:t>о</w:t>
      </w:r>
      <w:r w:rsidR="00917D17">
        <w:rPr>
          <w:rFonts w:ascii="Times New Roman" w:hAnsi="Times New Roman"/>
          <w:sz w:val="24"/>
          <w:szCs w:val="24"/>
        </w:rPr>
        <w:t>тдельные учебные занятия проводятся</w:t>
      </w:r>
      <w:r w:rsidR="00EB046F">
        <w:rPr>
          <w:rFonts w:ascii="Times New Roman" w:hAnsi="Times New Roman"/>
          <w:sz w:val="24"/>
          <w:szCs w:val="24"/>
        </w:rPr>
        <w:t xml:space="preserve"> </w:t>
      </w:r>
      <w:r w:rsidRPr="008B6864">
        <w:rPr>
          <w:rFonts w:ascii="Times New Roman" w:hAnsi="Times New Roman"/>
          <w:sz w:val="24"/>
          <w:szCs w:val="24"/>
        </w:rPr>
        <w:t>специали</w:t>
      </w:r>
      <w:r w:rsidR="00C8258B">
        <w:rPr>
          <w:rFonts w:ascii="Times New Roman" w:hAnsi="Times New Roman"/>
          <w:sz w:val="24"/>
          <w:szCs w:val="24"/>
        </w:rPr>
        <w:t>стами предприятий и организаций;</w:t>
      </w:r>
    </w:p>
    <w:p w:rsidR="006944FD" w:rsidRDefault="00917D17" w:rsidP="00C0191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8258B">
        <w:rPr>
          <w:rFonts w:ascii="Times New Roman" w:hAnsi="Times New Roman"/>
          <w:sz w:val="24"/>
          <w:szCs w:val="24"/>
        </w:rPr>
        <w:t>п</w:t>
      </w:r>
      <w:r>
        <w:rPr>
          <w:rFonts w:ascii="Times New Roman" w:hAnsi="Times New Roman"/>
          <w:sz w:val="24"/>
          <w:szCs w:val="24"/>
        </w:rPr>
        <w:t xml:space="preserve">роисходит </w:t>
      </w:r>
      <w:r w:rsidR="006944FD" w:rsidRPr="008B6864">
        <w:rPr>
          <w:rFonts w:ascii="Times New Roman" w:hAnsi="Times New Roman"/>
          <w:sz w:val="24"/>
          <w:szCs w:val="24"/>
        </w:rPr>
        <w:t>краткосрочная стажировка преподавателей кафедры на профильны</w:t>
      </w:r>
      <w:r w:rsidR="00C8258B">
        <w:rPr>
          <w:rFonts w:ascii="Times New Roman" w:hAnsi="Times New Roman"/>
          <w:sz w:val="24"/>
          <w:szCs w:val="24"/>
        </w:rPr>
        <w:t>х предприятиях и в организациях;</w:t>
      </w:r>
    </w:p>
    <w:p w:rsidR="00917D17" w:rsidRPr="008B6864" w:rsidRDefault="00917D17" w:rsidP="00C0191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8258B">
        <w:rPr>
          <w:rFonts w:ascii="Times New Roman" w:hAnsi="Times New Roman"/>
          <w:sz w:val="24"/>
          <w:szCs w:val="24"/>
        </w:rPr>
        <w:t>р</w:t>
      </w:r>
      <w:r>
        <w:rPr>
          <w:rFonts w:ascii="Times New Roman" w:hAnsi="Times New Roman"/>
          <w:sz w:val="24"/>
          <w:szCs w:val="24"/>
        </w:rPr>
        <w:t>асширена целевая контрактная подготовка</w:t>
      </w:r>
      <w:r w:rsidRPr="008B6864">
        <w:rPr>
          <w:rFonts w:ascii="Times New Roman" w:hAnsi="Times New Roman"/>
          <w:sz w:val="24"/>
          <w:szCs w:val="24"/>
        </w:rPr>
        <w:t xml:space="preserve"> специалистов п</w:t>
      </w:r>
      <w:r>
        <w:rPr>
          <w:rFonts w:ascii="Times New Roman" w:hAnsi="Times New Roman"/>
          <w:sz w:val="24"/>
          <w:szCs w:val="24"/>
        </w:rPr>
        <w:t>од конкретные рабочие места.</w:t>
      </w:r>
    </w:p>
    <w:p w:rsidR="008B6864" w:rsidRPr="008B6864" w:rsidRDefault="008B6864" w:rsidP="00C0191D">
      <w:pPr>
        <w:spacing w:after="0" w:line="240" w:lineRule="auto"/>
        <w:ind w:firstLine="567"/>
        <w:jc w:val="both"/>
        <w:rPr>
          <w:rStyle w:val="FontStyle136"/>
          <w:sz w:val="24"/>
          <w:szCs w:val="24"/>
        </w:rPr>
      </w:pPr>
      <w:r w:rsidRPr="008B6864">
        <w:rPr>
          <w:rStyle w:val="FontStyle136"/>
          <w:sz w:val="24"/>
          <w:szCs w:val="24"/>
        </w:rPr>
        <w:t xml:space="preserve">Таким образом, к </w:t>
      </w:r>
      <w:r w:rsidRPr="008B6864">
        <w:rPr>
          <w:rStyle w:val="FontStyle136"/>
          <w:b/>
          <w:sz w:val="24"/>
          <w:szCs w:val="24"/>
        </w:rPr>
        <w:t>достоинствам</w:t>
      </w:r>
      <w:r w:rsidR="006944FD">
        <w:rPr>
          <w:rStyle w:val="FontStyle136"/>
          <w:sz w:val="24"/>
          <w:szCs w:val="24"/>
        </w:rPr>
        <w:t xml:space="preserve"> практико-ориентированного обучения</w:t>
      </w:r>
      <w:r w:rsidR="00EB046F">
        <w:rPr>
          <w:rStyle w:val="FontStyle136"/>
          <w:sz w:val="24"/>
          <w:szCs w:val="24"/>
        </w:rPr>
        <w:t xml:space="preserve"> </w:t>
      </w:r>
      <w:r w:rsidRPr="008B6864">
        <w:rPr>
          <w:rStyle w:val="FontStyle136"/>
          <w:sz w:val="24"/>
          <w:szCs w:val="24"/>
        </w:rPr>
        <w:t xml:space="preserve">на факультете можно отнести: </w:t>
      </w:r>
    </w:p>
    <w:p w:rsidR="006944FD" w:rsidRPr="008B6864" w:rsidRDefault="006944FD" w:rsidP="00C0191D">
      <w:pPr>
        <w:spacing w:after="0" w:line="240" w:lineRule="auto"/>
        <w:ind w:firstLine="567"/>
        <w:jc w:val="both"/>
        <w:rPr>
          <w:rFonts w:ascii="Times New Roman" w:hAnsi="Times New Roman"/>
          <w:sz w:val="24"/>
          <w:szCs w:val="24"/>
        </w:rPr>
      </w:pPr>
      <w:r w:rsidRPr="008B6864">
        <w:rPr>
          <w:rFonts w:ascii="Times New Roman" w:hAnsi="Times New Roman"/>
          <w:sz w:val="24"/>
          <w:szCs w:val="24"/>
        </w:rPr>
        <w:t xml:space="preserve">- расширение взаимодействия с </w:t>
      </w:r>
      <w:r w:rsidR="00C8258B">
        <w:rPr>
          <w:rFonts w:ascii="Times New Roman" w:hAnsi="Times New Roman"/>
          <w:sz w:val="24"/>
          <w:szCs w:val="24"/>
        </w:rPr>
        <w:t xml:space="preserve">профессиональными учреждениями </w:t>
      </w:r>
      <w:r w:rsidRPr="008B6864">
        <w:rPr>
          <w:rFonts w:ascii="Times New Roman" w:hAnsi="Times New Roman"/>
          <w:sz w:val="24"/>
          <w:szCs w:val="24"/>
        </w:rPr>
        <w:t>в целях совершенствования информационного обмена и распространения эффективных решений;</w:t>
      </w:r>
    </w:p>
    <w:p w:rsidR="006944FD" w:rsidRPr="008B6864" w:rsidRDefault="006944FD" w:rsidP="00C0191D">
      <w:pPr>
        <w:spacing w:after="0" w:line="240" w:lineRule="auto"/>
        <w:ind w:firstLine="567"/>
        <w:jc w:val="both"/>
        <w:rPr>
          <w:rFonts w:ascii="Times New Roman" w:hAnsi="Times New Roman"/>
          <w:sz w:val="24"/>
          <w:szCs w:val="24"/>
        </w:rPr>
      </w:pPr>
      <w:r w:rsidRPr="008B6864">
        <w:rPr>
          <w:rFonts w:ascii="Times New Roman" w:hAnsi="Times New Roman"/>
          <w:sz w:val="24"/>
          <w:szCs w:val="24"/>
        </w:rPr>
        <w:lastRenderedPageBreak/>
        <w:t>- расширение возможности получения в университете дополнительного образования в соответствии с требованиями рынка труда.</w:t>
      </w:r>
    </w:p>
    <w:p w:rsidR="006944FD" w:rsidRDefault="008B6864" w:rsidP="00C0191D">
      <w:pPr>
        <w:spacing w:after="0" w:line="240" w:lineRule="auto"/>
        <w:ind w:firstLine="567"/>
        <w:jc w:val="both"/>
        <w:rPr>
          <w:rStyle w:val="FontStyle136"/>
          <w:b/>
          <w:sz w:val="24"/>
          <w:szCs w:val="24"/>
        </w:rPr>
      </w:pPr>
      <w:r w:rsidRPr="008B6864">
        <w:rPr>
          <w:rStyle w:val="FontStyle136"/>
          <w:sz w:val="24"/>
          <w:szCs w:val="24"/>
        </w:rPr>
        <w:t xml:space="preserve">Однако необходимо отметить и некоторые </w:t>
      </w:r>
      <w:r w:rsidR="006944FD">
        <w:rPr>
          <w:rStyle w:val="FontStyle136"/>
          <w:b/>
          <w:sz w:val="24"/>
          <w:szCs w:val="24"/>
        </w:rPr>
        <w:t>проблемы практико-ориентированного обучения:</w:t>
      </w:r>
    </w:p>
    <w:p w:rsidR="006944FD" w:rsidRPr="008B6864" w:rsidRDefault="006944FD" w:rsidP="00C0191D">
      <w:pPr>
        <w:spacing w:after="0" w:line="240" w:lineRule="auto"/>
        <w:ind w:firstLine="567"/>
        <w:jc w:val="both"/>
        <w:rPr>
          <w:rFonts w:ascii="Times New Roman" w:hAnsi="Times New Roman"/>
          <w:sz w:val="24"/>
          <w:szCs w:val="24"/>
          <w:lang w:val="kk-KZ"/>
        </w:rPr>
      </w:pPr>
      <w:r>
        <w:rPr>
          <w:rFonts w:ascii="Times New Roman" w:hAnsi="Times New Roman"/>
          <w:sz w:val="24"/>
          <w:szCs w:val="24"/>
        </w:rPr>
        <w:t xml:space="preserve">- </w:t>
      </w:r>
      <w:r w:rsidR="00492B4D">
        <w:rPr>
          <w:rFonts w:ascii="Times New Roman" w:hAnsi="Times New Roman"/>
          <w:sz w:val="24"/>
          <w:szCs w:val="24"/>
          <w:lang w:val="kk-KZ"/>
        </w:rPr>
        <w:t>в</w:t>
      </w:r>
      <w:r w:rsidRPr="008B6864">
        <w:rPr>
          <w:rFonts w:ascii="Times New Roman" w:hAnsi="Times New Roman"/>
          <w:sz w:val="24"/>
          <w:szCs w:val="24"/>
          <w:lang w:val="kk-KZ"/>
        </w:rPr>
        <w:t xml:space="preserve"> связи с финансовым положением отдельных коммерческих банков (сокращены объемы деятельности и оказания услуг, </w:t>
      </w:r>
      <w:r w:rsidR="00562A0E">
        <w:rPr>
          <w:rFonts w:ascii="Times New Roman" w:hAnsi="Times New Roman"/>
          <w:sz w:val="24"/>
          <w:szCs w:val="24"/>
          <w:lang w:val="kk-KZ"/>
        </w:rPr>
        <w:t xml:space="preserve">проведена </w:t>
      </w:r>
      <w:r w:rsidRPr="008B6864">
        <w:rPr>
          <w:rFonts w:ascii="Times New Roman" w:hAnsi="Times New Roman"/>
          <w:sz w:val="24"/>
          <w:szCs w:val="24"/>
          <w:lang w:val="kk-KZ"/>
        </w:rPr>
        <w:t xml:space="preserve">реструктуризация отдельных бнков и их слияние) </w:t>
      </w:r>
      <w:r w:rsidR="00C8258B">
        <w:rPr>
          <w:rFonts w:ascii="Times New Roman" w:hAnsi="Times New Roman"/>
          <w:sz w:val="24"/>
          <w:szCs w:val="24"/>
          <w:lang w:val="kk-KZ"/>
        </w:rPr>
        <w:t>сокращается</w:t>
      </w:r>
      <w:r w:rsidRPr="008B6864">
        <w:rPr>
          <w:rFonts w:ascii="Times New Roman" w:hAnsi="Times New Roman"/>
          <w:sz w:val="24"/>
          <w:szCs w:val="24"/>
          <w:lang w:val="kk-KZ"/>
        </w:rPr>
        <w:t xml:space="preserve"> прием студентов на практоко-ориентированные </w:t>
      </w:r>
      <w:r w:rsidR="00C8258B">
        <w:rPr>
          <w:rFonts w:ascii="Times New Roman" w:hAnsi="Times New Roman"/>
          <w:sz w:val="24"/>
          <w:szCs w:val="24"/>
          <w:lang w:val="kk-KZ"/>
        </w:rPr>
        <w:t>занятия;</w:t>
      </w:r>
    </w:p>
    <w:p w:rsidR="006944FD" w:rsidRPr="008B6864" w:rsidRDefault="006944FD" w:rsidP="00C0191D">
      <w:pPr>
        <w:spacing w:after="0" w:line="240" w:lineRule="auto"/>
        <w:ind w:firstLine="567"/>
        <w:jc w:val="both"/>
        <w:rPr>
          <w:rFonts w:ascii="Times New Roman" w:hAnsi="Times New Roman"/>
          <w:sz w:val="24"/>
          <w:szCs w:val="24"/>
        </w:rPr>
      </w:pPr>
      <w:r>
        <w:rPr>
          <w:rFonts w:ascii="Times New Roman" w:hAnsi="Times New Roman"/>
          <w:sz w:val="24"/>
          <w:szCs w:val="24"/>
          <w:lang w:val="kk-KZ"/>
        </w:rPr>
        <w:t xml:space="preserve">- </w:t>
      </w:r>
      <w:r w:rsidR="00492B4D">
        <w:rPr>
          <w:rFonts w:ascii="Times New Roman" w:hAnsi="Times New Roman"/>
          <w:sz w:val="24"/>
          <w:szCs w:val="24"/>
          <w:lang w:val="kk-KZ"/>
        </w:rPr>
        <w:t>д</w:t>
      </w:r>
      <w:r w:rsidRPr="008B6864">
        <w:rPr>
          <w:rFonts w:ascii="Times New Roman" w:hAnsi="Times New Roman"/>
          <w:sz w:val="24"/>
          <w:szCs w:val="24"/>
          <w:lang w:val="kk-KZ"/>
        </w:rPr>
        <w:t>ля организации практико-ориентированных занятий большинство коммерческих предприятий малого и среднего бизнеса (ТОО,</w:t>
      </w:r>
      <w:r w:rsidRPr="008B6864">
        <w:rPr>
          <w:rFonts w:ascii="Times New Roman" w:hAnsi="Times New Roman"/>
          <w:sz w:val="24"/>
          <w:szCs w:val="24"/>
        </w:rPr>
        <w:t xml:space="preserve"> АО и т.д.) не могут принять больше</w:t>
      </w:r>
      <w:r w:rsidR="00C8258B">
        <w:rPr>
          <w:rFonts w:ascii="Times New Roman" w:hAnsi="Times New Roman"/>
          <w:sz w:val="24"/>
          <w:szCs w:val="24"/>
        </w:rPr>
        <w:t>е число студентов (более 2 чел);</w:t>
      </w:r>
    </w:p>
    <w:p w:rsidR="006944FD" w:rsidRPr="006944FD" w:rsidRDefault="006944FD" w:rsidP="00C0191D">
      <w:pPr>
        <w:tabs>
          <w:tab w:val="left" w:pos="720"/>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92B4D">
        <w:rPr>
          <w:rFonts w:ascii="Times New Roman" w:hAnsi="Times New Roman"/>
          <w:sz w:val="24"/>
          <w:szCs w:val="24"/>
        </w:rPr>
        <w:t>с</w:t>
      </w:r>
      <w:r w:rsidRPr="006944FD">
        <w:rPr>
          <w:rFonts w:ascii="Times New Roman" w:hAnsi="Times New Roman"/>
          <w:sz w:val="24"/>
          <w:szCs w:val="24"/>
        </w:rPr>
        <w:t xml:space="preserve">туденты </w:t>
      </w:r>
      <w:r w:rsidR="00917D17">
        <w:rPr>
          <w:rFonts w:ascii="Times New Roman" w:hAnsi="Times New Roman"/>
          <w:sz w:val="24"/>
          <w:szCs w:val="24"/>
        </w:rPr>
        <w:t xml:space="preserve">всех </w:t>
      </w:r>
      <w:r w:rsidRPr="006944FD">
        <w:rPr>
          <w:rFonts w:ascii="Times New Roman" w:hAnsi="Times New Roman"/>
          <w:sz w:val="24"/>
          <w:szCs w:val="24"/>
        </w:rPr>
        <w:t>спец</w:t>
      </w:r>
      <w:r w:rsidR="00917D17">
        <w:rPr>
          <w:rFonts w:ascii="Times New Roman" w:hAnsi="Times New Roman"/>
          <w:sz w:val="24"/>
          <w:szCs w:val="24"/>
        </w:rPr>
        <w:t xml:space="preserve">иальностей экономического факультета </w:t>
      </w:r>
      <w:r w:rsidRPr="006944FD">
        <w:rPr>
          <w:rFonts w:ascii="Times New Roman" w:hAnsi="Times New Roman"/>
          <w:sz w:val="24"/>
          <w:szCs w:val="24"/>
        </w:rPr>
        <w:t>работают с экономической информацией, которая в основном является «коммерческой тайной» организации, поэтому руководители компаний с большой неохотой берут студентов для проведения практико-ориентированных занятий на их</w:t>
      </w:r>
      <w:r w:rsidR="00C8258B">
        <w:rPr>
          <w:rFonts w:ascii="Times New Roman" w:hAnsi="Times New Roman"/>
          <w:sz w:val="24"/>
          <w:szCs w:val="24"/>
        </w:rPr>
        <w:t xml:space="preserve"> базе;</w:t>
      </w:r>
      <w:r w:rsidRPr="006944FD">
        <w:rPr>
          <w:rFonts w:ascii="Times New Roman" w:hAnsi="Times New Roman"/>
          <w:sz w:val="24"/>
          <w:szCs w:val="24"/>
        </w:rPr>
        <w:t xml:space="preserve"> </w:t>
      </w:r>
    </w:p>
    <w:p w:rsidR="006944FD" w:rsidRPr="006944FD" w:rsidRDefault="006944FD" w:rsidP="00C0191D">
      <w:pPr>
        <w:tabs>
          <w:tab w:val="left" w:pos="720"/>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92B4D">
        <w:rPr>
          <w:rFonts w:ascii="Times New Roman" w:hAnsi="Times New Roman"/>
          <w:sz w:val="24"/>
          <w:szCs w:val="24"/>
        </w:rPr>
        <w:t>р</w:t>
      </w:r>
      <w:r w:rsidRPr="006944FD">
        <w:rPr>
          <w:rFonts w:ascii="Times New Roman" w:hAnsi="Times New Roman"/>
          <w:sz w:val="24"/>
          <w:szCs w:val="24"/>
        </w:rPr>
        <w:t>уководители организаций хотели бы видеть студентов у себя не два</w:t>
      </w:r>
      <w:r w:rsidR="00C8258B">
        <w:rPr>
          <w:rFonts w:ascii="Times New Roman" w:hAnsi="Times New Roman"/>
          <w:sz w:val="24"/>
          <w:szCs w:val="24"/>
        </w:rPr>
        <w:t xml:space="preserve"> раза в три недели, а ежедневно;</w:t>
      </w:r>
    </w:p>
    <w:p w:rsidR="006944FD" w:rsidRDefault="006944FD" w:rsidP="00C0191D">
      <w:pPr>
        <w:tabs>
          <w:tab w:val="left" w:pos="720"/>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92B4D">
        <w:rPr>
          <w:rFonts w:ascii="Times New Roman" w:hAnsi="Times New Roman"/>
          <w:sz w:val="24"/>
          <w:szCs w:val="24"/>
        </w:rPr>
        <w:t>з</w:t>
      </w:r>
      <w:r w:rsidRPr="006944FD">
        <w:rPr>
          <w:rFonts w:ascii="Times New Roman" w:hAnsi="Times New Roman"/>
          <w:sz w:val="24"/>
          <w:szCs w:val="24"/>
        </w:rPr>
        <w:t xml:space="preserve">аключение договоров об организации филиала кафедры осуществляется на основе личных </w:t>
      </w:r>
      <w:r w:rsidR="00C8258B">
        <w:rPr>
          <w:rFonts w:ascii="Times New Roman" w:hAnsi="Times New Roman"/>
          <w:sz w:val="24"/>
          <w:szCs w:val="24"/>
        </w:rPr>
        <w:t>связей ППС кафедры;</w:t>
      </w:r>
    </w:p>
    <w:p w:rsidR="006944FD" w:rsidRDefault="006944FD" w:rsidP="00C0191D">
      <w:pPr>
        <w:tabs>
          <w:tab w:val="left" w:pos="720"/>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w:t>
      </w:r>
      <w:r w:rsidR="00C8258B">
        <w:rPr>
          <w:rFonts w:ascii="Times New Roman" w:hAnsi="Times New Roman"/>
          <w:sz w:val="24"/>
          <w:szCs w:val="24"/>
        </w:rPr>
        <w:t xml:space="preserve"> </w:t>
      </w:r>
      <w:r w:rsidR="00492B4D">
        <w:rPr>
          <w:rFonts w:ascii="Times New Roman" w:hAnsi="Times New Roman"/>
          <w:sz w:val="24"/>
          <w:szCs w:val="24"/>
        </w:rPr>
        <w:t>о</w:t>
      </w:r>
      <w:r w:rsidRPr="006944FD">
        <w:rPr>
          <w:rFonts w:ascii="Times New Roman" w:hAnsi="Times New Roman"/>
          <w:sz w:val="24"/>
          <w:szCs w:val="24"/>
        </w:rPr>
        <w:t xml:space="preserve">тсутствие какой-либо заинтересованности в организации практико-ориентированных занятий со стороны </w:t>
      </w:r>
      <w:r w:rsidR="00492B4D">
        <w:rPr>
          <w:rFonts w:ascii="Times New Roman" w:hAnsi="Times New Roman"/>
          <w:sz w:val="24"/>
          <w:szCs w:val="24"/>
        </w:rPr>
        <w:t>отдельных филиалов</w:t>
      </w:r>
      <w:r w:rsidR="00C8258B">
        <w:rPr>
          <w:rFonts w:ascii="Times New Roman" w:hAnsi="Times New Roman"/>
          <w:sz w:val="24"/>
          <w:szCs w:val="24"/>
        </w:rPr>
        <w:t xml:space="preserve"> кафедр;</w:t>
      </w:r>
    </w:p>
    <w:p w:rsidR="001265B8" w:rsidRDefault="00C8258B" w:rsidP="00C0191D">
      <w:pPr>
        <w:pStyle w:val="a3"/>
        <w:spacing w:before="0" w:beforeAutospacing="0" w:after="0" w:afterAutospacing="0"/>
        <w:ind w:firstLine="567"/>
        <w:jc w:val="both"/>
      </w:pPr>
      <w:r>
        <w:t xml:space="preserve">В то же время, </w:t>
      </w:r>
      <w:r w:rsidR="001265B8">
        <w:t>большинство работодателей не удовлетворены качеством подготовки специалистов, выпускаемых вузами. Образовательные программы не всегда отвечают ожиданиям работодателей и не соответствуют потребностям экономики.</w:t>
      </w:r>
    </w:p>
    <w:p w:rsidR="00DF2439" w:rsidRPr="006944FD" w:rsidRDefault="00DF2439" w:rsidP="00C0191D">
      <w:pPr>
        <w:tabs>
          <w:tab w:val="left" w:pos="720"/>
          <w:tab w:val="left" w:pos="1080"/>
        </w:tabs>
        <w:spacing w:after="0" w:line="240" w:lineRule="auto"/>
        <w:ind w:firstLine="567"/>
        <w:jc w:val="both"/>
        <w:rPr>
          <w:rFonts w:ascii="Times New Roman" w:hAnsi="Times New Roman"/>
          <w:sz w:val="24"/>
          <w:szCs w:val="24"/>
        </w:rPr>
      </w:pPr>
    </w:p>
    <w:p w:rsidR="008B6864" w:rsidRPr="00492B4D" w:rsidRDefault="008B6864" w:rsidP="00492B4D">
      <w:pPr>
        <w:spacing w:after="0" w:line="240" w:lineRule="auto"/>
        <w:ind w:firstLine="720"/>
        <w:jc w:val="center"/>
        <w:rPr>
          <w:rFonts w:ascii="Times New Roman" w:hAnsi="Times New Roman"/>
          <w:b/>
          <w:sz w:val="24"/>
          <w:szCs w:val="24"/>
          <w:lang w:eastAsia="ru-RU"/>
        </w:rPr>
      </w:pPr>
      <w:r w:rsidRPr="00492B4D">
        <w:rPr>
          <w:rFonts w:ascii="Times New Roman" w:hAnsi="Times New Roman"/>
          <w:b/>
          <w:sz w:val="24"/>
          <w:szCs w:val="24"/>
          <w:lang w:val="en-US" w:eastAsia="ru-RU"/>
        </w:rPr>
        <w:t xml:space="preserve">SWOT </w:t>
      </w:r>
      <w:r w:rsidRPr="00492B4D">
        <w:rPr>
          <w:rFonts w:ascii="Times New Roman" w:hAnsi="Times New Roman"/>
          <w:b/>
          <w:sz w:val="24"/>
          <w:szCs w:val="24"/>
          <w:lang w:eastAsia="ru-RU"/>
        </w:rPr>
        <w:t>–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767"/>
      </w:tblGrid>
      <w:tr w:rsidR="00447A7B" w:rsidRPr="00492B4D" w:rsidTr="00262B12">
        <w:tc>
          <w:tcPr>
            <w:tcW w:w="5085" w:type="dxa"/>
            <w:shd w:val="clear" w:color="auto" w:fill="auto"/>
          </w:tcPr>
          <w:p w:rsidR="008B6864" w:rsidRPr="001A1887" w:rsidRDefault="008B6864" w:rsidP="00492B4D">
            <w:pPr>
              <w:spacing w:after="0" w:line="240" w:lineRule="auto"/>
              <w:jc w:val="center"/>
              <w:rPr>
                <w:rFonts w:ascii="Times New Roman" w:hAnsi="Times New Roman"/>
                <w:b/>
                <w:lang w:eastAsia="ru-RU"/>
              </w:rPr>
            </w:pPr>
            <w:r w:rsidRPr="001A1887">
              <w:rPr>
                <w:rFonts w:ascii="Times New Roman" w:hAnsi="Times New Roman"/>
                <w:b/>
                <w:lang w:eastAsia="ru-RU"/>
              </w:rPr>
              <w:t>Слабые стороны</w:t>
            </w:r>
          </w:p>
        </w:tc>
        <w:tc>
          <w:tcPr>
            <w:tcW w:w="5054" w:type="dxa"/>
            <w:shd w:val="clear" w:color="auto" w:fill="auto"/>
          </w:tcPr>
          <w:p w:rsidR="008B6864" w:rsidRPr="001A1887" w:rsidRDefault="008B6864" w:rsidP="00492B4D">
            <w:pPr>
              <w:spacing w:after="0" w:line="240" w:lineRule="auto"/>
              <w:jc w:val="center"/>
              <w:rPr>
                <w:rFonts w:ascii="Times New Roman" w:hAnsi="Times New Roman"/>
                <w:b/>
                <w:lang w:eastAsia="ru-RU"/>
              </w:rPr>
            </w:pPr>
            <w:r w:rsidRPr="001A1887">
              <w:rPr>
                <w:rFonts w:ascii="Times New Roman" w:hAnsi="Times New Roman"/>
                <w:b/>
                <w:lang w:eastAsia="ru-RU"/>
              </w:rPr>
              <w:t>Сильные стороны</w:t>
            </w:r>
          </w:p>
        </w:tc>
      </w:tr>
      <w:tr w:rsidR="00447A7B" w:rsidRPr="00492B4D" w:rsidTr="00262B12">
        <w:tc>
          <w:tcPr>
            <w:tcW w:w="5085" w:type="dxa"/>
            <w:shd w:val="clear" w:color="auto" w:fill="auto"/>
          </w:tcPr>
          <w:p w:rsidR="008B6864" w:rsidRPr="001A1887" w:rsidRDefault="008B6864" w:rsidP="00492B4D">
            <w:pPr>
              <w:spacing w:after="0" w:line="240" w:lineRule="auto"/>
              <w:jc w:val="both"/>
              <w:rPr>
                <w:rFonts w:ascii="Times New Roman" w:hAnsi="Times New Roman"/>
                <w:lang w:eastAsia="ru-RU"/>
              </w:rPr>
            </w:pPr>
            <w:r w:rsidRPr="001A1887">
              <w:rPr>
                <w:rFonts w:ascii="Times New Roman" w:hAnsi="Times New Roman"/>
                <w:lang w:eastAsia="ru-RU"/>
              </w:rPr>
              <w:t>1.</w:t>
            </w:r>
            <w:r w:rsidRPr="001A1887">
              <w:rPr>
                <w:rStyle w:val="FontStyle136"/>
              </w:rPr>
              <w:t xml:space="preserve"> </w:t>
            </w:r>
            <w:r w:rsidR="00917D17" w:rsidRPr="001A1887">
              <w:rPr>
                <w:rFonts w:ascii="Times New Roman" w:hAnsi="Times New Roman"/>
                <w:lang w:val="kk-KZ"/>
              </w:rPr>
              <w:t>Сокращение</w:t>
            </w:r>
            <w:r w:rsidR="00EB046F" w:rsidRPr="001A1887">
              <w:rPr>
                <w:rFonts w:ascii="Times New Roman" w:hAnsi="Times New Roman"/>
                <w:lang w:val="kk-KZ"/>
              </w:rPr>
              <w:t xml:space="preserve"> </w:t>
            </w:r>
            <w:r w:rsidR="00917D17" w:rsidRPr="001A1887">
              <w:rPr>
                <w:rFonts w:ascii="Times New Roman" w:hAnsi="Times New Roman"/>
                <w:lang w:val="kk-KZ"/>
              </w:rPr>
              <w:t>приема студентов на практоко-ориентированные занятия в связи с финансовым положением отдельных коммерческих структур</w:t>
            </w:r>
          </w:p>
        </w:tc>
        <w:tc>
          <w:tcPr>
            <w:tcW w:w="5054" w:type="dxa"/>
            <w:shd w:val="clear" w:color="auto" w:fill="auto"/>
          </w:tcPr>
          <w:p w:rsidR="008B6864" w:rsidRPr="001A1887" w:rsidRDefault="00492B4D" w:rsidP="00F33825">
            <w:pPr>
              <w:spacing w:after="0" w:line="240" w:lineRule="auto"/>
              <w:jc w:val="both"/>
              <w:rPr>
                <w:rFonts w:ascii="Times New Roman" w:hAnsi="Times New Roman"/>
                <w:lang w:eastAsia="ru-RU"/>
              </w:rPr>
            </w:pPr>
            <w:r w:rsidRPr="001A1887">
              <w:rPr>
                <w:rFonts w:ascii="Times New Roman" w:hAnsi="Times New Roman"/>
              </w:rPr>
              <w:t>1.Участие представителей предприятий в образовательном процессе и выдвижение своих требований к вып</w:t>
            </w:r>
            <w:r w:rsidR="004165C7" w:rsidRPr="001A1887">
              <w:rPr>
                <w:rFonts w:ascii="Times New Roman" w:hAnsi="Times New Roman"/>
              </w:rPr>
              <w:t>ускнику еще на этапе подготовки</w:t>
            </w:r>
          </w:p>
        </w:tc>
      </w:tr>
      <w:tr w:rsidR="00447A7B" w:rsidRPr="00492B4D" w:rsidTr="00262B12">
        <w:tc>
          <w:tcPr>
            <w:tcW w:w="5085" w:type="dxa"/>
            <w:shd w:val="clear" w:color="auto" w:fill="auto"/>
          </w:tcPr>
          <w:p w:rsidR="008B6864" w:rsidRPr="001A1887" w:rsidRDefault="00447A7B" w:rsidP="00447A7B">
            <w:pPr>
              <w:spacing w:after="0" w:line="240" w:lineRule="auto"/>
              <w:jc w:val="both"/>
              <w:rPr>
                <w:rFonts w:ascii="Times New Roman" w:hAnsi="Times New Roman"/>
                <w:lang w:eastAsia="ru-RU"/>
              </w:rPr>
            </w:pPr>
            <w:r w:rsidRPr="001A1887">
              <w:rPr>
                <w:rFonts w:ascii="Times New Roman" w:hAnsi="Times New Roman"/>
                <w:lang w:eastAsia="ru-RU"/>
              </w:rPr>
              <w:t>2.</w:t>
            </w:r>
            <w:r w:rsidRPr="001A1887">
              <w:rPr>
                <w:rFonts w:ascii="Times New Roman" w:hAnsi="Times New Roman"/>
                <w:bCs/>
                <w:lang w:eastAsia="ru-RU"/>
              </w:rPr>
              <w:t>Недостаточное педагогическое сопровождение практико-ориентированных форм обучения</w:t>
            </w:r>
          </w:p>
        </w:tc>
        <w:tc>
          <w:tcPr>
            <w:tcW w:w="5054" w:type="dxa"/>
            <w:shd w:val="clear" w:color="auto" w:fill="auto"/>
          </w:tcPr>
          <w:p w:rsidR="008B6864" w:rsidRPr="001A1887" w:rsidRDefault="00492B4D" w:rsidP="004165C7">
            <w:pPr>
              <w:spacing w:after="0" w:line="240" w:lineRule="auto"/>
              <w:jc w:val="both"/>
              <w:rPr>
                <w:rFonts w:ascii="Times New Roman" w:hAnsi="Times New Roman"/>
                <w:lang w:eastAsia="ru-RU"/>
              </w:rPr>
            </w:pPr>
            <w:r w:rsidRPr="001A1887">
              <w:rPr>
                <w:rFonts w:ascii="Times New Roman" w:hAnsi="Times New Roman"/>
              </w:rPr>
              <w:t>2.Практическое обучение студе</w:t>
            </w:r>
            <w:r w:rsidR="004165C7" w:rsidRPr="001A1887">
              <w:rPr>
                <w:rFonts w:ascii="Times New Roman" w:hAnsi="Times New Roman"/>
              </w:rPr>
              <w:t>нтов на реальных рабочих местах</w:t>
            </w:r>
          </w:p>
        </w:tc>
      </w:tr>
      <w:tr w:rsidR="00447A7B" w:rsidRPr="00492B4D" w:rsidTr="00262B12">
        <w:tc>
          <w:tcPr>
            <w:tcW w:w="5085" w:type="dxa"/>
            <w:shd w:val="clear" w:color="auto" w:fill="auto"/>
          </w:tcPr>
          <w:p w:rsidR="00447A7B" w:rsidRPr="001A1887" w:rsidRDefault="00447A7B" w:rsidP="00447A7B">
            <w:pPr>
              <w:spacing w:after="0" w:line="240" w:lineRule="auto"/>
              <w:rPr>
                <w:rFonts w:ascii="Times New Roman" w:hAnsi="Times New Roman"/>
              </w:rPr>
            </w:pPr>
            <w:r w:rsidRPr="001A1887">
              <w:rPr>
                <w:rFonts w:ascii="Times New Roman" w:hAnsi="Times New Roman"/>
                <w:lang w:eastAsia="ru-RU"/>
              </w:rPr>
              <w:t>3.</w:t>
            </w:r>
            <w:r w:rsidRPr="001A1887">
              <w:rPr>
                <w:rFonts w:ascii="Times New Roman" w:hAnsi="Times New Roman"/>
              </w:rPr>
              <w:t>Не всегда наблюдается достаточный контакт</w:t>
            </w:r>
            <w:r w:rsidR="00EB046F" w:rsidRPr="001A1887">
              <w:rPr>
                <w:rFonts w:ascii="Times New Roman" w:hAnsi="Times New Roman"/>
              </w:rPr>
              <w:t xml:space="preserve"> </w:t>
            </w:r>
            <w:r w:rsidRPr="001A1887">
              <w:rPr>
                <w:rFonts w:ascii="Times New Roman" w:hAnsi="Times New Roman"/>
              </w:rPr>
              <w:t>студентов с персоналом филиала кафедры по практическим вопросам</w:t>
            </w:r>
          </w:p>
          <w:p w:rsidR="008B6864" w:rsidRPr="001A1887" w:rsidRDefault="008B6864" w:rsidP="00492B4D">
            <w:pPr>
              <w:spacing w:after="0" w:line="240" w:lineRule="auto"/>
              <w:jc w:val="both"/>
              <w:rPr>
                <w:rFonts w:ascii="Times New Roman" w:hAnsi="Times New Roman"/>
                <w:lang w:eastAsia="ru-RU"/>
              </w:rPr>
            </w:pPr>
          </w:p>
        </w:tc>
        <w:tc>
          <w:tcPr>
            <w:tcW w:w="5054" w:type="dxa"/>
            <w:shd w:val="clear" w:color="auto" w:fill="auto"/>
          </w:tcPr>
          <w:p w:rsidR="008B6864" w:rsidRPr="001A1887" w:rsidRDefault="00492B4D" w:rsidP="00C8258B">
            <w:pPr>
              <w:spacing w:after="0" w:line="240" w:lineRule="auto"/>
              <w:jc w:val="both"/>
              <w:rPr>
                <w:rFonts w:ascii="Times New Roman" w:hAnsi="Times New Roman"/>
                <w:lang w:eastAsia="ru-RU"/>
              </w:rPr>
            </w:pPr>
            <w:r w:rsidRPr="001A1887">
              <w:rPr>
                <w:rFonts w:ascii="Times New Roman" w:hAnsi="Times New Roman"/>
              </w:rPr>
              <w:t>3.Взаимодействие</w:t>
            </w:r>
            <w:r w:rsidR="004165C7" w:rsidRPr="001A1887">
              <w:rPr>
                <w:rFonts w:ascii="Times New Roman" w:hAnsi="Times New Roman"/>
              </w:rPr>
              <w:t xml:space="preserve"> филиалов кафедр и факультета</w:t>
            </w:r>
            <w:r w:rsidRPr="001A1887">
              <w:rPr>
                <w:rFonts w:ascii="Times New Roman" w:hAnsi="Times New Roman"/>
              </w:rPr>
              <w:t xml:space="preserve"> по оценке качества</w:t>
            </w:r>
            <w:r w:rsidR="00EB046F" w:rsidRPr="001A1887">
              <w:rPr>
                <w:rFonts w:ascii="Times New Roman" w:hAnsi="Times New Roman"/>
              </w:rPr>
              <w:t xml:space="preserve"> </w:t>
            </w:r>
            <w:r w:rsidRPr="001A1887">
              <w:rPr>
                <w:rFonts w:ascii="Times New Roman" w:hAnsi="Times New Roman"/>
              </w:rPr>
              <w:t>подготовки специалистов в период аттестации, произв</w:t>
            </w:r>
            <w:r w:rsidR="004165C7" w:rsidRPr="001A1887">
              <w:rPr>
                <w:rFonts w:ascii="Times New Roman" w:hAnsi="Times New Roman"/>
              </w:rPr>
              <w:t>одственной практики, стажировки</w:t>
            </w:r>
          </w:p>
        </w:tc>
      </w:tr>
      <w:tr w:rsidR="00447A7B" w:rsidRPr="00492B4D" w:rsidTr="00262B12">
        <w:tc>
          <w:tcPr>
            <w:tcW w:w="5085" w:type="dxa"/>
            <w:shd w:val="clear" w:color="auto" w:fill="auto"/>
          </w:tcPr>
          <w:p w:rsidR="008B6864" w:rsidRPr="001A1887" w:rsidRDefault="00917D17" w:rsidP="00C8258B">
            <w:pPr>
              <w:spacing w:after="0" w:line="240" w:lineRule="auto"/>
              <w:jc w:val="both"/>
              <w:rPr>
                <w:rFonts w:ascii="Times New Roman" w:hAnsi="Times New Roman"/>
                <w:lang w:eastAsia="ru-RU"/>
              </w:rPr>
            </w:pPr>
            <w:r w:rsidRPr="001A1887">
              <w:rPr>
                <w:rFonts w:ascii="Times New Roman" w:hAnsi="Times New Roman"/>
                <w:lang w:eastAsia="ru-RU"/>
              </w:rPr>
              <w:t>4.О</w:t>
            </w:r>
            <w:r w:rsidRPr="001A1887">
              <w:rPr>
                <w:rFonts w:ascii="Times New Roman" w:hAnsi="Times New Roman"/>
              </w:rPr>
              <w:t>тдельные предприятия в зависимости от сферы деятельности, защищенные законом о нераспространении коммерческой тайны, их специфичности не могут предоставить свои предприятие для проведения п</w:t>
            </w:r>
            <w:r w:rsidR="00C8258B" w:rsidRPr="001A1887">
              <w:rPr>
                <w:rFonts w:ascii="Times New Roman" w:hAnsi="Times New Roman"/>
              </w:rPr>
              <w:t>рактико-ориентированных занятий</w:t>
            </w:r>
          </w:p>
        </w:tc>
        <w:tc>
          <w:tcPr>
            <w:tcW w:w="5054" w:type="dxa"/>
            <w:shd w:val="clear" w:color="auto" w:fill="auto"/>
          </w:tcPr>
          <w:p w:rsidR="00492B4D" w:rsidRPr="001A1887" w:rsidRDefault="00492B4D" w:rsidP="004165C7">
            <w:pPr>
              <w:spacing w:after="0" w:line="240" w:lineRule="auto"/>
              <w:jc w:val="both"/>
              <w:rPr>
                <w:rFonts w:ascii="Times New Roman" w:hAnsi="Times New Roman"/>
              </w:rPr>
            </w:pPr>
            <w:r w:rsidRPr="001A1887">
              <w:rPr>
                <w:rFonts w:ascii="Times New Roman" w:hAnsi="Times New Roman"/>
              </w:rPr>
              <w:t>4.У</w:t>
            </w:r>
            <w:r w:rsidR="00C8258B" w:rsidRPr="001A1887">
              <w:rPr>
                <w:rFonts w:ascii="Times New Roman" w:hAnsi="Times New Roman"/>
              </w:rPr>
              <w:t xml:space="preserve">частие работодателей </w:t>
            </w:r>
            <w:r w:rsidRPr="001A1887">
              <w:rPr>
                <w:rFonts w:ascii="Times New Roman" w:hAnsi="Times New Roman"/>
              </w:rPr>
              <w:t>в профессиональных конкурсах мастерства, студенческих конференциях, заседаниях «кр</w:t>
            </w:r>
            <w:r w:rsidR="004165C7" w:rsidRPr="001A1887">
              <w:rPr>
                <w:rFonts w:ascii="Times New Roman" w:hAnsi="Times New Roman"/>
              </w:rPr>
              <w:t>углых столов»</w:t>
            </w:r>
            <w:r w:rsidR="000A41BD" w:rsidRPr="001A1887">
              <w:rPr>
                <w:rFonts w:ascii="Times New Roman" w:hAnsi="Times New Roman"/>
              </w:rPr>
              <w:t xml:space="preserve">. </w:t>
            </w:r>
            <w:r w:rsidR="000A41BD" w:rsidRPr="001A1887">
              <w:rPr>
                <w:rFonts w:ascii="Times New Roman" w:hAnsi="Times New Roman"/>
                <w:color w:val="000000"/>
                <w:shd w:val="clear" w:color="auto" w:fill="FFFFFF"/>
              </w:rPr>
              <w:t>Работодатель выступает в роли заказчика и определяет результаты обучения в виде набора требуемых ему компетенций выпускников</w:t>
            </w:r>
          </w:p>
          <w:p w:rsidR="008B6864" w:rsidRPr="001A1887" w:rsidRDefault="008B6864" w:rsidP="004165C7">
            <w:pPr>
              <w:spacing w:after="0" w:line="240" w:lineRule="auto"/>
              <w:jc w:val="both"/>
              <w:rPr>
                <w:rFonts w:ascii="Times New Roman" w:hAnsi="Times New Roman"/>
                <w:lang w:eastAsia="ru-RU"/>
              </w:rPr>
            </w:pPr>
          </w:p>
        </w:tc>
      </w:tr>
      <w:tr w:rsidR="00447A7B" w:rsidRPr="00492B4D" w:rsidTr="00262B12">
        <w:tc>
          <w:tcPr>
            <w:tcW w:w="5085" w:type="dxa"/>
            <w:shd w:val="clear" w:color="auto" w:fill="auto"/>
          </w:tcPr>
          <w:p w:rsidR="008B6864" w:rsidRPr="001A1887" w:rsidRDefault="00447A7B" w:rsidP="00F33825">
            <w:pPr>
              <w:tabs>
                <w:tab w:val="left" w:pos="720"/>
                <w:tab w:val="left" w:pos="1080"/>
              </w:tabs>
              <w:spacing w:after="0" w:line="240" w:lineRule="auto"/>
              <w:rPr>
                <w:rFonts w:ascii="Times New Roman" w:hAnsi="Times New Roman"/>
                <w:lang w:eastAsia="ru-RU"/>
              </w:rPr>
            </w:pPr>
            <w:r w:rsidRPr="001A1887">
              <w:rPr>
                <w:rFonts w:ascii="Times New Roman" w:hAnsi="Times New Roman"/>
                <w:lang w:eastAsia="ru-RU"/>
              </w:rPr>
              <w:t>5.</w:t>
            </w:r>
            <w:r w:rsidR="008B6864" w:rsidRPr="001A1887">
              <w:rPr>
                <w:rFonts w:ascii="Times New Roman" w:hAnsi="Times New Roman"/>
                <w:bCs/>
                <w:lang w:eastAsia="ru-RU"/>
              </w:rPr>
              <w:t xml:space="preserve">Отсутствие </w:t>
            </w:r>
            <w:r w:rsidRPr="001A1887">
              <w:rPr>
                <w:rFonts w:ascii="Times New Roman" w:hAnsi="Times New Roman"/>
              </w:rPr>
              <w:t>какой-либо заинтересованности в организации практико-ориентированных занятий со стороны отдельных филиалов</w:t>
            </w:r>
            <w:r w:rsidR="00C8258B" w:rsidRPr="001A1887">
              <w:rPr>
                <w:rFonts w:ascii="Times New Roman" w:hAnsi="Times New Roman"/>
              </w:rPr>
              <w:t xml:space="preserve"> кафедр</w:t>
            </w:r>
          </w:p>
        </w:tc>
        <w:tc>
          <w:tcPr>
            <w:tcW w:w="5054" w:type="dxa"/>
            <w:shd w:val="clear" w:color="auto" w:fill="auto"/>
          </w:tcPr>
          <w:p w:rsidR="00492B4D" w:rsidRPr="001A1887" w:rsidRDefault="00492B4D" w:rsidP="004165C7">
            <w:pPr>
              <w:spacing w:after="0" w:line="240" w:lineRule="auto"/>
              <w:jc w:val="both"/>
              <w:rPr>
                <w:rFonts w:ascii="Times New Roman" w:hAnsi="Times New Roman"/>
              </w:rPr>
            </w:pPr>
            <w:r w:rsidRPr="001A1887">
              <w:rPr>
                <w:rFonts w:ascii="Times New Roman" w:hAnsi="Times New Roman"/>
              </w:rPr>
              <w:t>5.Психологическая поддержка выпускников при трудоустройст</w:t>
            </w:r>
            <w:r w:rsidR="004165C7" w:rsidRPr="001A1887">
              <w:rPr>
                <w:rFonts w:ascii="Times New Roman" w:hAnsi="Times New Roman"/>
              </w:rPr>
              <w:t>ве, формирование банка вакансий</w:t>
            </w:r>
          </w:p>
          <w:p w:rsidR="008B6864" w:rsidRPr="001A1887" w:rsidRDefault="008B6864" w:rsidP="004165C7">
            <w:pPr>
              <w:spacing w:after="0" w:line="240" w:lineRule="auto"/>
              <w:jc w:val="both"/>
              <w:rPr>
                <w:rFonts w:ascii="Times New Roman" w:hAnsi="Times New Roman"/>
                <w:lang w:eastAsia="ru-RU"/>
              </w:rPr>
            </w:pPr>
          </w:p>
        </w:tc>
      </w:tr>
    </w:tbl>
    <w:p w:rsidR="008B6864" w:rsidRPr="008B6864" w:rsidRDefault="008B6864" w:rsidP="00EA4D70">
      <w:pPr>
        <w:spacing w:after="0" w:line="240" w:lineRule="auto"/>
        <w:ind w:firstLine="720"/>
        <w:jc w:val="both"/>
        <w:rPr>
          <w:rFonts w:ascii="Times New Roman" w:hAnsi="Times New Roman"/>
          <w:sz w:val="24"/>
          <w:szCs w:val="24"/>
        </w:rPr>
      </w:pPr>
    </w:p>
    <w:p w:rsidR="00FC6C8A" w:rsidRPr="008B6864" w:rsidRDefault="00FC6C8A" w:rsidP="00C0191D">
      <w:pPr>
        <w:spacing w:after="0" w:line="240" w:lineRule="auto"/>
        <w:ind w:firstLine="567"/>
        <w:jc w:val="both"/>
        <w:rPr>
          <w:rFonts w:ascii="Times New Roman" w:hAnsi="Times New Roman"/>
          <w:sz w:val="24"/>
          <w:szCs w:val="24"/>
        </w:rPr>
      </w:pPr>
      <w:proofErr w:type="gramStart"/>
      <w:r w:rsidRPr="008B6864">
        <w:rPr>
          <w:rFonts w:ascii="Times New Roman" w:hAnsi="Times New Roman"/>
          <w:sz w:val="24"/>
          <w:szCs w:val="24"/>
        </w:rPr>
        <w:t>Рассматривая постоянную взаимосвязь с работодателями как одно из важных оснований для обеспечения стабильности и гибкости образовательного учреждения, его готовности своевременно и адекватно реагировать на внешние изменения окружающей среды как возможность обеспечения и совершенствования качества профессионального образования, в своей целевой программе по развитию и реализации практико-ориентированных занятий</w:t>
      </w:r>
      <w:r w:rsidR="00EB046F">
        <w:rPr>
          <w:rFonts w:ascii="Times New Roman" w:hAnsi="Times New Roman"/>
          <w:sz w:val="24"/>
          <w:szCs w:val="24"/>
        </w:rPr>
        <w:t xml:space="preserve"> </w:t>
      </w:r>
      <w:r w:rsidRPr="008B6864">
        <w:rPr>
          <w:rFonts w:ascii="Times New Roman" w:hAnsi="Times New Roman"/>
          <w:sz w:val="24"/>
          <w:szCs w:val="24"/>
        </w:rPr>
        <w:t>мы предусматриваем наряду с совершенствованием вышеназванных направлений сотрудничества с учреждениями и реализацию таких внутренних</w:t>
      </w:r>
      <w:proofErr w:type="gramEnd"/>
      <w:r w:rsidRPr="008B6864">
        <w:rPr>
          <w:rFonts w:ascii="Times New Roman" w:hAnsi="Times New Roman"/>
          <w:sz w:val="24"/>
          <w:szCs w:val="24"/>
        </w:rPr>
        <w:t xml:space="preserve"> возможностей, как:</w:t>
      </w:r>
    </w:p>
    <w:p w:rsidR="00FC6C8A" w:rsidRPr="008B6864" w:rsidRDefault="00FC6C8A" w:rsidP="00C0191D">
      <w:pPr>
        <w:spacing w:after="0" w:line="240" w:lineRule="auto"/>
        <w:ind w:firstLine="567"/>
        <w:jc w:val="both"/>
        <w:rPr>
          <w:rFonts w:ascii="Times New Roman" w:hAnsi="Times New Roman"/>
          <w:sz w:val="24"/>
          <w:szCs w:val="24"/>
        </w:rPr>
      </w:pPr>
      <w:r w:rsidRPr="008B6864">
        <w:rPr>
          <w:rFonts w:ascii="Times New Roman" w:hAnsi="Times New Roman"/>
          <w:sz w:val="24"/>
          <w:szCs w:val="24"/>
        </w:rPr>
        <w:t>- внедрение новых практико-ориентированных технологий обучения;</w:t>
      </w:r>
    </w:p>
    <w:p w:rsidR="00FC6C8A" w:rsidRPr="008B6864" w:rsidRDefault="00FC6C8A" w:rsidP="00C0191D">
      <w:pPr>
        <w:spacing w:after="0" w:line="240" w:lineRule="auto"/>
        <w:ind w:firstLine="567"/>
        <w:jc w:val="both"/>
        <w:rPr>
          <w:rFonts w:ascii="Times New Roman" w:hAnsi="Times New Roman"/>
          <w:sz w:val="24"/>
          <w:szCs w:val="24"/>
        </w:rPr>
      </w:pPr>
      <w:r w:rsidRPr="008B6864">
        <w:rPr>
          <w:rFonts w:ascii="Times New Roman" w:hAnsi="Times New Roman"/>
          <w:sz w:val="24"/>
          <w:szCs w:val="24"/>
        </w:rPr>
        <w:lastRenderedPageBreak/>
        <w:t xml:space="preserve">- разработка </w:t>
      </w:r>
      <w:proofErr w:type="gramStart"/>
      <w:r w:rsidRPr="008B6864">
        <w:rPr>
          <w:rFonts w:ascii="Times New Roman" w:hAnsi="Times New Roman"/>
          <w:sz w:val="24"/>
          <w:szCs w:val="24"/>
        </w:rPr>
        <w:t>механизмов изучения рынка труда выпускников кафедр</w:t>
      </w:r>
      <w:proofErr w:type="gramEnd"/>
      <w:r w:rsidRPr="008B6864">
        <w:rPr>
          <w:rFonts w:ascii="Times New Roman" w:hAnsi="Times New Roman"/>
          <w:sz w:val="24"/>
          <w:szCs w:val="24"/>
        </w:rPr>
        <w:t>;</w:t>
      </w:r>
    </w:p>
    <w:p w:rsidR="00FC6C8A" w:rsidRPr="008B6864" w:rsidRDefault="00FC6C8A" w:rsidP="00C0191D">
      <w:pPr>
        <w:spacing w:after="0" w:line="240" w:lineRule="auto"/>
        <w:ind w:firstLine="567"/>
        <w:jc w:val="both"/>
        <w:rPr>
          <w:rFonts w:ascii="Times New Roman" w:hAnsi="Times New Roman"/>
          <w:sz w:val="24"/>
          <w:szCs w:val="24"/>
        </w:rPr>
      </w:pPr>
      <w:r w:rsidRPr="008B6864">
        <w:rPr>
          <w:rFonts w:ascii="Times New Roman" w:hAnsi="Times New Roman"/>
          <w:sz w:val="24"/>
          <w:szCs w:val="24"/>
        </w:rPr>
        <w:t>- стимулирование деятельности предприятий и организаций по планированию и конкретизации потребности в кадрах;</w:t>
      </w:r>
    </w:p>
    <w:p w:rsidR="00FC6C8A" w:rsidRPr="008B6864" w:rsidRDefault="00DF2439" w:rsidP="00C0191D">
      <w:pPr>
        <w:spacing w:after="0" w:line="240" w:lineRule="auto"/>
        <w:ind w:firstLine="567"/>
        <w:jc w:val="both"/>
        <w:rPr>
          <w:rFonts w:ascii="Times New Roman" w:hAnsi="Times New Roman"/>
          <w:sz w:val="24"/>
          <w:szCs w:val="24"/>
        </w:rPr>
      </w:pPr>
      <w:r>
        <w:rPr>
          <w:rFonts w:ascii="Times New Roman" w:hAnsi="Times New Roman"/>
          <w:sz w:val="24"/>
          <w:szCs w:val="24"/>
        </w:rPr>
        <w:t>-</w:t>
      </w:r>
      <w:r w:rsidR="00C8258B">
        <w:rPr>
          <w:rFonts w:ascii="Times New Roman" w:hAnsi="Times New Roman"/>
          <w:sz w:val="24"/>
          <w:szCs w:val="24"/>
        </w:rPr>
        <w:t xml:space="preserve"> </w:t>
      </w:r>
      <w:r w:rsidR="00FC6C8A" w:rsidRPr="008B6864">
        <w:rPr>
          <w:rFonts w:ascii="Times New Roman" w:hAnsi="Times New Roman"/>
          <w:sz w:val="24"/>
          <w:szCs w:val="24"/>
        </w:rPr>
        <w:t>расширение информационного обеспечения деятельности кафедр в развивающихся рыночных отношениях;</w:t>
      </w:r>
    </w:p>
    <w:p w:rsidR="00FC6C8A" w:rsidRPr="008B6864" w:rsidRDefault="00DF2439" w:rsidP="00C0191D">
      <w:pPr>
        <w:spacing w:after="0" w:line="240" w:lineRule="auto"/>
        <w:ind w:firstLine="567"/>
        <w:jc w:val="both"/>
        <w:rPr>
          <w:rFonts w:ascii="Times New Roman" w:hAnsi="Times New Roman"/>
          <w:sz w:val="24"/>
          <w:szCs w:val="24"/>
        </w:rPr>
      </w:pPr>
      <w:r>
        <w:rPr>
          <w:rFonts w:ascii="Times New Roman" w:hAnsi="Times New Roman"/>
          <w:sz w:val="24"/>
          <w:szCs w:val="24"/>
        </w:rPr>
        <w:t>-</w:t>
      </w:r>
      <w:r w:rsidR="00C8258B">
        <w:rPr>
          <w:rFonts w:ascii="Times New Roman" w:hAnsi="Times New Roman"/>
          <w:sz w:val="24"/>
          <w:szCs w:val="24"/>
        </w:rPr>
        <w:t xml:space="preserve"> </w:t>
      </w:r>
      <w:r w:rsidR="00FC6C8A" w:rsidRPr="008B6864">
        <w:rPr>
          <w:rFonts w:ascii="Times New Roman" w:hAnsi="Times New Roman"/>
          <w:sz w:val="24"/>
          <w:szCs w:val="24"/>
        </w:rPr>
        <w:t>привлечение дополнительных материальных и интеллектуальных ресурсов филиалов кафедр;</w:t>
      </w:r>
    </w:p>
    <w:p w:rsidR="00FC6C8A" w:rsidRPr="008B6864" w:rsidRDefault="00C8258B" w:rsidP="00C0191D">
      <w:pPr>
        <w:spacing w:after="0" w:line="240" w:lineRule="auto"/>
        <w:ind w:firstLine="567"/>
        <w:jc w:val="both"/>
        <w:rPr>
          <w:rFonts w:ascii="Times New Roman" w:hAnsi="Times New Roman"/>
          <w:sz w:val="24"/>
          <w:szCs w:val="24"/>
        </w:rPr>
      </w:pPr>
      <w:r>
        <w:rPr>
          <w:rFonts w:ascii="Times New Roman" w:hAnsi="Times New Roman"/>
          <w:sz w:val="24"/>
          <w:szCs w:val="24"/>
        </w:rPr>
        <w:t>- оказание кафедрами</w:t>
      </w:r>
      <w:r w:rsidR="00FC6C8A" w:rsidRPr="008B6864">
        <w:rPr>
          <w:rFonts w:ascii="Times New Roman" w:hAnsi="Times New Roman"/>
          <w:sz w:val="24"/>
          <w:szCs w:val="24"/>
        </w:rPr>
        <w:t xml:space="preserve"> исследовательских и консультационных услуг по заказам работодателей.</w:t>
      </w:r>
    </w:p>
    <w:p w:rsidR="00FC6C8A" w:rsidRDefault="00FC6C8A" w:rsidP="004425C4">
      <w:pPr>
        <w:spacing w:after="0" w:line="240" w:lineRule="auto"/>
        <w:ind w:firstLine="567"/>
        <w:jc w:val="both"/>
        <w:rPr>
          <w:rFonts w:ascii="Times New Roman" w:hAnsi="Times New Roman"/>
          <w:sz w:val="24"/>
          <w:szCs w:val="24"/>
        </w:rPr>
      </w:pPr>
      <w:proofErr w:type="gramStart"/>
      <w:r w:rsidRPr="008B6864">
        <w:rPr>
          <w:rFonts w:ascii="Times New Roman" w:hAnsi="Times New Roman"/>
          <w:sz w:val="24"/>
          <w:szCs w:val="24"/>
        </w:rPr>
        <w:t>Реализация всего многообразия форм и направлений социального партнерства несомненно зависит от</w:t>
      </w:r>
      <w:r w:rsidR="004425C4">
        <w:rPr>
          <w:rFonts w:ascii="Times New Roman" w:hAnsi="Times New Roman"/>
          <w:sz w:val="24"/>
          <w:szCs w:val="24"/>
        </w:rPr>
        <w:t xml:space="preserve"> целого</w:t>
      </w:r>
      <w:r w:rsidRPr="008B6864">
        <w:rPr>
          <w:rFonts w:ascii="Times New Roman" w:hAnsi="Times New Roman"/>
          <w:sz w:val="24"/>
          <w:szCs w:val="24"/>
        </w:rPr>
        <w:t xml:space="preserve"> ряда </w:t>
      </w:r>
      <w:r w:rsidR="004425C4">
        <w:rPr>
          <w:rFonts w:ascii="Times New Roman" w:hAnsi="Times New Roman"/>
          <w:sz w:val="24"/>
          <w:szCs w:val="24"/>
        </w:rPr>
        <w:t>факторов</w:t>
      </w:r>
      <w:r w:rsidRPr="008B6864">
        <w:rPr>
          <w:rFonts w:ascii="Times New Roman" w:hAnsi="Times New Roman"/>
          <w:sz w:val="24"/>
          <w:szCs w:val="24"/>
        </w:rPr>
        <w:t>, в частности</w:t>
      </w:r>
      <w:r w:rsidR="004425C4">
        <w:rPr>
          <w:rFonts w:ascii="Times New Roman" w:hAnsi="Times New Roman"/>
          <w:sz w:val="24"/>
          <w:szCs w:val="24"/>
        </w:rPr>
        <w:t>,</w:t>
      </w:r>
      <w:r w:rsidRPr="008B6864">
        <w:rPr>
          <w:rFonts w:ascii="Times New Roman" w:hAnsi="Times New Roman"/>
          <w:sz w:val="24"/>
          <w:szCs w:val="24"/>
        </w:rPr>
        <w:t xml:space="preserve"> от состояния и специфики отрасли, социально-экономической обстановки в регионе, творческого и профессионального потенциала педагогического коллектива, которые мы стремимся учитывать при выстраивании плодотворных взаимоотношений с предприятиями, организациями и органами управления, как одно из важных условий профессиональной подготовки </w:t>
      </w:r>
      <w:r w:rsidR="004425C4">
        <w:rPr>
          <w:rFonts w:ascii="Times New Roman" w:hAnsi="Times New Roman"/>
          <w:sz w:val="24"/>
          <w:szCs w:val="24"/>
        </w:rPr>
        <w:t>специалистов</w:t>
      </w:r>
      <w:r w:rsidRPr="008B6864">
        <w:rPr>
          <w:rFonts w:ascii="Times New Roman" w:hAnsi="Times New Roman"/>
          <w:sz w:val="24"/>
          <w:szCs w:val="24"/>
        </w:rPr>
        <w:t>.</w:t>
      </w:r>
      <w:proofErr w:type="gramEnd"/>
    </w:p>
    <w:p w:rsidR="0019074E" w:rsidRPr="008B6864" w:rsidRDefault="0019074E" w:rsidP="00C0191D">
      <w:pPr>
        <w:pStyle w:val="a7"/>
        <w:ind w:firstLine="567"/>
        <w:rPr>
          <w:rFonts w:ascii="Times New Roman" w:hAnsi="Times New Roman"/>
          <w:sz w:val="24"/>
          <w:szCs w:val="24"/>
        </w:rPr>
      </w:pPr>
    </w:p>
    <w:p w:rsidR="00FC6C8A" w:rsidRPr="008B6864" w:rsidRDefault="00FC6C8A" w:rsidP="00C0191D">
      <w:pPr>
        <w:pStyle w:val="a7"/>
        <w:ind w:firstLine="567"/>
        <w:rPr>
          <w:rFonts w:ascii="Times New Roman" w:hAnsi="Times New Roman"/>
          <w:sz w:val="24"/>
          <w:szCs w:val="24"/>
        </w:rPr>
      </w:pPr>
      <w:r w:rsidRPr="008B6864">
        <w:rPr>
          <w:rFonts w:ascii="Times New Roman" w:hAnsi="Times New Roman"/>
          <w:sz w:val="24"/>
          <w:szCs w:val="24"/>
        </w:rPr>
        <w:t>Декан</w:t>
      </w:r>
    </w:p>
    <w:p w:rsidR="00FC6C8A" w:rsidRPr="008B6864" w:rsidRDefault="00FC6C8A" w:rsidP="004425C4">
      <w:pPr>
        <w:pStyle w:val="a7"/>
        <w:ind w:firstLine="567"/>
        <w:rPr>
          <w:rFonts w:ascii="Times New Roman" w:hAnsi="Times New Roman"/>
          <w:sz w:val="24"/>
          <w:szCs w:val="24"/>
        </w:rPr>
      </w:pPr>
      <w:r w:rsidRPr="008B6864">
        <w:rPr>
          <w:rFonts w:ascii="Times New Roman" w:hAnsi="Times New Roman"/>
          <w:sz w:val="24"/>
          <w:szCs w:val="24"/>
        </w:rPr>
        <w:t>экономического факультета</w:t>
      </w:r>
      <w:r w:rsidRPr="008B6864">
        <w:rPr>
          <w:rFonts w:ascii="Times New Roman" w:hAnsi="Times New Roman"/>
          <w:sz w:val="24"/>
          <w:szCs w:val="24"/>
        </w:rPr>
        <w:tab/>
      </w:r>
      <w:r w:rsidRPr="008B6864">
        <w:rPr>
          <w:rFonts w:ascii="Times New Roman" w:hAnsi="Times New Roman"/>
          <w:sz w:val="24"/>
          <w:szCs w:val="24"/>
        </w:rPr>
        <w:tab/>
      </w:r>
      <w:r w:rsidRPr="008B6864">
        <w:rPr>
          <w:rFonts w:ascii="Times New Roman" w:hAnsi="Times New Roman"/>
          <w:sz w:val="24"/>
          <w:szCs w:val="24"/>
        </w:rPr>
        <w:tab/>
      </w:r>
      <w:r w:rsidRPr="008B6864">
        <w:rPr>
          <w:rFonts w:ascii="Times New Roman" w:hAnsi="Times New Roman"/>
          <w:sz w:val="24"/>
          <w:szCs w:val="24"/>
        </w:rPr>
        <w:tab/>
      </w:r>
      <w:r w:rsidRPr="008B6864">
        <w:rPr>
          <w:rFonts w:ascii="Times New Roman" w:hAnsi="Times New Roman"/>
          <w:sz w:val="24"/>
          <w:szCs w:val="24"/>
        </w:rPr>
        <w:tab/>
      </w:r>
      <w:r w:rsidRPr="008B6864">
        <w:rPr>
          <w:rFonts w:ascii="Times New Roman" w:hAnsi="Times New Roman"/>
          <w:sz w:val="24"/>
          <w:szCs w:val="24"/>
        </w:rPr>
        <w:tab/>
      </w:r>
      <w:proofErr w:type="spellStart"/>
      <w:r w:rsidRPr="008B6864">
        <w:rPr>
          <w:rFonts w:ascii="Times New Roman" w:hAnsi="Times New Roman"/>
          <w:sz w:val="24"/>
          <w:szCs w:val="24"/>
        </w:rPr>
        <w:t>Е.Васильчук</w:t>
      </w:r>
      <w:proofErr w:type="spellEnd"/>
    </w:p>
    <w:sectPr w:rsidR="00FC6C8A" w:rsidRPr="008B6864" w:rsidSect="00DD38C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22"/>
    <w:multiLevelType w:val="hybridMultilevel"/>
    <w:tmpl w:val="093EDC9E"/>
    <w:lvl w:ilvl="0" w:tplc="50A41192">
      <w:start w:val="1"/>
      <w:numFmt w:val="bullet"/>
      <w:lvlText w:val="•"/>
      <w:lvlJc w:val="left"/>
      <w:pPr>
        <w:tabs>
          <w:tab w:val="num" w:pos="720"/>
        </w:tabs>
        <w:ind w:left="720" w:hanging="360"/>
      </w:pPr>
      <w:rPr>
        <w:rFonts w:ascii="Arial" w:hAnsi="Arial" w:hint="default"/>
      </w:rPr>
    </w:lvl>
    <w:lvl w:ilvl="1" w:tplc="63144AC6" w:tentative="1">
      <w:start w:val="1"/>
      <w:numFmt w:val="bullet"/>
      <w:lvlText w:val="•"/>
      <w:lvlJc w:val="left"/>
      <w:pPr>
        <w:tabs>
          <w:tab w:val="num" w:pos="1440"/>
        </w:tabs>
        <w:ind w:left="1440" w:hanging="360"/>
      </w:pPr>
      <w:rPr>
        <w:rFonts w:ascii="Arial" w:hAnsi="Arial" w:hint="default"/>
      </w:rPr>
    </w:lvl>
    <w:lvl w:ilvl="2" w:tplc="0630BFCA" w:tentative="1">
      <w:start w:val="1"/>
      <w:numFmt w:val="bullet"/>
      <w:lvlText w:val="•"/>
      <w:lvlJc w:val="left"/>
      <w:pPr>
        <w:tabs>
          <w:tab w:val="num" w:pos="2160"/>
        </w:tabs>
        <w:ind w:left="2160" w:hanging="360"/>
      </w:pPr>
      <w:rPr>
        <w:rFonts w:ascii="Arial" w:hAnsi="Arial" w:hint="default"/>
      </w:rPr>
    </w:lvl>
    <w:lvl w:ilvl="3" w:tplc="5616E5A8" w:tentative="1">
      <w:start w:val="1"/>
      <w:numFmt w:val="bullet"/>
      <w:lvlText w:val="•"/>
      <w:lvlJc w:val="left"/>
      <w:pPr>
        <w:tabs>
          <w:tab w:val="num" w:pos="2880"/>
        </w:tabs>
        <w:ind w:left="2880" w:hanging="360"/>
      </w:pPr>
      <w:rPr>
        <w:rFonts w:ascii="Arial" w:hAnsi="Arial" w:hint="default"/>
      </w:rPr>
    </w:lvl>
    <w:lvl w:ilvl="4" w:tplc="DE922E82" w:tentative="1">
      <w:start w:val="1"/>
      <w:numFmt w:val="bullet"/>
      <w:lvlText w:val="•"/>
      <w:lvlJc w:val="left"/>
      <w:pPr>
        <w:tabs>
          <w:tab w:val="num" w:pos="3600"/>
        </w:tabs>
        <w:ind w:left="3600" w:hanging="360"/>
      </w:pPr>
      <w:rPr>
        <w:rFonts w:ascii="Arial" w:hAnsi="Arial" w:hint="default"/>
      </w:rPr>
    </w:lvl>
    <w:lvl w:ilvl="5" w:tplc="B64C37B8" w:tentative="1">
      <w:start w:val="1"/>
      <w:numFmt w:val="bullet"/>
      <w:lvlText w:val="•"/>
      <w:lvlJc w:val="left"/>
      <w:pPr>
        <w:tabs>
          <w:tab w:val="num" w:pos="4320"/>
        </w:tabs>
        <w:ind w:left="4320" w:hanging="360"/>
      </w:pPr>
      <w:rPr>
        <w:rFonts w:ascii="Arial" w:hAnsi="Arial" w:hint="default"/>
      </w:rPr>
    </w:lvl>
    <w:lvl w:ilvl="6" w:tplc="F3B4C1B0" w:tentative="1">
      <w:start w:val="1"/>
      <w:numFmt w:val="bullet"/>
      <w:lvlText w:val="•"/>
      <w:lvlJc w:val="left"/>
      <w:pPr>
        <w:tabs>
          <w:tab w:val="num" w:pos="5040"/>
        </w:tabs>
        <w:ind w:left="5040" w:hanging="360"/>
      </w:pPr>
      <w:rPr>
        <w:rFonts w:ascii="Arial" w:hAnsi="Arial" w:hint="default"/>
      </w:rPr>
    </w:lvl>
    <w:lvl w:ilvl="7" w:tplc="F8FCA7F6" w:tentative="1">
      <w:start w:val="1"/>
      <w:numFmt w:val="bullet"/>
      <w:lvlText w:val="•"/>
      <w:lvlJc w:val="left"/>
      <w:pPr>
        <w:tabs>
          <w:tab w:val="num" w:pos="5760"/>
        </w:tabs>
        <w:ind w:left="5760" w:hanging="360"/>
      </w:pPr>
      <w:rPr>
        <w:rFonts w:ascii="Arial" w:hAnsi="Arial" w:hint="default"/>
      </w:rPr>
    </w:lvl>
    <w:lvl w:ilvl="8" w:tplc="1656596C" w:tentative="1">
      <w:start w:val="1"/>
      <w:numFmt w:val="bullet"/>
      <w:lvlText w:val="•"/>
      <w:lvlJc w:val="left"/>
      <w:pPr>
        <w:tabs>
          <w:tab w:val="num" w:pos="6480"/>
        </w:tabs>
        <w:ind w:left="6480" w:hanging="360"/>
      </w:pPr>
      <w:rPr>
        <w:rFonts w:ascii="Arial" w:hAnsi="Arial" w:hint="default"/>
      </w:rPr>
    </w:lvl>
  </w:abstractNum>
  <w:abstractNum w:abstractNumId="1">
    <w:nsid w:val="11EC4BF7"/>
    <w:multiLevelType w:val="hybridMultilevel"/>
    <w:tmpl w:val="05DE63C4"/>
    <w:lvl w:ilvl="0" w:tplc="D97CF9AC">
      <w:start w:val="1"/>
      <w:numFmt w:val="bullet"/>
      <w:lvlText w:val="•"/>
      <w:lvlJc w:val="left"/>
      <w:pPr>
        <w:tabs>
          <w:tab w:val="num" w:pos="720"/>
        </w:tabs>
        <w:ind w:left="720" w:hanging="360"/>
      </w:pPr>
      <w:rPr>
        <w:rFonts w:ascii="Arial" w:hAnsi="Arial" w:hint="default"/>
      </w:rPr>
    </w:lvl>
    <w:lvl w:ilvl="1" w:tplc="CE1A75FA" w:tentative="1">
      <w:start w:val="1"/>
      <w:numFmt w:val="bullet"/>
      <w:lvlText w:val="•"/>
      <w:lvlJc w:val="left"/>
      <w:pPr>
        <w:tabs>
          <w:tab w:val="num" w:pos="1440"/>
        </w:tabs>
        <w:ind w:left="1440" w:hanging="360"/>
      </w:pPr>
      <w:rPr>
        <w:rFonts w:ascii="Arial" w:hAnsi="Arial" w:hint="default"/>
      </w:rPr>
    </w:lvl>
    <w:lvl w:ilvl="2" w:tplc="72C68310" w:tentative="1">
      <w:start w:val="1"/>
      <w:numFmt w:val="bullet"/>
      <w:lvlText w:val="•"/>
      <w:lvlJc w:val="left"/>
      <w:pPr>
        <w:tabs>
          <w:tab w:val="num" w:pos="2160"/>
        </w:tabs>
        <w:ind w:left="2160" w:hanging="360"/>
      </w:pPr>
      <w:rPr>
        <w:rFonts w:ascii="Arial" w:hAnsi="Arial" w:hint="default"/>
      </w:rPr>
    </w:lvl>
    <w:lvl w:ilvl="3" w:tplc="70864C8C" w:tentative="1">
      <w:start w:val="1"/>
      <w:numFmt w:val="bullet"/>
      <w:lvlText w:val="•"/>
      <w:lvlJc w:val="left"/>
      <w:pPr>
        <w:tabs>
          <w:tab w:val="num" w:pos="2880"/>
        </w:tabs>
        <w:ind w:left="2880" w:hanging="360"/>
      </w:pPr>
      <w:rPr>
        <w:rFonts w:ascii="Arial" w:hAnsi="Arial" w:hint="default"/>
      </w:rPr>
    </w:lvl>
    <w:lvl w:ilvl="4" w:tplc="15CC791E" w:tentative="1">
      <w:start w:val="1"/>
      <w:numFmt w:val="bullet"/>
      <w:lvlText w:val="•"/>
      <w:lvlJc w:val="left"/>
      <w:pPr>
        <w:tabs>
          <w:tab w:val="num" w:pos="3600"/>
        </w:tabs>
        <w:ind w:left="3600" w:hanging="360"/>
      </w:pPr>
      <w:rPr>
        <w:rFonts w:ascii="Arial" w:hAnsi="Arial" w:hint="default"/>
      </w:rPr>
    </w:lvl>
    <w:lvl w:ilvl="5" w:tplc="F1026734" w:tentative="1">
      <w:start w:val="1"/>
      <w:numFmt w:val="bullet"/>
      <w:lvlText w:val="•"/>
      <w:lvlJc w:val="left"/>
      <w:pPr>
        <w:tabs>
          <w:tab w:val="num" w:pos="4320"/>
        </w:tabs>
        <w:ind w:left="4320" w:hanging="360"/>
      </w:pPr>
      <w:rPr>
        <w:rFonts w:ascii="Arial" w:hAnsi="Arial" w:hint="default"/>
      </w:rPr>
    </w:lvl>
    <w:lvl w:ilvl="6" w:tplc="B4EEB316" w:tentative="1">
      <w:start w:val="1"/>
      <w:numFmt w:val="bullet"/>
      <w:lvlText w:val="•"/>
      <w:lvlJc w:val="left"/>
      <w:pPr>
        <w:tabs>
          <w:tab w:val="num" w:pos="5040"/>
        </w:tabs>
        <w:ind w:left="5040" w:hanging="360"/>
      </w:pPr>
      <w:rPr>
        <w:rFonts w:ascii="Arial" w:hAnsi="Arial" w:hint="default"/>
      </w:rPr>
    </w:lvl>
    <w:lvl w:ilvl="7" w:tplc="C16CC0DA" w:tentative="1">
      <w:start w:val="1"/>
      <w:numFmt w:val="bullet"/>
      <w:lvlText w:val="•"/>
      <w:lvlJc w:val="left"/>
      <w:pPr>
        <w:tabs>
          <w:tab w:val="num" w:pos="5760"/>
        </w:tabs>
        <w:ind w:left="5760" w:hanging="360"/>
      </w:pPr>
      <w:rPr>
        <w:rFonts w:ascii="Arial" w:hAnsi="Arial" w:hint="default"/>
      </w:rPr>
    </w:lvl>
    <w:lvl w:ilvl="8" w:tplc="F0545FFE" w:tentative="1">
      <w:start w:val="1"/>
      <w:numFmt w:val="bullet"/>
      <w:lvlText w:val="•"/>
      <w:lvlJc w:val="left"/>
      <w:pPr>
        <w:tabs>
          <w:tab w:val="num" w:pos="6480"/>
        </w:tabs>
        <w:ind w:left="6480" w:hanging="360"/>
      </w:pPr>
      <w:rPr>
        <w:rFonts w:ascii="Arial" w:hAnsi="Arial" w:hint="default"/>
      </w:rPr>
    </w:lvl>
  </w:abstractNum>
  <w:abstractNum w:abstractNumId="2">
    <w:nsid w:val="1B082B96"/>
    <w:multiLevelType w:val="hybridMultilevel"/>
    <w:tmpl w:val="A35CA304"/>
    <w:lvl w:ilvl="0" w:tplc="812847F0">
      <w:start w:val="1"/>
      <w:numFmt w:val="bullet"/>
      <w:lvlText w:val="•"/>
      <w:lvlJc w:val="left"/>
      <w:pPr>
        <w:tabs>
          <w:tab w:val="num" w:pos="720"/>
        </w:tabs>
        <w:ind w:left="720" w:hanging="360"/>
      </w:pPr>
      <w:rPr>
        <w:rFonts w:ascii="Arial" w:hAnsi="Arial" w:hint="default"/>
      </w:rPr>
    </w:lvl>
    <w:lvl w:ilvl="1" w:tplc="2FA89A7C" w:tentative="1">
      <w:start w:val="1"/>
      <w:numFmt w:val="bullet"/>
      <w:lvlText w:val="•"/>
      <w:lvlJc w:val="left"/>
      <w:pPr>
        <w:tabs>
          <w:tab w:val="num" w:pos="1440"/>
        </w:tabs>
        <w:ind w:left="1440" w:hanging="360"/>
      </w:pPr>
      <w:rPr>
        <w:rFonts w:ascii="Arial" w:hAnsi="Arial" w:hint="default"/>
      </w:rPr>
    </w:lvl>
    <w:lvl w:ilvl="2" w:tplc="F9D87822" w:tentative="1">
      <w:start w:val="1"/>
      <w:numFmt w:val="bullet"/>
      <w:lvlText w:val="•"/>
      <w:lvlJc w:val="left"/>
      <w:pPr>
        <w:tabs>
          <w:tab w:val="num" w:pos="2160"/>
        </w:tabs>
        <w:ind w:left="2160" w:hanging="360"/>
      </w:pPr>
      <w:rPr>
        <w:rFonts w:ascii="Arial" w:hAnsi="Arial" w:hint="default"/>
      </w:rPr>
    </w:lvl>
    <w:lvl w:ilvl="3" w:tplc="1F742B6C" w:tentative="1">
      <w:start w:val="1"/>
      <w:numFmt w:val="bullet"/>
      <w:lvlText w:val="•"/>
      <w:lvlJc w:val="left"/>
      <w:pPr>
        <w:tabs>
          <w:tab w:val="num" w:pos="2880"/>
        </w:tabs>
        <w:ind w:left="2880" w:hanging="360"/>
      </w:pPr>
      <w:rPr>
        <w:rFonts w:ascii="Arial" w:hAnsi="Arial" w:hint="default"/>
      </w:rPr>
    </w:lvl>
    <w:lvl w:ilvl="4" w:tplc="26A636F4" w:tentative="1">
      <w:start w:val="1"/>
      <w:numFmt w:val="bullet"/>
      <w:lvlText w:val="•"/>
      <w:lvlJc w:val="left"/>
      <w:pPr>
        <w:tabs>
          <w:tab w:val="num" w:pos="3600"/>
        </w:tabs>
        <w:ind w:left="3600" w:hanging="360"/>
      </w:pPr>
      <w:rPr>
        <w:rFonts w:ascii="Arial" w:hAnsi="Arial" w:hint="default"/>
      </w:rPr>
    </w:lvl>
    <w:lvl w:ilvl="5" w:tplc="8612D980" w:tentative="1">
      <w:start w:val="1"/>
      <w:numFmt w:val="bullet"/>
      <w:lvlText w:val="•"/>
      <w:lvlJc w:val="left"/>
      <w:pPr>
        <w:tabs>
          <w:tab w:val="num" w:pos="4320"/>
        </w:tabs>
        <w:ind w:left="4320" w:hanging="360"/>
      </w:pPr>
      <w:rPr>
        <w:rFonts w:ascii="Arial" w:hAnsi="Arial" w:hint="default"/>
      </w:rPr>
    </w:lvl>
    <w:lvl w:ilvl="6" w:tplc="874AC516" w:tentative="1">
      <w:start w:val="1"/>
      <w:numFmt w:val="bullet"/>
      <w:lvlText w:val="•"/>
      <w:lvlJc w:val="left"/>
      <w:pPr>
        <w:tabs>
          <w:tab w:val="num" w:pos="5040"/>
        </w:tabs>
        <w:ind w:left="5040" w:hanging="360"/>
      </w:pPr>
      <w:rPr>
        <w:rFonts w:ascii="Arial" w:hAnsi="Arial" w:hint="default"/>
      </w:rPr>
    </w:lvl>
    <w:lvl w:ilvl="7" w:tplc="8EB43CFA" w:tentative="1">
      <w:start w:val="1"/>
      <w:numFmt w:val="bullet"/>
      <w:lvlText w:val="•"/>
      <w:lvlJc w:val="left"/>
      <w:pPr>
        <w:tabs>
          <w:tab w:val="num" w:pos="5760"/>
        </w:tabs>
        <w:ind w:left="5760" w:hanging="360"/>
      </w:pPr>
      <w:rPr>
        <w:rFonts w:ascii="Arial" w:hAnsi="Arial" w:hint="default"/>
      </w:rPr>
    </w:lvl>
    <w:lvl w:ilvl="8" w:tplc="CD76C4AA" w:tentative="1">
      <w:start w:val="1"/>
      <w:numFmt w:val="bullet"/>
      <w:lvlText w:val="•"/>
      <w:lvlJc w:val="left"/>
      <w:pPr>
        <w:tabs>
          <w:tab w:val="num" w:pos="6480"/>
        </w:tabs>
        <w:ind w:left="6480" w:hanging="360"/>
      </w:pPr>
      <w:rPr>
        <w:rFonts w:ascii="Arial" w:hAnsi="Arial" w:hint="default"/>
      </w:rPr>
    </w:lvl>
  </w:abstractNum>
  <w:abstractNum w:abstractNumId="3">
    <w:nsid w:val="1F40142E"/>
    <w:multiLevelType w:val="hybridMultilevel"/>
    <w:tmpl w:val="D9868B32"/>
    <w:lvl w:ilvl="0" w:tplc="7848CFEC">
      <w:start w:val="1"/>
      <w:numFmt w:val="bullet"/>
      <w:lvlText w:val="•"/>
      <w:lvlJc w:val="left"/>
      <w:pPr>
        <w:tabs>
          <w:tab w:val="num" w:pos="720"/>
        </w:tabs>
        <w:ind w:left="720" w:hanging="360"/>
      </w:pPr>
      <w:rPr>
        <w:rFonts w:ascii="Arial" w:hAnsi="Arial" w:hint="default"/>
      </w:rPr>
    </w:lvl>
    <w:lvl w:ilvl="1" w:tplc="339E968A" w:tentative="1">
      <w:start w:val="1"/>
      <w:numFmt w:val="bullet"/>
      <w:lvlText w:val="•"/>
      <w:lvlJc w:val="left"/>
      <w:pPr>
        <w:tabs>
          <w:tab w:val="num" w:pos="1440"/>
        </w:tabs>
        <w:ind w:left="1440" w:hanging="360"/>
      </w:pPr>
      <w:rPr>
        <w:rFonts w:ascii="Arial" w:hAnsi="Arial" w:hint="default"/>
      </w:rPr>
    </w:lvl>
    <w:lvl w:ilvl="2" w:tplc="B7A49B70" w:tentative="1">
      <w:start w:val="1"/>
      <w:numFmt w:val="bullet"/>
      <w:lvlText w:val="•"/>
      <w:lvlJc w:val="left"/>
      <w:pPr>
        <w:tabs>
          <w:tab w:val="num" w:pos="2160"/>
        </w:tabs>
        <w:ind w:left="2160" w:hanging="360"/>
      </w:pPr>
      <w:rPr>
        <w:rFonts w:ascii="Arial" w:hAnsi="Arial" w:hint="default"/>
      </w:rPr>
    </w:lvl>
    <w:lvl w:ilvl="3" w:tplc="A0AA2B92" w:tentative="1">
      <w:start w:val="1"/>
      <w:numFmt w:val="bullet"/>
      <w:lvlText w:val="•"/>
      <w:lvlJc w:val="left"/>
      <w:pPr>
        <w:tabs>
          <w:tab w:val="num" w:pos="2880"/>
        </w:tabs>
        <w:ind w:left="2880" w:hanging="360"/>
      </w:pPr>
      <w:rPr>
        <w:rFonts w:ascii="Arial" w:hAnsi="Arial" w:hint="default"/>
      </w:rPr>
    </w:lvl>
    <w:lvl w:ilvl="4" w:tplc="FE5A8AE2" w:tentative="1">
      <w:start w:val="1"/>
      <w:numFmt w:val="bullet"/>
      <w:lvlText w:val="•"/>
      <w:lvlJc w:val="left"/>
      <w:pPr>
        <w:tabs>
          <w:tab w:val="num" w:pos="3600"/>
        </w:tabs>
        <w:ind w:left="3600" w:hanging="360"/>
      </w:pPr>
      <w:rPr>
        <w:rFonts w:ascii="Arial" w:hAnsi="Arial" w:hint="default"/>
      </w:rPr>
    </w:lvl>
    <w:lvl w:ilvl="5" w:tplc="A59495C4" w:tentative="1">
      <w:start w:val="1"/>
      <w:numFmt w:val="bullet"/>
      <w:lvlText w:val="•"/>
      <w:lvlJc w:val="left"/>
      <w:pPr>
        <w:tabs>
          <w:tab w:val="num" w:pos="4320"/>
        </w:tabs>
        <w:ind w:left="4320" w:hanging="360"/>
      </w:pPr>
      <w:rPr>
        <w:rFonts w:ascii="Arial" w:hAnsi="Arial" w:hint="default"/>
      </w:rPr>
    </w:lvl>
    <w:lvl w:ilvl="6" w:tplc="E56043A2" w:tentative="1">
      <w:start w:val="1"/>
      <w:numFmt w:val="bullet"/>
      <w:lvlText w:val="•"/>
      <w:lvlJc w:val="left"/>
      <w:pPr>
        <w:tabs>
          <w:tab w:val="num" w:pos="5040"/>
        </w:tabs>
        <w:ind w:left="5040" w:hanging="360"/>
      </w:pPr>
      <w:rPr>
        <w:rFonts w:ascii="Arial" w:hAnsi="Arial" w:hint="default"/>
      </w:rPr>
    </w:lvl>
    <w:lvl w:ilvl="7" w:tplc="0DD29FEE" w:tentative="1">
      <w:start w:val="1"/>
      <w:numFmt w:val="bullet"/>
      <w:lvlText w:val="•"/>
      <w:lvlJc w:val="left"/>
      <w:pPr>
        <w:tabs>
          <w:tab w:val="num" w:pos="5760"/>
        </w:tabs>
        <w:ind w:left="5760" w:hanging="360"/>
      </w:pPr>
      <w:rPr>
        <w:rFonts w:ascii="Arial" w:hAnsi="Arial" w:hint="default"/>
      </w:rPr>
    </w:lvl>
    <w:lvl w:ilvl="8" w:tplc="D4F0726A" w:tentative="1">
      <w:start w:val="1"/>
      <w:numFmt w:val="bullet"/>
      <w:lvlText w:val="•"/>
      <w:lvlJc w:val="left"/>
      <w:pPr>
        <w:tabs>
          <w:tab w:val="num" w:pos="6480"/>
        </w:tabs>
        <w:ind w:left="6480" w:hanging="360"/>
      </w:pPr>
      <w:rPr>
        <w:rFonts w:ascii="Arial" w:hAnsi="Arial" w:hint="default"/>
      </w:rPr>
    </w:lvl>
  </w:abstractNum>
  <w:abstractNum w:abstractNumId="4">
    <w:nsid w:val="32EE19D0"/>
    <w:multiLevelType w:val="hybridMultilevel"/>
    <w:tmpl w:val="D0446996"/>
    <w:lvl w:ilvl="0" w:tplc="2946B7C4">
      <w:start w:val="1"/>
      <w:numFmt w:val="bullet"/>
      <w:lvlText w:val=""/>
      <w:lvlJc w:val="left"/>
      <w:pPr>
        <w:tabs>
          <w:tab w:val="num" w:pos="720"/>
        </w:tabs>
        <w:ind w:left="720" w:hanging="360"/>
      </w:pPr>
      <w:rPr>
        <w:rFonts w:ascii="Wingdings" w:hAnsi="Wingdings" w:hint="default"/>
      </w:rPr>
    </w:lvl>
    <w:lvl w:ilvl="1" w:tplc="7BA63240" w:tentative="1">
      <w:start w:val="1"/>
      <w:numFmt w:val="bullet"/>
      <w:lvlText w:val=""/>
      <w:lvlJc w:val="left"/>
      <w:pPr>
        <w:tabs>
          <w:tab w:val="num" w:pos="1440"/>
        </w:tabs>
        <w:ind w:left="1440" w:hanging="360"/>
      </w:pPr>
      <w:rPr>
        <w:rFonts w:ascii="Wingdings" w:hAnsi="Wingdings" w:hint="default"/>
      </w:rPr>
    </w:lvl>
    <w:lvl w:ilvl="2" w:tplc="1340FACE" w:tentative="1">
      <w:start w:val="1"/>
      <w:numFmt w:val="bullet"/>
      <w:lvlText w:val=""/>
      <w:lvlJc w:val="left"/>
      <w:pPr>
        <w:tabs>
          <w:tab w:val="num" w:pos="2160"/>
        </w:tabs>
        <w:ind w:left="2160" w:hanging="360"/>
      </w:pPr>
      <w:rPr>
        <w:rFonts w:ascii="Wingdings" w:hAnsi="Wingdings" w:hint="default"/>
      </w:rPr>
    </w:lvl>
    <w:lvl w:ilvl="3" w:tplc="637E5E48" w:tentative="1">
      <w:start w:val="1"/>
      <w:numFmt w:val="bullet"/>
      <w:lvlText w:val=""/>
      <w:lvlJc w:val="left"/>
      <w:pPr>
        <w:tabs>
          <w:tab w:val="num" w:pos="2880"/>
        </w:tabs>
        <w:ind w:left="2880" w:hanging="360"/>
      </w:pPr>
      <w:rPr>
        <w:rFonts w:ascii="Wingdings" w:hAnsi="Wingdings" w:hint="default"/>
      </w:rPr>
    </w:lvl>
    <w:lvl w:ilvl="4" w:tplc="7F1CB91E" w:tentative="1">
      <w:start w:val="1"/>
      <w:numFmt w:val="bullet"/>
      <w:lvlText w:val=""/>
      <w:lvlJc w:val="left"/>
      <w:pPr>
        <w:tabs>
          <w:tab w:val="num" w:pos="3600"/>
        </w:tabs>
        <w:ind w:left="3600" w:hanging="360"/>
      </w:pPr>
      <w:rPr>
        <w:rFonts w:ascii="Wingdings" w:hAnsi="Wingdings" w:hint="default"/>
      </w:rPr>
    </w:lvl>
    <w:lvl w:ilvl="5" w:tplc="5A2482DA" w:tentative="1">
      <w:start w:val="1"/>
      <w:numFmt w:val="bullet"/>
      <w:lvlText w:val=""/>
      <w:lvlJc w:val="left"/>
      <w:pPr>
        <w:tabs>
          <w:tab w:val="num" w:pos="4320"/>
        </w:tabs>
        <w:ind w:left="4320" w:hanging="360"/>
      </w:pPr>
      <w:rPr>
        <w:rFonts w:ascii="Wingdings" w:hAnsi="Wingdings" w:hint="default"/>
      </w:rPr>
    </w:lvl>
    <w:lvl w:ilvl="6" w:tplc="5C048D92" w:tentative="1">
      <w:start w:val="1"/>
      <w:numFmt w:val="bullet"/>
      <w:lvlText w:val=""/>
      <w:lvlJc w:val="left"/>
      <w:pPr>
        <w:tabs>
          <w:tab w:val="num" w:pos="5040"/>
        </w:tabs>
        <w:ind w:left="5040" w:hanging="360"/>
      </w:pPr>
      <w:rPr>
        <w:rFonts w:ascii="Wingdings" w:hAnsi="Wingdings" w:hint="default"/>
      </w:rPr>
    </w:lvl>
    <w:lvl w:ilvl="7" w:tplc="897E2F40" w:tentative="1">
      <w:start w:val="1"/>
      <w:numFmt w:val="bullet"/>
      <w:lvlText w:val=""/>
      <w:lvlJc w:val="left"/>
      <w:pPr>
        <w:tabs>
          <w:tab w:val="num" w:pos="5760"/>
        </w:tabs>
        <w:ind w:left="5760" w:hanging="360"/>
      </w:pPr>
      <w:rPr>
        <w:rFonts w:ascii="Wingdings" w:hAnsi="Wingdings" w:hint="default"/>
      </w:rPr>
    </w:lvl>
    <w:lvl w:ilvl="8" w:tplc="34FACF68" w:tentative="1">
      <w:start w:val="1"/>
      <w:numFmt w:val="bullet"/>
      <w:lvlText w:val=""/>
      <w:lvlJc w:val="left"/>
      <w:pPr>
        <w:tabs>
          <w:tab w:val="num" w:pos="6480"/>
        </w:tabs>
        <w:ind w:left="6480" w:hanging="360"/>
      </w:pPr>
      <w:rPr>
        <w:rFonts w:ascii="Wingdings" w:hAnsi="Wingdings" w:hint="default"/>
      </w:rPr>
    </w:lvl>
  </w:abstractNum>
  <w:abstractNum w:abstractNumId="5">
    <w:nsid w:val="5BB57DCB"/>
    <w:multiLevelType w:val="multilevel"/>
    <w:tmpl w:val="3CD8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872EE"/>
    <w:multiLevelType w:val="hybridMultilevel"/>
    <w:tmpl w:val="CD12E5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665F1853"/>
    <w:multiLevelType w:val="hybridMultilevel"/>
    <w:tmpl w:val="094E6CC8"/>
    <w:lvl w:ilvl="0" w:tplc="9DD8EC4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E14504"/>
    <w:multiLevelType w:val="hybridMultilevel"/>
    <w:tmpl w:val="0FB85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A932AD"/>
    <w:multiLevelType w:val="hybridMultilevel"/>
    <w:tmpl w:val="21529D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8948FC"/>
    <w:multiLevelType w:val="hybridMultilevel"/>
    <w:tmpl w:val="5418A70A"/>
    <w:lvl w:ilvl="0" w:tplc="9EEE9BA6">
      <w:start w:val="1"/>
      <w:numFmt w:val="bullet"/>
      <w:lvlText w:val="•"/>
      <w:lvlJc w:val="left"/>
      <w:pPr>
        <w:tabs>
          <w:tab w:val="num" w:pos="720"/>
        </w:tabs>
        <w:ind w:left="720" w:hanging="360"/>
      </w:pPr>
      <w:rPr>
        <w:rFonts w:ascii="Arial" w:hAnsi="Arial" w:hint="default"/>
      </w:rPr>
    </w:lvl>
    <w:lvl w:ilvl="1" w:tplc="C922C11C" w:tentative="1">
      <w:start w:val="1"/>
      <w:numFmt w:val="bullet"/>
      <w:lvlText w:val="•"/>
      <w:lvlJc w:val="left"/>
      <w:pPr>
        <w:tabs>
          <w:tab w:val="num" w:pos="1440"/>
        </w:tabs>
        <w:ind w:left="1440" w:hanging="360"/>
      </w:pPr>
      <w:rPr>
        <w:rFonts w:ascii="Arial" w:hAnsi="Arial" w:hint="default"/>
      </w:rPr>
    </w:lvl>
    <w:lvl w:ilvl="2" w:tplc="C3DA3F4C" w:tentative="1">
      <w:start w:val="1"/>
      <w:numFmt w:val="bullet"/>
      <w:lvlText w:val="•"/>
      <w:lvlJc w:val="left"/>
      <w:pPr>
        <w:tabs>
          <w:tab w:val="num" w:pos="2160"/>
        </w:tabs>
        <w:ind w:left="2160" w:hanging="360"/>
      </w:pPr>
      <w:rPr>
        <w:rFonts w:ascii="Arial" w:hAnsi="Arial" w:hint="default"/>
      </w:rPr>
    </w:lvl>
    <w:lvl w:ilvl="3" w:tplc="D15C3062" w:tentative="1">
      <w:start w:val="1"/>
      <w:numFmt w:val="bullet"/>
      <w:lvlText w:val="•"/>
      <w:lvlJc w:val="left"/>
      <w:pPr>
        <w:tabs>
          <w:tab w:val="num" w:pos="2880"/>
        </w:tabs>
        <w:ind w:left="2880" w:hanging="360"/>
      </w:pPr>
      <w:rPr>
        <w:rFonts w:ascii="Arial" w:hAnsi="Arial" w:hint="default"/>
      </w:rPr>
    </w:lvl>
    <w:lvl w:ilvl="4" w:tplc="7676101C" w:tentative="1">
      <w:start w:val="1"/>
      <w:numFmt w:val="bullet"/>
      <w:lvlText w:val="•"/>
      <w:lvlJc w:val="left"/>
      <w:pPr>
        <w:tabs>
          <w:tab w:val="num" w:pos="3600"/>
        </w:tabs>
        <w:ind w:left="3600" w:hanging="360"/>
      </w:pPr>
      <w:rPr>
        <w:rFonts w:ascii="Arial" w:hAnsi="Arial" w:hint="default"/>
      </w:rPr>
    </w:lvl>
    <w:lvl w:ilvl="5" w:tplc="87380420" w:tentative="1">
      <w:start w:val="1"/>
      <w:numFmt w:val="bullet"/>
      <w:lvlText w:val="•"/>
      <w:lvlJc w:val="left"/>
      <w:pPr>
        <w:tabs>
          <w:tab w:val="num" w:pos="4320"/>
        </w:tabs>
        <w:ind w:left="4320" w:hanging="360"/>
      </w:pPr>
      <w:rPr>
        <w:rFonts w:ascii="Arial" w:hAnsi="Arial" w:hint="default"/>
      </w:rPr>
    </w:lvl>
    <w:lvl w:ilvl="6" w:tplc="8CC28EA2" w:tentative="1">
      <w:start w:val="1"/>
      <w:numFmt w:val="bullet"/>
      <w:lvlText w:val="•"/>
      <w:lvlJc w:val="left"/>
      <w:pPr>
        <w:tabs>
          <w:tab w:val="num" w:pos="5040"/>
        </w:tabs>
        <w:ind w:left="5040" w:hanging="360"/>
      </w:pPr>
      <w:rPr>
        <w:rFonts w:ascii="Arial" w:hAnsi="Arial" w:hint="default"/>
      </w:rPr>
    </w:lvl>
    <w:lvl w:ilvl="7" w:tplc="4BF2D868" w:tentative="1">
      <w:start w:val="1"/>
      <w:numFmt w:val="bullet"/>
      <w:lvlText w:val="•"/>
      <w:lvlJc w:val="left"/>
      <w:pPr>
        <w:tabs>
          <w:tab w:val="num" w:pos="5760"/>
        </w:tabs>
        <w:ind w:left="5760" w:hanging="360"/>
      </w:pPr>
      <w:rPr>
        <w:rFonts w:ascii="Arial" w:hAnsi="Arial" w:hint="default"/>
      </w:rPr>
    </w:lvl>
    <w:lvl w:ilvl="8" w:tplc="889A134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7"/>
  </w:num>
  <w:num w:numId="5">
    <w:abstractNumId w:val="8"/>
  </w:num>
  <w:num w:numId="6">
    <w:abstractNumId w:val="9"/>
  </w:num>
  <w:num w:numId="7">
    <w:abstractNumId w:val="10"/>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9B"/>
    <w:rsid w:val="0004188D"/>
    <w:rsid w:val="000465BC"/>
    <w:rsid w:val="00071EA4"/>
    <w:rsid w:val="00077DCD"/>
    <w:rsid w:val="0009426E"/>
    <w:rsid w:val="000A41BD"/>
    <w:rsid w:val="000B7666"/>
    <w:rsid w:val="00105015"/>
    <w:rsid w:val="00121E9A"/>
    <w:rsid w:val="001265B8"/>
    <w:rsid w:val="001363C2"/>
    <w:rsid w:val="00137482"/>
    <w:rsid w:val="001641B1"/>
    <w:rsid w:val="00172F5E"/>
    <w:rsid w:val="001757B8"/>
    <w:rsid w:val="0019074E"/>
    <w:rsid w:val="001A1887"/>
    <w:rsid w:val="001E5F4A"/>
    <w:rsid w:val="002021C5"/>
    <w:rsid w:val="00211B07"/>
    <w:rsid w:val="002303E8"/>
    <w:rsid w:val="0023437E"/>
    <w:rsid w:val="002521F8"/>
    <w:rsid w:val="00261010"/>
    <w:rsid w:val="00264259"/>
    <w:rsid w:val="00285573"/>
    <w:rsid w:val="002D6DA9"/>
    <w:rsid w:val="00332385"/>
    <w:rsid w:val="00334F71"/>
    <w:rsid w:val="00340D57"/>
    <w:rsid w:val="00350A29"/>
    <w:rsid w:val="00371CD5"/>
    <w:rsid w:val="00393F72"/>
    <w:rsid w:val="003F277E"/>
    <w:rsid w:val="004165C7"/>
    <w:rsid w:val="00417B4A"/>
    <w:rsid w:val="0042202A"/>
    <w:rsid w:val="004425C4"/>
    <w:rsid w:val="00447A7B"/>
    <w:rsid w:val="00461429"/>
    <w:rsid w:val="0047527D"/>
    <w:rsid w:val="00492B4D"/>
    <w:rsid w:val="004A3DD8"/>
    <w:rsid w:val="004A44B1"/>
    <w:rsid w:val="004A6C9D"/>
    <w:rsid w:val="004B335D"/>
    <w:rsid w:val="004B3984"/>
    <w:rsid w:val="004C7A09"/>
    <w:rsid w:val="004D4BBD"/>
    <w:rsid w:val="004F0FEC"/>
    <w:rsid w:val="00502DDF"/>
    <w:rsid w:val="00511375"/>
    <w:rsid w:val="00512169"/>
    <w:rsid w:val="00516C7F"/>
    <w:rsid w:val="00562A0E"/>
    <w:rsid w:val="00564ED4"/>
    <w:rsid w:val="005E445E"/>
    <w:rsid w:val="006127D0"/>
    <w:rsid w:val="006260B7"/>
    <w:rsid w:val="00632CA1"/>
    <w:rsid w:val="00635A0C"/>
    <w:rsid w:val="00654E88"/>
    <w:rsid w:val="00676D46"/>
    <w:rsid w:val="00677795"/>
    <w:rsid w:val="006944FD"/>
    <w:rsid w:val="00731C39"/>
    <w:rsid w:val="00741FBD"/>
    <w:rsid w:val="007508D5"/>
    <w:rsid w:val="00753593"/>
    <w:rsid w:val="007571A2"/>
    <w:rsid w:val="007705D5"/>
    <w:rsid w:val="007A492F"/>
    <w:rsid w:val="007D111D"/>
    <w:rsid w:val="00812B9E"/>
    <w:rsid w:val="00823170"/>
    <w:rsid w:val="00887009"/>
    <w:rsid w:val="008A09D8"/>
    <w:rsid w:val="008B6864"/>
    <w:rsid w:val="00917D17"/>
    <w:rsid w:val="00965F7F"/>
    <w:rsid w:val="009832FB"/>
    <w:rsid w:val="009A21FC"/>
    <w:rsid w:val="009A746F"/>
    <w:rsid w:val="009B7A0D"/>
    <w:rsid w:val="009D3461"/>
    <w:rsid w:val="009E6C83"/>
    <w:rsid w:val="00A179EF"/>
    <w:rsid w:val="00A22B9B"/>
    <w:rsid w:val="00A35C82"/>
    <w:rsid w:val="00A457AF"/>
    <w:rsid w:val="00A565D8"/>
    <w:rsid w:val="00A6321E"/>
    <w:rsid w:val="00A7601C"/>
    <w:rsid w:val="00A93939"/>
    <w:rsid w:val="00AA175F"/>
    <w:rsid w:val="00AD49BC"/>
    <w:rsid w:val="00AF0436"/>
    <w:rsid w:val="00AF3A62"/>
    <w:rsid w:val="00B14749"/>
    <w:rsid w:val="00B63E28"/>
    <w:rsid w:val="00BD4051"/>
    <w:rsid w:val="00BD67AB"/>
    <w:rsid w:val="00C0191D"/>
    <w:rsid w:val="00C1118A"/>
    <w:rsid w:val="00C42E5A"/>
    <w:rsid w:val="00C51CFC"/>
    <w:rsid w:val="00C713F1"/>
    <w:rsid w:val="00C7248C"/>
    <w:rsid w:val="00C80128"/>
    <w:rsid w:val="00C8258B"/>
    <w:rsid w:val="00CC0E9D"/>
    <w:rsid w:val="00CD6C0E"/>
    <w:rsid w:val="00CF3679"/>
    <w:rsid w:val="00D34428"/>
    <w:rsid w:val="00D745DC"/>
    <w:rsid w:val="00DB485F"/>
    <w:rsid w:val="00DB4C46"/>
    <w:rsid w:val="00DD38C5"/>
    <w:rsid w:val="00DD454C"/>
    <w:rsid w:val="00DD77B0"/>
    <w:rsid w:val="00DF2439"/>
    <w:rsid w:val="00E06603"/>
    <w:rsid w:val="00E07961"/>
    <w:rsid w:val="00E07E6D"/>
    <w:rsid w:val="00E22CD7"/>
    <w:rsid w:val="00E251C1"/>
    <w:rsid w:val="00E6672A"/>
    <w:rsid w:val="00E76F21"/>
    <w:rsid w:val="00E87637"/>
    <w:rsid w:val="00E917EA"/>
    <w:rsid w:val="00EA4D70"/>
    <w:rsid w:val="00EB046F"/>
    <w:rsid w:val="00ED30C8"/>
    <w:rsid w:val="00ED42DD"/>
    <w:rsid w:val="00EF4BA5"/>
    <w:rsid w:val="00F1784B"/>
    <w:rsid w:val="00F33825"/>
    <w:rsid w:val="00F378DB"/>
    <w:rsid w:val="00F43328"/>
    <w:rsid w:val="00F5479F"/>
    <w:rsid w:val="00F56243"/>
    <w:rsid w:val="00F95A21"/>
    <w:rsid w:val="00F97DBA"/>
    <w:rsid w:val="00FA502B"/>
    <w:rsid w:val="00FB7170"/>
    <w:rsid w:val="00FC6C8A"/>
    <w:rsid w:val="00FF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A4"/>
    <w:pPr>
      <w:spacing w:after="200" w:line="276" w:lineRule="auto"/>
    </w:pPr>
    <w:rPr>
      <w:rFonts w:eastAsia="Times New Roman"/>
      <w:lang w:eastAsia="en-US"/>
    </w:rPr>
  </w:style>
  <w:style w:type="paragraph" w:styleId="3">
    <w:name w:val="heading 3"/>
    <w:basedOn w:val="a"/>
    <w:link w:val="30"/>
    <w:uiPriority w:val="99"/>
    <w:qFormat/>
    <w:rsid w:val="00BD67AB"/>
    <w:pPr>
      <w:spacing w:before="100" w:beforeAutospacing="1" w:after="100" w:afterAutospacing="1" w:line="240" w:lineRule="auto"/>
      <w:outlineLvl w:val="2"/>
    </w:pPr>
    <w:rPr>
      <w:rFonts w:ascii="Times New Roman" w:eastAsia="Calibri" w:hAnsi="Times New Roman"/>
      <w:b/>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67AB"/>
    <w:rPr>
      <w:rFonts w:ascii="Times New Roman" w:hAnsi="Times New Roman"/>
      <w:b/>
      <w:sz w:val="27"/>
      <w:lang w:eastAsia="ru-RU"/>
    </w:rPr>
  </w:style>
  <w:style w:type="paragraph" w:styleId="a3">
    <w:name w:val="Normal (Web)"/>
    <w:aliases w:val="Обычный (Web),Знак Знак Знак Знак2,Знак Знак Знак,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Зна,Знак"/>
    <w:basedOn w:val="a"/>
    <w:link w:val="a4"/>
    <w:rsid w:val="00731C39"/>
    <w:pPr>
      <w:spacing w:before="100" w:beforeAutospacing="1" w:after="100" w:afterAutospacing="1" w:line="240" w:lineRule="auto"/>
    </w:pPr>
    <w:rPr>
      <w:rFonts w:ascii="Times New Roman" w:eastAsia="Calibri" w:hAnsi="Times New Roman"/>
      <w:sz w:val="24"/>
      <w:szCs w:val="24"/>
      <w:lang w:eastAsia="ru-RU"/>
    </w:rPr>
  </w:style>
  <w:style w:type="paragraph" w:styleId="a5">
    <w:name w:val="Body Text"/>
    <w:basedOn w:val="a"/>
    <w:link w:val="a6"/>
    <w:uiPriority w:val="99"/>
    <w:rsid w:val="00ED42DD"/>
    <w:pPr>
      <w:widowControl w:val="0"/>
      <w:autoSpaceDE w:val="0"/>
      <w:autoSpaceDN w:val="0"/>
      <w:adjustRightInd w:val="0"/>
      <w:spacing w:after="120" w:line="240" w:lineRule="auto"/>
    </w:pPr>
    <w:rPr>
      <w:rFonts w:ascii="Times New Roman" w:eastAsia="Calibri" w:hAnsi="Times New Roman"/>
      <w:sz w:val="20"/>
      <w:szCs w:val="20"/>
      <w:lang w:eastAsia="ru-RU"/>
    </w:rPr>
  </w:style>
  <w:style w:type="character" w:customStyle="1" w:styleId="a6">
    <w:name w:val="Основной текст Знак"/>
    <w:basedOn w:val="a0"/>
    <w:link w:val="a5"/>
    <w:uiPriority w:val="99"/>
    <w:locked/>
    <w:rsid w:val="00ED42DD"/>
    <w:rPr>
      <w:rFonts w:ascii="Times New Roman" w:hAnsi="Times New Roman"/>
    </w:rPr>
  </w:style>
  <w:style w:type="paragraph" w:customStyle="1" w:styleId="1">
    <w:name w:val="Без интервала1"/>
    <w:uiPriority w:val="99"/>
    <w:rsid w:val="00502DDF"/>
    <w:rPr>
      <w:rFonts w:eastAsia="Times New Roman"/>
      <w:lang w:eastAsia="en-US"/>
    </w:rPr>
  </w:style>
  <w:style w:type="character" w:customStyle="1" w:styleId="apple-converted-space">
    <w:name w:val="apple-converted-space"/>
    <w:basedOn w:val="a0"/>
    <w:uiPriority w:val="99"/>
    <w:rsid w:val="00DD454C"/>
    <w:rPr>
      <w:rFonts w:cs="Times New Roman"/>
    </w:rPr>
  </w:style>
  <w:style w:type="character" w:customStyle="1" w:styleId="tooltip">
    <w:name w:val="tooltip"/>
    <w:basedOn w:val="a0"/>
    <w:uiPriority w:val="99"/>
    <w:rsid w:val="00DD454C"/>
    <w:rPr>
      <w:rFonts w:cs="Times New Roman"/>
    </w:rPr>
  </w:style>
  <w:style w:type="paragraph" w:styleId="a7">
    <w:name w:val="No Spacing"/>
    <w:uiPriority w:val="1"/>
    <w:qFormat/>
    <w:rsid w:val="009D3461"/>
    <w:rPr>
      <w:rFonts w:eastAsia="Times New Roman"/>
      <w:lang w:eastAsia="en-US"/>
    </w:rPr>
  </w:style>
  <w:style w:type="character" w:styleId="a8">
    <w:name w:val="Strong"/>
    <w:basedOn w:val="a0"/>
    <w:qFormat/>
    <w:locked/>
    <w:rsid w:val="004A6C9D"/>
    <w:rPr>
      <w:rFonts w:cs="Times New Roman"/>
      <w:b/>
    </w:rPr>
  </w:style>
  <w:style w:type="character" w:customStyle="1" w:styleId="FontStyle136">
    <w:name w:val="Font Style136"/>
    <w:rsid w:val="008B6864"/>
    <w:rPr>
      <w:rFonts w:ascii="Times New Roman" w:hAnsi="Times New Roman"/>
      <w:sz w:val="22"/>
    </w:rPr>
  </w:style>
  <w:style w:type="character" w:styleId="a9">
    <w:name w:val="Hyperlink"/>
    <w:rsid w:val="0019074E"/>
    <w:rPr>
      <w:color w:val="0000FF"/>
      <w:u w:val="single"/>
    </w:rPr>
  </w:style>
  <w:style w:type="character" w:customStyle="1" w:styleId="st">
    <w:name w:val="st"/>
    <w:basedOn w:val="a0"/>
    <w:rsid w:val="00512169"/>
  </w:style>
  <w:style w:type="character" w:customStyle="1" w:styleId="a4">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Знак Знак1 Знак Знак1,Обычный (веб) Знак Знак Знак Знак1,Знак4 Зна Знак"/>
    <w:link w:val="a3"/>
    <w:locked/>
    <w:rsid w:val="0051216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A4"/>
    <w:pPr>
      <w:spacing w:after="200" w:line="276" w:lineRule="auto"/>
    </w:pPr>
    <w:rPr>
      <w:rFonts w:eastAsia="Times New Roman"/>
      <w:lang w:eastAsia="en-US"/>
    </w:rPr>
  </w:style>
  <w:style w:type="paragraph" w:styleId="3">
    <w:name w:val="heading 3"/>
    <w:basedOn w:val="a"/>
    <w:link w:val="30"/>
    <w:uiPriority w:val="99"/>
    <w:qFormat/>
    <w:rsid w:val="00BD67AB"/>
    <w:pPr>
      <w:spacing w:before="100" w:beforeAutospacing="1" w:after="100" w:afterAutospacing="1" w:line="240" w:lineRule="auto"/>
      <w:outlineLvl w:val="2"/>
    </w:pPr>
    <w:rPr>
      <w:rFonts w:ascii="Times New Roman" w:eastAsia="Calibri" w:hAnsi="Times New Roman"/>
      <w:b/>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67AB"/>
    <w:rPr>
      <w:rFonts w:ascii="Times New Roman" w:hAnsi="Times New Roman"/>
      <w:b/>
      <w:sz w:val="27"/>
      <w:lang w:eastAsia="ru-RU"/>
    </w:rPr>
  </w:style>
  <w:style w:type="paragraph" w:styleId="a3">
    <w:name w:val="Normal (Web)"/>
    <w:aliases w:val="Обычный (Web),Знак Знак Знак Знак2,Знак Знак Знак,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Зна,Знак"/>
    <w:basedOn w:val="a"/>
    <w:link w:val="a4"/>
    <w:rsid w:val="00731C39"/>
    <w:pPr>
      <w:spacing w:before="100" w:beforeAutospacing="1" w:after="100" w:afterAutospacing="1" w:line="240" w:lineRule="auto"/>
    </w:pPr>
    <w:rPr>
      <w:rFonts w:ascii="Times New Roman" w:eastAsia="Calibri" w:hAnsi="Times New Roman"/>
      <w:sz w:val="24"/>
      <w:szCs w:val="24"/>
      <w:lang w:eastAsia="ru-RU"/>
    </w:rPr>
  </w:style>
  <w:style w:type="paragraph" w:styleId="a5">
    <w:name w:val="Body Text"/>
    <w:basedOn w:val="a"/>
    <w:link w:val="a6"/>
    <w:uiPriority w:val="99"/>
    <w:rsid w:val="00ED42DD"/>
    <w:pPr>
      <w:widowControl w:val="0"/>
      <w:autoSpaceDE w:val="0"/>
      <w:autoSpaceDN w:val="0"/>
      <w:adjustRightInd w:val="0"/>
      <w:spacing w:after="120" w:line="240" w:lineRule="auto"/>
    </w:pPr>
    <w:rPr>
      <w:rFonts w:ascii="Times New Roman" w:eastAsia="Calibri" w:hAnsi="Times New Roman"/>
      <w:sz w:val="20"/>
      <w:szCs w:val="20"/>
      <w:lang w:eastAsia="ru-RU"/>
    </w:rPr>
  </w:style>
  <w:style w:type="character" w:customStyle="1" w:styleId="a6">
    <w:name w:val="Основной текст Знак"/>
    <w:basedOn w:val="a0"/>
    <w:link w:val="a5"/>
    <w:uiPriority w:val="99"/>
    <w:locked/>
    <w:rsid w:val="00ED42DD"/>
    <w:rPr>
      <w:rFonts w:ascii="Times New Roman" w:hAnsi="Times New Roman"/>
    </w:rPr>
  </w:style>
  <w:style w:type="paragraph" w:customStyle="1" w:styleId="1">
    <w:name w:val="Без интервала1"/>
    <w:uiPriority w:val="99"/>
    <w:rsid w:val="00502DDF"/>
    <w:rPr>
      <w:rFonts w:eastAsia="Times New Roman"/>
      <w:lang w:eastAsia="en-US"/>
    </w:rPr>
  </w:style>
  <w:style w:type="character" w:customStyle="1" w:styleId="apple-converted-space">
    <w:name w:val="apple-converted-space"/>
    <w:basedOn w:val="a0"/>
    <w:uiPriority w:val="99"/>
    <w:rsid w:val="00DD454C"/>
    <w:rPr>
      <w:rFonts w:cs="Times New Roman"/>
    </w:rPr>
  </w:style>
  <w:style w:type="character" w:customStyle="1" w:styleId="tooltip">
    <w:name w:val="tooltip"/>
    <w:basedOn w:val="a0"/>
    <w:uiPriority w:val="99"/>
    <w:rsid w:val="00DD454C"/>
    <w:rPr>
      <w:rFonts w:cs="Times New Roman"/>
    </w:rPr>
  </w:style>
  <w:style w:type="paragraph" w:styleId="a7">
    <w:name w:val="No Spacing"/>
    <w:uiPriority w:val="1"/>
    <w:qFormat/>
    <w:rsid w:val="009D3461"/>
    <w:rPr>
      <w:rFonts w:eastAsia="Times New Roman"/>
      <w:lang w:eastAsia="en-US"/>
    </w:rPr>
  </w:style>
  <w:style w:type="character" w:styleId="a8">
    <w:name w:val="Strong"/>
    <w:basedOn w:val="a0"/>
    <w:qFormat/>
    <w:locked/>
    <w:rsid w:val="004A6C9D"/>
    <w:rPr>
      <w:rFonts w:cs="Times New Roman"/>
      <w:b/>
    </w:rPr>
  </w:style>
  <w:style w:type="character" w:customStyle="1" w:styleId="FontStyle136">
    <w:name w:val="Font Style136"/>
    <w:rsid w:val="008B6864"/>
    <w:rPr>
      <w:rFonts w:ascii="Times New Roman" w:hAnsi="Times New Roman"/>
      <w:sz w:val="22"/>
    </w:rPr>
  </w:style>
  <w:style w:type="character" w:styleId="a9">
    <w:name w:val="Hyperlink"/>
    <w:rsid w:val="0019074E"/>
    <w:rPr>
      <w:color w:val="0000FF"/>
      <w:u w:val="single"/>
    </w:rPr>
  </w:style>
  <w:style w:type="character" w:customStyle="1" w:styleId="st">
    <w:name w:val="st"/>
    <w:basedOn w:val="a0"/>
    <w:rsid w:val="00512169"/>
  </w:style>
  <w:style w:type="character" w:customStyle="1" w:styleId="a4">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Знак Знак1 Знак Знак1,Обычный (веб) Знак Знак Знак Знак1,Знак4 Зна Знак"/>
    <w:link w:val="a3"/>
    <w:locked/>
    <w:rsid w:val="0051216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21">
      <w:bodyDiv w:val="1"/>
      <w:marLeft w:val="0"/>
      <w:marRight w:val="0"/>
      <w:marTop w:val="0"/>
      <w:marBottom w:val="0"/>
      <w:divBdr>
        <w:top w:val="none" w:sz="0" w:space="0" w:color="auto"/>
        <w:left w:val="none" w:sz="0" w:space="0" w:color="auto"/>
        <w:bottom w:val="none" w:sz="0" w:space="0" w:color="auto"/>
        <w:right w:val="none" w:sz="0" w:space="0" w:color="auto"/>
      </w:divBdr>
      <w:divsChild>
        <w:div w:id="849026540">
          <w:marLeft w:val="432"/>
          <w:marRight w:val="0"/>
          <w:marTop w:val="86"/>
          <w:marBottom w:val="0"/>
          <w:divBdr>
            <w:top w:val="none" w:sz="0" w:space="0" w:color="auto"/>
            <w:left w:val="none" w:sz="0" w:space="0" w:color="auto"/>
            <w:bottom w:val="none" w:sz="0" w:space="0" w:color="auto"/>
            <w:right w:val="none" w:sz="0" w:space="0" w:color="auto"/>
          </w:divBdr>
        </w:div>
      </w:divsChild>
    </w:div>
    <w:div w:id="65568412">
      <w:bodyDiv w:val="1"/>
      <w:marLeft w:val="0"/>
      <w:marRight w:val="0"/>
      <w:marTop w:val="0"/>
      <w:marBottom w:val="0"/>
      <w:divBdr>
        <w:top w:val="none" w:sz="0" w:space="0" w:color="auto"/>
        <w:left w:val="none" w:sz="0" w:space="0" w:color="auto"/>
        <w:bottom w:val="none" w:sz="0" w:space="0" w:color="auto"/>
        <w:right w:val="none" w:sz="0" w:space="0" w:color="auto"/>
      </w:divBdr>
      <w:divsChild>
        <w:div w:id="740755984">
          <w:marLeft w:val="432"/>
          <w:marRight w:val="0"/>
          <w:marTop w:val="86"/>
          <w:marBottom w:val="0"/>
          <w:divBdr>
            <w:top w:val="none" w:sz="0" w:space="0" w:color="auto"/>
            <w:left w:val="none" w:sz="0" w:space="0" w:color="auto"/>
            <w:bottom w:val="none" w:sz="0" w:space="0" w:color="auto"/>
            <w:right w:val="none" w:sz="0" w:space="0" w:color="auto"/>
          </w:divBdr>
        </w:div>
      </w:divsChild>
    </w:div>
    <w:div w:id="618605023">
      <w:bodyDiv w:val="1"/>
      <w:marLeft w:val="0"/>
      <w:marRight w:val="0"/>
      <w:marTop w:val="0"/>
      <w:marBottom w:val="0"/>
      <w:divBdr>
        <w:top w:val="none" w:sz="0" w:space="0" w:color="auto"/>
        <w:left w:val="none" w:sz="0" w:space="0" w:color="auto"/>
        <w:bottom w:val="none" w:sz="0" w:space="0" w:color="auto"/>
        <w:right w:val="none" w:sz="0" w:space="0" w:color="auto"/>
      </w:divBdr>
      <w:divsChild>
        <w:div w:id="285355259">
          <w:marLeft w:val="432"/>
          <w:marRight w:val="0"/>
          <w:marTop w:val="86"/>
          <w:marBottom w:val="0"/>
          <w:divBdr>
            <w:top w:val="none" w:sz="0" w:space="0" w:color="auto"/>
            <w:left w:val="none" w:sz="0" w:space="0" w:color="auto"/>
            <w:bottom w:val="none" w:sz="0" w:space="0" w:color="auto"/>
            <w:right w:val="none" w:sz="0" w:space="0" w:color="auto"/>
          </w:divBdr>
        </w:div>
      </w:divsChild>
    </w:div>
    <w:div w:id="703597992">
      <w:bodyDiv w:val="1"/>
      <w:marLeft w:val="0"/>
      <w:marRight w:val="0"/>
      <w:marTop w:val="0"/>
      <w:marBottom w:val="0"/>
      <w:divBdr>
        <w:top w:val="none" w:sz="0" w:space="0" w:color="auto"/>
        <w:left w:val="none" w:sz="0" w:space="0" w:color="auto"/>
        <w:bottom w:val="none" w:sz="0" w:space="0" w:color="auto"/>
        <w:right w:val="none" w:sz="0" w:space="0" w:color="auto"/>
      </w:divBdr>
      <w:divsChild>
        <w:div w:id="801266749">
          <w:marLeft w:val="432"/>
          <w:marRight w:val="0"/>
          <w:marTop w:val="86"/>
          <w:marBottom w:val="0"/>
          <w:divBdr>
            <w:top w:val="none" w:sz="0" w:space="0" w:color="auto"/>
            <w:left w:val="none" w:sz="0" w:space="0" w:color="auto"/>
            <w:bottom w:val="none" w:sz="0" w:space="0" w:color="auto"/>
            <w:right w:val="none" w:sz="0" w:space="0" w:color="auto"/>
          </w:divBdr>
        </w:div>
      </w:divsChild>
    </w:div>
    <w:div w:id="857503306">
      <w:bodyDiv w:val="1"/>
      <w:marLeft w:val="0"/>
      <w:marRight w:val="0"/>
      <w:marTop w:val="0"/>
      <w:marBottom w:val="0"/>
      <w:divBdr>
        <w:top w:val="none" w:sz="0" w:space="0" w:color="auto"/>
        <w:left w:val="none" w:sz="0" w:space="0" w:color="auto"/>
        <w:bottom w:val="none" w:sz="0" w:space="0" w:color="auto"/>
        <w:right w:val="none" w:sz="0" w:space="0" w:color="auto"/>
      </w:divBdr>
      <w:divsChild>
        <w:div w:id="949243834">
          <w:marLeft w:val="432"/>
          <w:marRight w:val="0"/>
          <w:marTop w:val="86"/>
          <w:marBottom w:val="0"/>
          <w:divBdr>
            <w:top w:val="none" w:sz="0" w:space="0" w:color="auto"/>
            <w:left w:val="none" w:sz="0" w:space="0" w:color="auto"/>
            <w:bottom w:val="none" w:sz="0" w:space="0" w:color="auto"/>
            <w:right w:val="none" w:sz="0" w:space="0" w:color="auto"/>
          </w:divBdr>
        </w:div>
      </w:divsChild>
    </w:div>
    <w:div w:id="989406545">
      <w:bodyDiv w:val="1"/>
      <w:marLeft w:val="0"/>
      <w:marRight w:val="0"/>
      <w:marTop w:val="0"/>
      <w:marBottom w:val="0"/>
      <w:divBdr>
        <w:top w:val="none" w:sz="0" w:space="0" w:color="auto"/>
        <w:left w:val="none" w:sz="0" w:space="0" w:color="auto"/>
        <w:bottom w:val="none" w:sz="0" w:space="0" w:color="auto"/>
        <w:right w:val="none" w:sz="0" w:space="0" w:color="auto"/>
      </w:divBdr>
      <w:divsChild>
        <w:div w:id="845049335">
          <w:marLeft w:val="432"/>
          <w:marRight w:val="0"/>
          <w:marTop w:val="86"/>
          <w:marBottom w:val="0"/>
          <w:divBdr>
            <w:top w:val="none" w:sz="0" w:space="0" w:color="auto"/>
            <w:left w:val="none" w:sz="0" w:space="0" w:color="auto"/>
            <w:bottom w:val="none" w:sz="0" w:space="0" w:color="auto"/>
            <w:right w:val="none" w:sz="0" w:space="0" w:color="auto"/>
          </w:divBdr>
        </w:div>
      </w:divsChild>
    </w:div>
    <w:div w:id="1131365195">
      <w:marLeft w:val="0"/>
      <w:marRight w:val="0"/>
      <w:marTop w:val="0"/>
      <w:marBottom w:val="0"/>
      <w:divBdr>
        <w:top w:val="none" w:sz="0" w:space="0" w:color="auto"/>
        <w:left w:val="none" w:sz="0" w:space="0" w:color="auto"/>
        <w:bottom w:val="none" w:sz="0" w:space="0" w:color="auto"/>
        <w:right w:val="none" w:sz="0" w:space="0" w:color="auto"/>
      </w:divBdr>
    </w:div>
    <w:div w:id="1131365196">
      <w:marLeft w:val="0"/>
      <w:marRight w:val="0"/>
      <w:marTop w:val="0"/>
      <w:marBottom w:val="0"/>
      <w:divBdr>
        <w:top w:val="none" w:sz="0" w:space="0" w:color="auto"/>
        <w:left w:val="none" w:sz="0" w:space="0" w:color="auto"/>
        <w:bottom w:val="none" w:sz="0" w:space="0" w:color="auto"/>
        <w:right w:val="none" w:sz="0" w:space="0" w:color="auto"/>
      </w:divBdr>
    </w:div>
    <w:div w:id="1131365197">
      <w:marLeft w:val="0"/>
      <w:marRight w:val="0"/>
      <w:marTop w:val="0"/>
      <w:marBottom w:val="0"/>
      <w:divBdr>
        <w:top w:val="none" w:sz="0" w:space="0" w:color="auto"/>
        <w:left w:val="none" w:sz="0" w:space="0" w:color="auto"/>
        <w:bottom w:val="none" w:sz="0" w:space="0" w:color="auto"/>
        <w:right w:val="none" w:sz="0" w:space="0" w:color="auto"/>
      </w:divBdr>
    </w:div>
    <w:div w:id="1131365198">
      <w:marLeft w:val="0"/>
      <w:marRight w:val="0"/>
      <w:marTop w:val="0"/>
      <w:marBottom w:val="0"/>
      <w:divBdr>
        <w:top w:val="none" w:sz="0" w:space="0" w:color="auto"/>
        <w:left w:val="none" w:sz="0" w:space="0" w:color="auto"/>
        <w:bottom w:val="none" w:sz="0" w:space="0" w:color="auto"/>
        <w:right w:val="none" w:sz="0" w:space="0" w:color="auto"/>
      </w:divBdr>
    </w:div>
    <w:div w:id="1282347955">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9">
          <w:marLeft w:val="432"/>
          <w:marRight w:val="0"/>
          <w:marTop w:val="86"/>
          <w:marBottom w:val="0"/>
          <w:divBdr>
            <w:top w:val="none" w:sz="0" w:space="0" w:color="auto"/>
            <w:left w:val="none" w:sz="0" w:space="0" w:color="auto"/>
            <w:bottom w:val="none" w:sz="0" w:space="0" w:color="auto"/>
            <w:right w:val="none" w:sz="0" w:space="0" w:color="auto"/>
          </w:divBdr>
        </w:div>
      </w:divsChild>
    </w:div>
    <w:div w:id="1581213659">
      <w:bodyDiv w:val="1"/>
      <w:marLeft w:val="0"/>
      <w:marRight w:val="0"/>
      <w:marTop w:val="0"/>
      <w:marBottom w:val="0"/>
      <w:divBdr>
        <w:top w:val="none" w:sz="0" w:space="0" w:color="auto"/>
        <w:left w:val="none" w:sz="0" w:space="0" w:color="auto"/>
        <w:bottom w:val="none" w:sz="0" w:space="0" w:color="auto"/>
        <w:right w:val="none" w:sz="0" w:space="0" w:color="auto"/>
      </w:divBdr>
    </w:div>
    <w:div w:id="2141342320">
      <w:bodyDiv w:val="1"/>
      <w:marLeft w:val="0"/>
      <w:marRight w:val="0"/>
      <w:marTop w:val="0"/>
      <w:marBottom w:val="0"/>
      <w:divBdr>
        <w:top w:val="none" w:sz="0" w:space="0" w:color="auto"/>
        <w:left w:val="none" w:sz="0" w:space="0" w:color="auto"/>
        <w:bottom w:val="none" w:sz="0" w:space="0" w:color="auto"/>
        <w:right w:val="none" w:sz="0" w:space="0" w:color="auto"/>
      </w:divBdr>
      <w:divsChild>
        <w:div w:id="1438141599">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4007-9C3E-48CB-AABD-C0CF01C2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Рейтинговая оценка считается одним из инструментов улучшения качества  высшего образования, а, значит, и управления внутривузовской работой в целом</vt:lpstr>
    </vt:vector>
  </TitlesOfParts>
  <Company>Computer</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Рейтинговая оценка считается одним из инструментов улучшения качества  высшего образования, а, значит, и управления внутривузовской работой в целом</dc:title>
  <dc:subject/>
  <dc:creator>User</dc:creator>
  <cp:keywords/>
  <dc:description/>
  <cp:lastModifiedBy>hp-1</cp:lastModifiedBy>
  <cp:revision>7</cp:revision>
  <cp:lastPrinted>2017-02-09T07:58:00Z</cp:lastPrinted>
  <dcterms:created xsi:type="dcterms:W3CDTF">2017-02-08T07:52:00Z</dcterms:created>
  <dcterms:modified xsi:type="dcterms:W3CDTF">2017-02-09T07:59:00Z</dcterms:modified>
</cp:coreProperties>
</file>