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CE6E82" w:rsidTr="00CE6E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2" w:rsidRDefault="00CE6E82">
            <w:pPr>
              <w:pStyle w:val="a4"/>
              <w:spacing w:after="0" w:line="276" w:lineRule="auto"/>
              <w:ind w:left="0" w:firstLine="4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«А.Байтұрсынов атындағы</w:t>
            </w:r>
          </w:p>
          <w:p w:rsidR="00CE6E82" w:rsidRDefault="00CE6E82">
            <w:pPr>
              <w:pStyle w:val="a4"/>
              <w:spacing w:after="0" w:line="276" w:lineRule="auto"/>
              <w:ind w:left="0" w:firstLine="425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CE6E82" w:rsidRDefault="00CE6E82">
            <w:pPr>
              <w:pStyle w:val="a4"/>
              <w:spacing w:after="0" w:line="276" w:lineRule="auto"/>
              <w:ind w:left="0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2" w:rsidRDefault="00CE6E82">
            <w:pPr>
              <w:pStyle w:val="a4"/>
              <w:spacing w:after="0" w:line="276" w:lineRule="auto"/>
              <w:ind w:left="0" w:firstLine="425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РГП «Костанайский государственный университет</w:t>
            </w:r>
          </w:p>
          <w:p w:rsidR="00CE6E82" w:rsidRDefault="00CE6E82">
            <w:pPr>
              <w:pStyle w:val="a4"/>
              <w:spacing w:after="0" w:line="276" w:lineRule="auto"/>
              <w:ind w:left="0" w:firstLine="425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имени А.Байтурсынова»</w:t>
            </w:r>
          </w:p>
        </w:tc>
      </w:tr>
      <w:tr w:rsidR="00CE6E82" w:rsidTr="00CE6E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2" w:rsidRDefault="00CE6E82">
            <w:pPr>
              <w:pStyle w:val="a4"/>
              <w:spacing w:after="0" w:line="276" w:lineRule="auto"/>
              <w:ind w:left="0" w:firstLine="42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2" w:rsidRDefault="00CE6E82">
            <w:pPr>
              <w:pStyle w:val="a4"/>
              <w:spacing w:after="0" w:line="276" w:lineRule="auto"/>
              <w:ind w:left="0" w:firstLine="42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CE6E82" w:rsidTr="00CE6E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2" w:rsidRDefault="00CE6E82">
            <w:pPr>
              <w:pStyle w:val="a6"/>
              <w:spacing w:line="276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2" w:rsidRDefault="00CE6E82">
            <w:pPr>
              <w:pStyle w:val="a6"/>
              <w:spacing w:line="276" w:lineRule="auto"/>
              <w:ind w:firstLine="425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CE6E82" w:rsidTr="00CE6E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2" w:rsidRDefault="00CE6E82">
            <w:pPr>
              <w:pStyle w:val="a6"/>
              <w:spacing w:line="276" w:lineRule="auto"/>
              <w:ind w:firstLine="425"/>
              <w:jc w:val="both"/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2" w:rsidRDefault="00CE6E82">
            <w:pPr>
              <w:pStyle w:val="a6"/>
              <w:spacing w:line="276" w:lineRule="auto"/>
              <w:ind w:firstLine="425"/>
              <w:jc w:val="right"/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CE6E82" w:rsidTr="00CE6E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2" w:rsidRDefault="004A1CA5" w:rsidP="004A1CA5">
            <w:pPr>
              <w:pStyle w:val="a6"/>
              <w:spacing w:line="276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CE6E8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E6E82">
              <w:rPr>
                <w:rFonts w:ascii="Times New Roman" w:hAnsi="Times New Roman"/>
                <w:sz w:val="28"/>
                <w:szCs w:val="28"/>
              </w:rPr>
              <w:t>. 2017</w:t>
            </w:r>
            <w:r w:rsidR="00CE6E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2" w:rsidRDefault="004A1CA5">
            <w:pPr>
              <w:pStyle w:val="a6"/>
              <w:spacing w:line="276" w:lineRule="auto"/>
              <w:ind w:firstLine="425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</w:t>
            </w:r>
            <w:r w:rsidR="00CE6E82">
              <w:rPr>
                <w:rFonts w:ascii="Times New Roman" w:hAnsi="Times New Roman"/>
                <w:sz w:val="28"/>
                <w:szCs w:val="28"/>
              </w:rPr>
              <w:t>. 2017</w:t>
            </w:r>
            <w:r w:rsidR="00CE6E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CE6E82" w:rsidTr="00CE6E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2" w:rsidRDefault="00CE6E82">
            <w:pPr>
              <w:pStyle w:val="a6"/>
              <w:spacing w:line="276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82" w:rsidRDefault="00CE6E82">
            <w:pPr>
              <w:pStyle w:val="a6"/>
              <w:spacing w:line="276" w:lineRule="auto"/>
              <w:ind w:firstLine="42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CE6E82" w:rsidRDefault="00CE6E82" w:rsidP="00CE6E82">
      <w:pPr>
        <w:spacing w:after="0" w:line="240" w:lineRule="auto"/>
        <w:ind w:firstLine="425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FF2906" w:rsidRPr="00CE6E82" w:rsidRDefault="00CE6E82" w:rsidP="004A1C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E82">
        <w:rPr>
          <w:rFonts w:ascii="Times New Roman" w:hAnsi="Times New Roman" w:cs="Times New Roman"/>
          <w:b/>
          <w:i/>
          <w:sz w:val="28"/>
          <w:szCs w:val="28"/>
        </w:rPr>
        <w:t>О р</w:t>
      </w:r>
      <w:r w:rsidR="00DC5132" w:rsidRPr="00CE6E82">
        <w:rPr>
          <w:rFonts w:ascii="Times New Roman" w:hAnsi="Times New Roman" w:cs="Times New Roman"/>
          <w:b/>
          <w:i/>
          <w:sz w:val="28"/>
          <w:szCs w:val="28"/>
        </w:rPr>
        <w:t>аботе по актуализации электронной библиотеки</w:t>
      </w:r>
      <w:r w:rsidR="004A1CA5">
        <w:rPr>
          <w:rFonts w:ascii="Times New Roman" w:hAnsi="Times New Roman" w:cs="Times New Roman"/>
          <w:b/>
          <w:i/>
          <w:sz w:val="28"/>
          <w:szCs w:val="28"/>
        </w:rPr>
        <w:t xml:space="preserve"> университета</w:t>
      </w:r>
    </w:p>
    <w:p w:rsidR="00CE6E82" w:rsidRPr="00CE6E82" w:rsidRDefault="00CE6E82" w:rsidP="00CE6E82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DC5132" w:rsidRPr="00CE6E82" w:rsidRDefault="00DC5132" w:rsidP="00CE6E82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6E8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Электр</w:t>
      </w:r>
      <w:r w:rsidR="007D3B8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</w:t>
      </w:r>
      <w:r w:rsidRPr="00CE6E8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нная библиот</w:t>
      </w:r>
      <w:r w:rsidR="007D3B8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е</w:t>
      </w:r>
      <w:r w:rsidRPr="00CE6E8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ка</w:t>
      </w:r>
      <w:r w:rsidRPr="00CE6E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это упорядоченная коллекция разнородных электронных документов учебников, учебных пособий, УМКД и других материалов, снабжённых средствами навигации и поиска.</w:t>
      </w:r>
      <w:r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DC5132" w:rsidRPr="00CE6E82" w:rsidRDefault="00DC5132" w:rsidP="00CE6E82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 разработке нового сайта электронная библиотека была перенесена  на новый портал в виде </w:t>
      </w:r>
      <w:proofErr w:type="spellStart"/>
      <w:r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банера</w:t>
      </w:r>
      <w:proofErr w:type="spellEnd"/>
      <w:r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внизу главной страницы</w:t>
      </w:r>
      <w:r w:rsidR="00EF1376"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 названием </w:t>
      </w:r>
      <w:r w:rsidR="00EF1376"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«Б</w:t>
      </w:r>
      <w:r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иблиотека</w:t>
      </w:r>
      <w:r w:rsidR="00EF1376"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Поменялся интерфейс электронной библиотеки и был установлен счетчик </w:t>
      </w:r>
      <w:r w:rsidR="00EF1376"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посещений по различным категориям.</w:t>
      </w:r>
    </w:p>
    <w:p w:rsidR="00EF1376" w:rsidRPr="00CE6E82" w:rsidRDefault="00EF1376" w:rsidP="00CE6E82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Электронная библиотека содержит 58</w:t>
      </w:r>
      <w:r w:rsid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 книг</w:t>
      </w:r>
      <w:r w:rsid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(на 01.06.2017 года)</w:t>
      </w:r>
      <w:r w:rsidR="007D3B8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распределение по видам </w:t>
      </w:r>
      <w:r w:rsidR="000A58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изданий представлено в Таблице 1</w:t>
      </w:r>
      <w:r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CE6E82" w:rsidRPr="00CE6E82" w:rsidRDefault="00CE6E82" w:rsidP="00CE6E82">
      <w:pPr>
        <w:spacing w:after="0" w:line="240" w:lineRule="auto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E6E82" w:rsidRPr="004A1CA5" w:rsidRDefault="00CE6E82" w:rsidP="004A1CA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A1CA5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Таблица 1 – </w:t>
      </w:r>
      <w:r w:rsidR="007D3B81" w:rsidRPr="004A1CA5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</w:t>
      </w:r>
      <w:r w:rsidRPr="004A1CA5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одержание электронной библиотеки (на 01.06.2017 года) </w:t>
      </w:r>
    </w:p>
    <w:tbl>
      <w:tblPr>
        <w:tblW w:w="9183" w:type="dxa"/>
        <w:tblInd w:w="93" w:type="dxa"/>
        <w:tblLook w:val="04A0" w:firstRow="1" w:lastRow="0" w:firstColumn="1" w:lastColumn="0" w:noHBand="0" w:noVBand="1"/>
      </w:tblPr>
      <w:tblGrid>
        <w:gridCol w:w="1094"/>
        <w:gridCol w:w="696"/>
        <w:gridCol w:w="802"/>
        <w:gridCol w:w="709"/>
        <w:gridCol w:w="850"/>
        <w:gridCol w:w="709"/>
        <w:gridCol w:w="709"/>
        <w:gridCol w:w="850"/>
        <w:gridCol w:w="856"/>
        <w:gridCol w:w="817"/>
        <w:gridCol w:w="595"/>
        <w:gridCol w:w="696"/>
      </w:tblGrid>
      <w:tr w:rsidR="000C2139" w:rsidRPr="00CE6E82" w:rsidTr="00CE6E82">
        <w:trPr>
          <w:cantSplit/>
          <w:trHeight w:val="15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E82" w:rsidRPr="00CE6E82" w:rsidRDefault="000C2139" w:rsidP="00CE6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Подразделе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УМКД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Силлабус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Учебныепособия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видео-пособия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орник</w:t>
            </w:r>
            <w:proofErr w:type="spellEnd"/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НК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0C2139" w:rsidRPr="00CE6E82" w:rsidTr="00CE6E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ИТФ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0C2139" w:rsidRPr="00CE6E82" w:rsidTr="00CE6E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0C2139" w:rsidRPr="00CE6E82" w:rsidTr="00CE6E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ГСФ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</w:tr>
      <w:tr w:rsidR="000C2139" w:rsidRPr="00CE6E82" w:rsidTr="00CE6E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ЮФ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0C2139" w:rsidRPr="00CE6E82" w:rsidTr="00CE6E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</w:tr>
      <w:tr w:rsidR="000C2139" w:rsidRPr="00CE6E82" w:rsidTr="00CE6E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АБФ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</w:tr>
      <w:tr w:rsidR="000C2139" w:rsidRPr="00CE6E82" w:rsidTr="00CE6E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ФВиТЖ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</w:tr>
      <w:tr w:rsidR="000C2139" w:rsidRPr="00CE6E82" w:rsidTr="00CE6E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0C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</w:t>
            </w:r>
            <w:proofErr w:type="spellStart"/>
            <w:r w:rsidR="000C2139" w:rsidRPr="000C2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ФиСП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2139" w:rsidRPr="00CE6E82" w:rsidTr="00CE6E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82" w:rsidRPr="00CE6E82" w:rsidRDefault="00CE6E82" w:rsidP="00CE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5852</w:t>
            </w:r>
          </w:p>
        </w:tc>
      </w:tr>
    </w:tbl>
    <w:p w:rsidR="004A1CA5" w:rsidRDefault="004A1CA5" w:rsidP="004A1CA5">
      <w:pPr>
        <w:spacing w:after="0" w:line="240" w:lineRule="auto"/>
        <w:jc w:val="both"/>
      </w:pPr>
    </w:p>
    <w:p w:rsidR="000C2139" w:rsidRDefault="000C2139" w:rsidP="004A1CA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Поиск в электронной библиотеке осуществляется по автору, названию книги, а также по предметной рубрике, 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факультету, специальности, виду издания, ключевым словам</w:t>
      </w:r>
      <w:r w:rsidRPr="00CE6E8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0C2139" w:rsidRPr="007D4352" w:rsidRDefault="000C2139" w:rsidP="000C2139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D4352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Предложения по оформлению интерфейса электронной библиотеки   </w:t>
      </w:r>
    </w:p>
    <w:p w:rsidR="000C2139" w:rsidRPr="007D4352" w:rsidRDefault="000C2139" w:rsidP="000C2139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7D4352">
        <w:rPr>
          <w:rStyle w:val="apple-converted-space"/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1) Список «Факультет»</w:t>
      </w:r>
    </w:p>
    <w:p w:rsidR="000C2139" w:rsidRDefault="000C2139" w:rsidP="000C2139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изменить название на «Подразделение», так как в перечислении не только факультеты;</w:t>
      </w:r>
    </w:p>
    <w:p w:rsidR="000C2139" w:rsidRDefault="000C2139" w:rsidP="000C2139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- убрать из списка Центр языковой подготовки, переименовать кафедру физической культуры (кафедра физической и спортивной подготовки), факультет истории и права (юридический факультет), центр информационных технологий (информационно-технический отдел).</w:t>
      </w:r>
    </w:p>
    <w:p w:rsidR="000C2139" w:rsidRPr="007D4352" w:rsidRDefault="000C2139" w:rsidP="000C2139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7D4352">
        <w:rPr>
          <w:rStyle w:val="apple-converted-space"/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2) Список специальностей</w:t>
      </w:r>
    </w:p>
    <w:p w:rsidR="000C2139" w:rsidRDefault="000C2139" w:rsidP="000C2139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данном списке много несуществующих специальностей. Например, Теория языков и литературы, Физической культуры, Центр языковой</w:t>
      </w:r>
      <w:r w:rsidR="007D435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подготовки, Программное обеспечен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ие </w:t>
      </w:r>
      <w:r w:rsidR="007D435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вычислительной техники и АС, Зоотехния, </w:t>
      </w:r>
      <w:proofErr w:type="spellStart"/>
      <w:r w:rsidR="007D435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Агроинженерия</w:t>
      </w:r>
      <w:proofErr w:type="spellEnd"/>
      <w:r w:rsidR="007D435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Сертификация и контроль качества продукции, Производство мяса и мясных продуктов и т.д. Некоторые специальности повторяются два раза.  Необходимо этот список актуализировать и сделать в соответствии с Классификатором специальностей высшего и послевузовского образования (2009 года с изменениями и дополнениями).</w:t>
      </w:r>
    </w:p>
    <w:p w:rsidR="007D4352" w:rsidRPr="00C633C1" w:rsidRDefault="007D4352" w:rsidP="000C2139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633C1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3) </w:t>
      </w:r>
      <w:r w:rsidRPr="00460692">
        <w:rPr>
          <w:rStyle w:val="apple-converted-space"/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Список «Вид издания»</w:t>
      </w:r>
    </w:p>
    <w:p w:rsidR="00C633C1" w:rsidRDefault="007D4352" w:rsidP="000C2139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Этот список дополнен научными изданиями: диссертация, труды конференций, научные труды и т.д. </w:t>
      </w:r>
      <w:r w:rsidR="00C633C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это очень хорошо, но пока этих документов очень мало в электронной библиотеке и на это надо </w:t>
      </w:r>
      <w:proofErr w:type="gramStart"/>
      <w:r w:rsidR="00C633C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обратить внимание</w:t>
      </w:r>
      <w:proofErr w:type="gramEnd"/>
      <w:r w:rsidR="00C633C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всем преподавателям.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D4352" w:rsidRDefault="00C633C1" w:rsidP="000C2139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 анализе расположения документов в библиотеке было выявлено, что электронные учебники, пособия, находятся вместе с учебниками, виртуальные лаборатории расположены в учебных пособиях. Это затрудняет их поиск. Поэтому</w:t>
      </w:r>
      <w:r w:rsidR="007D435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необходим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7D435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дополнить этот список еще и электронными учебными изданиями. </w:t>
      </w:r>
    </w:p>
    <w:p w:rsidR="00C028B8" w:rsidRDefault="00C028B8" w:rsidP="000C2139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списке имеются рабочие программы и </w:t>
      </w:r>
      <w:proofErr w:type="spellStart"/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силлабусы</w:t>
      </w:r>
      <w:proofErr w:type="spellEnd"/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В ГОС ВО сейчас эти два понятия обозначают одно и то</w:t>
      </w:r>
      <w:r w:rsidR="004A1CA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же. Поэтому можно оставить только одно название.</w:t>
      </w:r>
    </w:p>
    <w:p w:rsidR="00C633C1" w:rsidRPr="00A806A4" w:rsidRDefault="00460692" w:rsidP="000C2139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</w:t>
      </w:r>
      <w:r w:rsidR="00C633C1" w:rsidRPr="00A806A4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ачеств</w:t>
      </w:r>
      <w:r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</w:t>
      </w:r>
      <w:r w:rsidR="00C633C1" w:rsidRPr="00A806A4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A806A4" w:rsidRPr="00A806A4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расположения</w:t>
      </w:r>
      <w:r w:rsidR="00C633C1" w:rsidRPr="00A806A4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A806A4" w:rsidRPr="00A806A4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материалов </w:t>
      </w:r>
    </w:p>
    <w:p w:rsidR="000C2139" w:rsidRDefault="00A806A4" w:rsidP="00C9028F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всегда материалы электронной библиотеки находятся в соответствии с заданными критериями поиска.</w:t>
      </w:r>
    </w:p>
    <w:p w:rsidR="00A806A4" w:rsidRDefault="00A806A4" w:rsidP="00C9028F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Например,</w:t>
      </w:r>
      <w:r w:rsidR="002547E3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УМКД «Региональное и отраслевое природопользование», «Качество окружающей среды» Салатовой О.В. находится в разделе специальности «Электроэнергетика», а факультет указан «Аграрно-биологический».</w:t>
      </w:r>
    </w:p>
    <w:p w:rsidR="002547E3" w:rsidRPr="00CE6E82" w:rsidRDefault="00C028B8" w:rsidP="00C9028F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разделе «Рабочая программа» находятся в основном методические указания</w:t>
      </w:r>
      <w:r w:rsidR="00C9028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электронные учебные издания</w:t>
      </w:r>
      <w:proofErr w:type="gramStart"/>
      <w:r w:rsidR="00C9028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</w:t>
      </w:r>
      <w:proofErr w:type="gramEnd"/>
      <w:r w:rsidR="00C9028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апример: Методические указания «Фармакология с токсикологией», Электронный учебник «Модели и методы управления». Так же здесь имеются и старые рабочие учебные программы (2010 года), которые все необходимо удалить из библиотеки</w:t>
      </w: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CE6E82" w:rsidRDefault="00C9028F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Сборник материалов международной научно-практической конференции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C9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етодология, теория и практика современной биологии»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выходит в учебных пособиях. </w:t>
      </w:r>
    </w:p>
    <w:p w:rsidR="00C9028F" w:rsidRDefault="00C9028F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таких несоответствий много.</w:t>
      </w:r>
    </w:p>
    <w:p w:rsidR="00460692" w:rsidRDefault="00460692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материалы лежали строго в соответствии с рубриками (критериями поиска) необходимо преподавателям при заполнении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информационной карточки строго соблюдать все требования,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библитекарям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выкладывании материалов – очень внимательными.</w:t>
      </w:r>
    </w:p>
    <w:p w:rsidR="00460692" w:rsidRDefault="00460692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несоответствия приводят к затрудненному поиску.</w:t>
      </w:r>
    </w:p>
    <w:p w:rsidR="00460692" w:rsidRPr="00460692" w:rsidRDefault="00460692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692">
        <w:rPr>
          <w:rFonts w:ascii="Times New Roman" w:hAnsi="Times New Roman" w:cs="Times New Roman"/>
          <w:b/>
          <w:sz w:val="28"/>
          <w:szCs w:val="28"/>
        </w:rPr>
        <w:t>Учебно-методические комплексы</w:t>
      </w:r>
    </w:p>
    <w:p w:rsidR="007D3B81" w:rsidRDefault="00460692" w:rsidP="007D3B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большое количество материалов, представленных в библиотеке – это учебно-методические комплексы дисциплин (4409), которые разрабатываются в соответствии с Положением «Формирование УМКД»</w:t>
      </w:r>
      <w:r w:rsidR="007D3B81">
        <w:rPr>
          <w:rFonts w:ascii="Times New Roman" w:hAnsi="Times New Roman" w:cs="Times New Roman"/>
          <w:sz w:val="28"/>
          <w:szCs w:val="28"/>
        </w:rPr>
        <w:t xml:space="preserve">. </w:t>
      </w:r>
      <w:r w:rsidR="007D3B81" w:rsidRPr="007D3B81">
        <w:rPr>
          <w:rFonts w:ascii="Times New Roman" w:hAnsi="Times New Roman" w:cs="Times New Roman"/>
          <w:sz w:val="28"/>
          <w:szCs w:val="28"/>
        </w:rPr>
        <w:t>Согласно п. 5.5 УМКД формируется в отдельной папке и хранится на кафедре,  электронная версия УМКД размещается в электронной библиотеке на сайте университета.</w:t>
      </w:r>
    </w:p>
    <w:p w:rsidR="00302B1E" w:rsidRDefault="007D3B81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библиотеке </w:t>
      </w:r>
      <w:r w:rsidR="000A5882">
        <w:rPr>
          <w:rFonts w:ascii="Times New Roman" w:hAnsi="Times New Roman" w:cs="Times New Roman"/>
          <w:sz w:val="28"/>
          <w:szCs w:val="28"/>
        </w:rPr>
        <w:t xml:space="preserve">находится около 160 УМКД, </w:t>
      </w:r>
      <w:proofErr w:type="gramStart"/>
      <w:r w:rsidR="000A588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0A5882">
        <w:rPr>
          <w:rFonts w:ascii="Times New Roman" w:hAnsi="Times New Roman" w:cs="Times New Roman"/>
          <w:sz w:val="28"/>
          <w:szCs w:val="28"/>
        </w:rPr>
        <w:t xml:space="preserve"> выложены в 2016-17 учебном году, большинство УМКД обновлены в 2015 году и остаются еще старые УМКД</w:t>
      </w:r>
      <w:r w:rsidR="004A1CA5">
        <w:rPr>
          <w:rFonts w:ascii="Times New Roman" w:hAnsi="Times New Roman" w:cs="Times New Roman"/>
          <w:sz w:val="28"/>
          <w:szCs w:val="28"/>
        </w:rPr>
        <w:t xml:space="preserve"> (2013 года </w:t>
      </w:r>
      <w:r w:rsidR="00A62B51">
        <w:rPr>
          <w:rFonts w:ascii="Times New Roman" w:hAnsi="Times New Roman" w:cs="Times New Roman"/>
          <w:sz w:val="28"/>
          <w:szCs w:val="28"/>
        </w:rPr>
        <w:t xml:space="preserve">и более ранние). </w:t>
      </w:r>
    </w:p>
    <w:p w:rsidR="00302B1E" w:rsidRDefault="00A62B51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все УМКД инженерно-технического факультета были выложены в 2013 году.</w:t>
      </w:r>
      <w:r w:rsidR="00302B1E">
        <w:rPr>
          <w:rFonts w:ascii="Times New Roman" w:hAnsi="Times New Roman" w:cs="Times New Roman"/>
          <w:sz w:val="28"/>
          <w:szCs w:val="28"/>
        </w:rPr>
        <w:t xml:space="preserve"> Факультет информационных технологий</w:t>
      </w:r>
      <w:r w:rsidR="004721DE">
        <w:rPr>
          <w:rFonts w:ascii="Times New Roman" w:hAnsi="Times New Roman" w:cs="Times New Roman"/>
          <w:sz w:val="28"/>
          <w:szCs w:val="28"/>
        </w:rPr>
        <w:t xml:space="preserve"> - </w:t>
      </w:r>
      <w:r w:rsidR="00302B1E">
        <w:rPr>
          <w:rFonts w:ascii="Times New Roman" w:hAnsi="Times New Roman" w:cs="Times New Roman"/>
          <w:sz w:val="28"/>
          <w:szCs w:val="28"/>
        </w:rPr>
        <w:t xml:space="preserve">УМКД </w:t>
      </w:r>
      <w:r w:rsidR="004721DE">
        <w:rPr>
          <w:rFonts w:ascii="Times New Roman" w:hAnsi="Times New Roman" w:cs="Times New Roman"/>
          <w:sz w:val="28"/>
          <w:szCs w:val="28"/>
        </w:rPr>
        <w:t xml:space="preserve"> </w:t>
      </w:r>
      <w:r w:rsidR="004A1CA5">
        <w:rPr>
          <w:rFonts w:ascii="Times New Roman" w:hAnsi="Times New Roman" w:cs="Times New Roman"/>
          <w:sz w:val="28"/>
          <w:szCs w:val="28"/>
        </w:rPr>
        <w:t>2008-2011 г</w:t>
      </w:r>
      <w:r w:rsidR="00302B1E">
        <w:rPr>
          <w:rFonts w:ascii="Times New Roman" w:hAnsi="Times New Roman" w:cs="Times New Roman"/>
          <w:sz w:val="28"/>
          <w:szCs w:val="28"/>
        </w:rPr>
        <w:t xml:space="preserve">г. ГСФ – большинство УМКД 2013 года. </w:t>
      </w:r>
      <w:r w:rsidR="004A1CA5">
        <w:rPr>
          <w:rFonts w:ascii="Times New Roman" w:hAnsi="Times New Roman" w:cs="Times New Roman"/>
          <w:sz w:val="28"/>
          <w:szCs w:val="28"/>
        </w:rPr>
        <w:t>ЮФ – 2008-2015 г</w:t>
      </w:r>
      <w:r w:rsidR="00302B1E">
        <w:rPr>
          <w:rFonts w:ascii="Times New Roman" w:hAnsi="Times New Roman" w:cs="Times New Roman"/>
          <w:sz w:val="28"/>
          <w:szCs w:val="28"/>
        </w:rPr>
        <w:t>г., есть УМКД еще по специальности «Таможенное дело».</w:t>
      </w:r>
      <w:r w:rsidR="004A1CA5">
        <w:rPr>
          <w:rFonts w:ascii="Times New Roman" w:hAnsi="Times New Roman" w:cs="Times New Roman"/>
          <w:sz w:val="28"/>
          <w:szCs w:val="28"/>
        </w:rPr>
        <w:t xml:space="preserve"> ЭФ - УМКД есть и 2007 года. </w:t>
      </w:r>
      <w:r w:rsidR="004F6EDC">
        <w:rPr>
          <w:rFonts w:ascii="Times New Roman" w:hAnsi="Times New Roman" w:cs="Times New Roman"/>
          <w:sz w:val="28"/>
          <w:szCs w:val="28"/>
        </w:rPr>
        <w:t>АБФ – УМКД с 2006 года</w:t>
      </w:r>
      <w:r w:rsidR="004721DE">
        <w:rPr>
          <w:rFonts w:ascii="Times New Roman" w:hAnsi="Times New Roman" w:cs="Times New Roman"/>
          <w:sz w:val="28"/>
          <w:szCs w:val="28"/>
        </w:rPr>
        <w:t xml:space="preserve">. ФВиТЖ – с 2006 года. Из этого можно сделать вывод, что электронная библиотека содержит очень много устаревших УМКД. По многим дисциплинам выложено несколько УМКД разных лет. Эта проблема поднималась и ранее, но все же остается актуальной и на сегодняшний день. Необходимо каждого факультету провести ревизию </w:t>
      </w:r>
      <w:proofErr w:type="gramStart"/>
      <w:r w:rsidR="004721DE">
        <w:rPr>
          <w:rFonts w:ascii="Times New Roman" w:hAnsi="Times New Roman" w:cs="Times New Roman"/>
          <w:sz w:val="28"/>
          <w:szCs w:val="28"/>
        </w:rPr>
        <w:t>выложенных</w:t>
      </w:r>
      <w:proofErr w:type="gramEnd"/>
      <w:r w:rsidR="004721DE">
        <w:rPr>
          <w:rFonts w:ascii="Times New Roman" w:hAnsi="Times New Roman" w:cs="Times New Roman"/>
          <w:sz w:val="28"/>
          <w:szCs w:val="28"/>
        </w:rPr>
        <w:t xml:space="preserve"> УМКД и убрать все устаревшие и повторяющиеся УМКД.</w:t>
      </w:r>
    </w:p>
    <w:p w:rsidR="004721DE" w:rsidRDefault="004721DE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УМКД не всегда на должном уровне и по оформлению и по содержанию. Необходимо усилить контроль качества учебно-методических материалов со стороны заведующих кафедрами и председателей МС факультетов. </w:t>
      </w:r>
    </w:p>
    <w:p w:rsidR="0017009C" w:rsidRDefault="0017009C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155" w:rsidRPr="0021182E" w:rsidRDefault="003F7155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82E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21182E" w:rsidRPr="0021182E">
        <w:rPr>
          <w:rFonts w:ascii="Times New Roman" w:hAnsi="Times New Roman" w:cs="Times New Roman"/>
          <w:b/>
          <w:sz w:val="28"/>
          <w:szCs w:val="28"/>
        </w:rPr>
        <w:t xml:space="preserve"> по актуализации электронной библиотеки</w:t>
      </w:r>
    </w:p>
    <w:p w:rsidR="003F7155" w:rsidRPr="0021182E" w:rsidRDefault="0021182E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82E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3F7155" w:rsidRPr="0021182E">
        <w:rPr>
          <w:rFonts w:ascii="Times New Roman" w:hAnsi="Times New Roman" w:cs="Times New Roman"/>
          <w:b/>
          <w:i/>
          <w:sz w:val="28"/>
          <w:szCs w:val="28"/>
        </w:rPr>
        <w:t>ППС</w:t>
      </w:r>
    </w:p>
    <w:p w:rsidR="0021182E" w:rsidRDefault="0021182E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и оформлять УМКД более качественно согласно требованиям Положения «Формирование УМКД»;</w:t>
      </w:r>
    </w:p>
    <w:p w:rsidR="0021182E" w:rsidRDefault="0021182E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размещать УМКД в электронной библиотеке (1 семестр - до 30 июня, 2 семестр – до 31 декабря);</w:t>
      </w:r>
    </w:p>
    <w:p w:rsidR="0021182E" w:rsidRDefault="0021182E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сдаче УМКД для размещения в библиотеке внимательно заполнять все поля формуляра.</w:t>
      </w:r>
    </w:p>
    <w:p w:rsidR="0021182E" w:rsidRDefault="0021182E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82E">
        <w:rPr>
          <w:rFonts w:ascii="Times New Roman" w:hAnsi="Times New Roman" w:cs="Times New Roman"/>
          <w:b/>
          <w:i/>
          <w:sz w:val="28"/>
          <w:szCs w:val="28"/>
        </w:rPr>
        <w:t>Для заведующих кафедрами и председателей МС факультетов</w:t>
      </w:r>
    </w:p>
    <w:p w:rsidR="0017009C" w:rsidRPr="0017009C" w:rsidRDefault="0017009C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- провести ревизию материалов в электронной библиотеке на предмет выявления устаревших УМКД и других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82E" w:rsidRDefault="0021182E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более тщательную экспертизу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УМКД на соответствие всем требованиям;</w:t>
      </w:r>
    </w:p>
    <w:p w:rsidR="0021182E" w:rsidRDefault="0021182E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началом семестра проводить мониторинг наличия УМКД в электронной библиотеке.</w:t>
      </w:r>
    </w:p>
    <w:p w:rsidR="0021182E" w:rsidRDefault="0021182E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82E">
        <w:rPr>
          <w:rFonts w:ascii="Times New Roman" w:hAnsi="Times New Roman" w:cs="Times New Roman"/>
          <w:b/>
          <w:i/>
          <w:sz w:val="28"/>
          <w:szCs w:val="28"/>
        </w:rPr>
        <w:t>Для ИТО</w:t>
      </w:r>
    </w:p>
    <w:p w:rsidR="0021182E" w:rsidRPr="0021182E" w:rsidRDefault="0021182E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82E">
        <w:rPr>
          <w:rFonts w:ascii="Times New Roman" w:hAnsi="Times New Roman" w:cs="Times New Roman"/>
          <w:sz w:val="28"/>
          <w:szCs w:val="28"/>
        </w:rPr>
        <w:t>- доработать интерфейс электронной библиотеки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82E" w:rsidRDefault="0021182E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82E">
        <w:rPr>
          <w:rFonts w:ascii="Times New Roman" w:hAnsi="Times New Roman" w:cs="Times New Roman"/>
          <w:sz w:val="28"/>
          <w:szCs w:val="28"/>
        </w:rPr>
        <w:lastRenderedPageBreak/>
        <w:t>- создать счетчики скачиваний каждого материала электронной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82E" w:rsidRDefault="0021182E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182E">
        <w:rPr>
          <w:rFonts w:ascii="Times New Roman" w:hAnsi="Times New Roman" w:cs="Times New Roman"/>
          <w:b/>
          <w:i/>
          <w:sz w:val="28"/>
          <w:szCs w:val="28"/>
        </w:rPr>
        <w:t>Для научной библиотеки</w:t>
      </w:r>
    </w:p>
    <w:p w:rsidR="0021182E" w:rsidRDefault="0021182E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82E">
        <w:rPr>
          <w:rFonts w:ascii="Times New Roman" w:hAnsi="Times New Roman" w:cs="Times New Roman"/>
          <w:sz w:val="28"/>
          <w:szCs w:val="28"/>
        </w:rPr>
        <w:t>- при размещении материалов в библиотеке строго соблюдать все критерии поиска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82E" w:rsidRDefault="0021182E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 размещать </w:t>
      </w:r>
      <w:r w:rsidR="0017009C">
        <w:rPr>
          <w:rFonts w:ascii="Times New Roman" w:hAnsi="Times New Roman" w:cs="Times New Roman"/>
          <w:sz w:val="28"/>
          <w:szCs w:val="28"/>
        </w:rPr>
        <w:t xml:space="preserve"> материалы, сданные преподавателями, и удалять устаревшие.</w:t>
      </w:r>
    </w:p>
    <w:p w:rsidR="0017009C" w:rsidRDefault="0017009C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09C">
        <w:rPr>
          <w:rFonts w:ascii="Times New Roman" w:hAnsi="Times New Roman" w:cs="Times New Roman"/>
          <w:b/>
          <w:sz w:val="28"/>
          <w:szCs w:val="28"/>
        </w:rPr>
        <w:t>Для учебно-методического управления</w:t>
      </w:r>
    </w:p>
    <w:p w:rsidR="0017009C" w:rsidRDefault="0017009C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- добавить в Положение «Формирование УМКД» рекомендации по оформлению электронного УМКД и заполнению формуляра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09C" w:rsidRDefault="0017009C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семинар для преподавателей по требованиям к формированию УМКД, в том числе и электронного и порядке сдачи его в научную библиотеку;</w:t>
      </w:r>
    </w:p>
    <w:p w:rsidR="0017009C" w:rsidRDefault="0017009C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периодически проводить мониторинг качества материалов, размещенных в электрон</w:t>
      </w:r>
      <w:r w:rsidR="00863E47">
        <w:rPr>
          <w:rFonts w:ascii="Times New Roman" w:hAnsi="Times New Roman" w:cs="Times New Roman"/>
          <w:sz w:val="28"/>
          <w:szCs w:val="28"/>
        </w:rPr>
        <w:t>ной библиотеке;</w:t>
      </w:r>
    </w:p>
    <w:p w:rsidR="00863E47" w:rsidRDefault="00863E47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контроль своевременного размещения учебных пособий, электронных учебных изданий, видеоматериалов, утвержденных УМС, в электронной библиотеке.</w:t>
      </w:r>
    </w:p>
    <w:p w:rsidR="0017009C" w:rsidRDefault="0017009C" w:rsidP="00752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21DE" w:rsidRPr="00752710" w:rsidRDefault="0017009C" w:rsidP="00C902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710">
        <w:rPr>
          <w:rFonts w:ascii="Times New Roman" w:hAnsi="Times New Roman" w:cs="Times New Roman"/>
          <w:b/>
          <w:sz w:val="28"/>
          <w:szCs w:val="28"/>
        </w:rPr>
        <w:t xml:space="preserve">Начальник УМУ                                                 </w:t>
      </w:r>
      <w:proofErr w:type="spellStart"/>
      <w:r w:rsidRPr="00752710">
        <w:rPr>
          <w:rFonts w:ascii="Times New Roman" w:hAnsi="Times New Roman" w:cs="Times New Roman"/>
          <w:b/>
          <w:sz w:val="28"/>
          <w:szCs w:val="28"/>
        </w:rPr>
        <w:t>Т.Чехова</w:t>
      </w:r>
      <w:proofErr w:type="spellEnd"/>
    </w:p>
    <w:sectPr w:rsidR="004721DE" w:rsidRPr="0075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47EC"/>
    <w:multiLevelType w:val="hybridMultilevel"/>
    <w:tmpl w:val="83EEBB38"/>
    <w:lvl w:ilvl="0" w:tplc="DE200EA8">
      <w:start w:val="1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>
    <w:nsid w:val="3CF30333"/>
    <w:multiLevelType w:val="hybridMultilevel"/>
    <w:tmpl w:val="658406D2"/>
    <w:lvl w:ilvl="0" w:tplc="6DBC4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D2092F"/>
    <w:multiLevelType w:val="hybridMultilevel"/>
    <w:tmpl w:val="0C822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1347E"/>
    <w:multiLevelType w:val="hybridMultilevel"/>
    <w:tmpl w:val="39B89920"/>
    <w:lvl w:ilvl="0" w:tplc="5D6A1A60">
      <w:start w:val="2"/>
      <w:numFmt w:val="decimal"/>
      <w:lvlText w:val="%1"/>
      <w:lvlJc w:val="left"/>
      <w:pPr>
        <w:ind w:left="5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5" w:hanging="360"/>
      </w:pPr>
    </w:lvl>
    <w:lvl w:ilvl="2" w:tplc="0419001B" w:tentative="1">
      <w:start w:val="1"/>
      <w:numFmt w:val="lowerRoman"/>
      <w:lvlText w:val="%3."/>
      <w:lvlJc w:val="right"/>
      <w:pPr>
        <w:ind w:left="6875" w:hanging="180"/>
      </w:pPr>
    </w:lvl>
    <w:lvl w:ilvl="3" w:tplc="0419000F" w:tentative="1">
      <w:start w:val="1"/>
      <w:numFmt w:val="decimal"/>
      <w:lvlText w:val="%4."/>
      <w:lvlJc w:val="left"/>
      <w:pPr>
        <w:ind w:left="7595" w:hanging="360"/>
      </w:pPr>
    </w:lvl>
    <w:lvl w:ilvl="4" w:tplc="04190019" w:tentative="1">
      <w:start w:val="1"/>
      <w:numFmt w:val="lowerLetter"/>
      <w:lvlText w:val="%5."/>
      <w:lvlJc w:val="left"/>
      <w:pPr>
        <w:ind w:left="8315" w:hanging="360"/>
      </w:pPr>
    </w:lvl>
    <w:lvl w:ilvl="5" w:tplc="0419001B" w:tentative="1">
      <w:start w:val="1"/>
      <w:numFmt w:val="lowerRoman"/>
      <w:lvlText w:val="%6."/>
      <w:lvlJc w:val="right"/>
      <w:pPr>
        <w:ind w:left="9035" w:hanging="180"/>
      </w:pPr>
    </w:lvl>
    <w:lvl w:ilvl="6" w:tplc="0419000F" w:tentative="1">
      <w:start w:val="1"/>
      <w:numFmt w:val="decimal"/>
      <w:lvlText w:val="%7."/>
      <w:lvlJc w:val="left"/>
      <w:pPr>
        <w:ind w:left="9755" w:hanging="360"/>
      </w:pPr>
    </w:lvl>
    <w:lvl w:ilvl="7" w:tplc="04190019" w:tentative="1">
      <w:start w:val="1"/>
      <w:numFmt w:val="lowerLetter"/>
      <w:lvlText w:val="%8."/>
      <w:lvlJc w:val="left"/>
      <w:pPr>
        <w:ind w:left="10475" w:hanging="360"/>
      </w:pPr>
    </w:lvl>
    <w:lvl w:ilvl="8" w:tplc="0419001B" w:tentative="1">
      <w:start w:val="1"/>
      <w:numFmt w:val="lowerRoman"/>
      <w:lvlText w:val="%9."/>
      <w:lvlJc w:val="right"/>
      <w:pPr>
        <w:ind w:left="1119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5E"/>
    <w:rsid w:val="000A5882"/>
    <w:rsid w:val="000C2139"/>
    <w:rsid w:val="000C6A5E"/>
    <w:rsid w:val="0017009C"/>
    <w:rsid w:val="0021182E"/>
    <w:rsid w:val="002547E3"/>
    <w:rsid w:val="00302B1E"/>
    <w:rsid w:val="003446FC"/>
    <w:rsid w:val="003F7155"/>
    <w:rsid w:val="00460692"/>
    <w:rsid w:val="004721DE"/>
    <w:rsid w:val="004A1CA5"/>
    <w:rsid w:val="004F6EDC"/>
    <w:rsid w:val="00752710"/>
    <w:rsid w:val="007D3B81"/>
    <w:rsid w:val="007D4352"/>
    <w:rsid w:val="00863E47"/>
    <w:rsid w:val="00A62B51"/>
    <w:rsid w:val="00A806A4"/>
    <w:rsid w:val="00C028B8"/>
    <w:rsid w:val="00C633C1"/>
    <w:rsid w:val="00C9028F"/>
    <w:rsid w:val="00CA27C7"/>
    <w:rsid w:val="00CE6E82"/>
    <w:rsid w:val="00D93D7A"/>
    <w:rsid w:val="00DC5132"/>
    <w:rsid w:val="00EF1376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5132"/>
  </w:style>
  <w:style w:type="character" w:styleId="a3">
    <w:name w:val="Hyperlink"/>
    <w:basedOn w:val="a0"/>
    <w:uiPriority w:val="99"/>
    <w:semiHidden/>
    <w:unhideWhenUsed/>
    <w:rsid w:val="00DC5132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E6E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CE6E82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6">
    <w:name w:val="No Spacing"/>
    <w:uiPriority w:val="1"/>
    <w:qFormat/>
    <w:rsid w:val="00CE6E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8"/>
    <w:uiPriority w:val="34"/>
    <w:locked/>
    <w:rsid w:val="00CE6E8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7"/>
    <w:uiPriority w:val="34"/>
    <w:qFormat/>
    <w:rsid w:val="00CE6E82"/>
    <w:pPr>
      <w:ind w:left="720" w:firstLine="539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CE6E82"/>
  </w:style>
  <w:style w:type="paragraph" w:styleId="a9">
    <w:name w:val="Balloon Text"/>
    <w:basedOn w:val="a"/>
    <w:link w:val="aa"/>
    <w:uiPriority w:val="99"/>
    <w:semiHidden/>
    <w:unhideWhenUsed/>
    <w:rsid w:val="00D9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5132"/>
  </w:style>
  <w:style w:type="character" w:styleId="a3">
    <w:name w:val="Hyperlink"/>
    <w:basedOn w:val="a0"/>
    <w:uiPriority w:val="99"/>
    <w:semiHidden/>
    <w:unhideWhenUsed/>
    <w:rsid w:val="00DC5132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E6E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CE6E82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6">
    <w:name w:val="No Spacing"/>
    <w:uiPriority w:val="1"/>
    <w:qFormat/>
    <w:rsid w:val="00CE6E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8"/>
    <w:uiPriority w:val="34"/>
    <w:locked/>
    <w:rsid w:val="00CE6E8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7"/>
    <w:uiPriority w:val="34"/>
    <w:qFormat/>
    <w:rsid w:val="00CE6E82"/>
    <w:pPr>
      <w:ind w:left="720" w:firstLine="539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CE6E82"/>
  </w:style>
  <w:style w:type="paragraph" w:styleId="a9">
    <w:name w:val="Balloon Text"/>
    <w:basedOn w:val="a"/>
    <w:link w:val="aa"/>
    <w:uiPriority w:val="99"/>
    <w:semiHidden/>
    <w:unhideWhenUsed/>
    <w:rsid w:val="00D9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hp-1</cp:lastModifiedBy>
  <cp:revision>5</cp:revision>
  <cp:lastPrinted>2017-06-02T03:39:00Z</cp:lastPrinted>
  <dcterms:created xsi:type="dcterms:W3CDTF">2017-06-02T03:57:00Z</dcterms:created>
  <dcterms:modified xsi:type="dcterms:W3CDTF">2017-06-05T03:07:00Z</dcterms:modified>
</cp:coreProperties>
</file>