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2"/>
        <w:gridCol w:w="4646"/>
      </w:tblGrid>
      <w:tr w:rsidR="003A4546" w:rsidRPr="00190D3C" w14:paraId="5D6AFDD5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8866" w14:textId="77777777" w:rsidR="003A4546" w:rsidRPr="00190D3C" w:rsidRDefault="003A4546" w:rsidP="00484D5B">
            <w:pPr>
              <w:jc w:val="center"/>
              <w:rPr>
                <w:color w:val="000000"/>
                <w:lang w:val="kk-KZ" w:eastAsia="ja-JP"/>
              </w:rPr>
            </w:pPr>
            <w:bookmarkStart w:id="0" w:name="_Hlk189731902"/>
            <w:r w:rsidRPr="00190D3C">
              <w:rPr>
                <w:color w:val="000000"/>
                <w:lang w:val="kk-KZ" w:eastAsia="ja-JP"/>
              </w:rPr>
              <w:t>«</w:t>
            </w:r>
            <w:r>
              <w:t xml:space="preserve">Ахмет </w:t>
            </w:r>
            <w:proofErr w:type="spellStart"/>
            <w:r>
              <w:t>Байтұрсынұлы</w:t>
            </w:r>
            <w:proofErr w:type="spellEnd"/>
            <w:r w:rsidR="00A7334F">
              <w:rPr>
                <w:lang w:val="kk-KZ"/>
              </w:rPr>
              <w:t xml:space="preserve"> </w:t>
            </w:r>
            <w:proofErr w:type="spellStart"/>
            <w:r>
              <w:t>атындағы</w:t>
            </w:r>
            <w:proofErr w:type="spellEnd"/>
          </w:p>
          <w:p w14:paraId="431A9815" w14:textId="77777777" w:rsidR="003A4546" w:rsidRPr="00190D3C" w:rsidRDefault="003A4546" w:rsidP="00484D5B">
            <w:pPr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>Қостанай өңірлік</w:t>
            </w:r>
          </w:p>
          <w:p w14:paraId="6E492E19" w14:textId="77777777" w:rsidR="003A4546" w:rsidRPr="00190D3C" w:rsidRDefault="003A4546" w:rsidP="00484D5B">
            <w:pPr>
              <w:jc w:val="center"/>
              <w:rPr>
                <w:color w:val="000000"/>
                <w:lang w:eastAsia="ja-JP"/>
              </w:rPr>
            </w:pPr>
            <w:r w:rsidRPr="00190D3C">
              <w:rPr>
                <w:color w:val="000000"/>
                <w:lang w:val="kk-KZ" w:eastAsia="ja-JP"/>
              </w:rPr>
              <w:t>университеті» КЕАҚ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786F" w14:textId="77777777" w:rsidR="003A4546" w:rsidRPr="00190D3C" w:rsidRDefault="003A4546" w:rsidP="00484D5B">
            <w:pPr>
              <w:ind w:left="744"/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 xml:space="preserve">НАО «Костанайский региональный университет имени </w:t>
            </w:r>
            <w:r>
              <w:t xml:space="preserve">Ахмет </w:t>
            </w:r>
            <w:proofErr w:type="spellStart"/>
            <w:r>
              <w:t>Байтұрсынұлы</w:t>
            </w:r>
            <w:proofErr w:type="spellEnd"/>
            <w:r w:rsidRPr="00190D3C">
              <w:rPr>
                <w:color w:val="000000"/>
                <w:lang w:val="kk-KZ" w:eastAsia="ja-JP"/>
              </w:rPr>
              <w:t>»</w:t>
            </w:r>
          </w:p>
        </w:tc>
      </w:tr>
      <w:tr w:rsidR="003A4546" w:rsidRPr="00190D3C" w14:paraId="10CE1413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C777" w14:textId="77777777" w:rsidR="003A4546" w:rsidRPr="00190D3C" w:rsidRDefault="003A4546" w:rsidP="00484D5B">
            <w:pPr>
              <w:ind w:left="283"/>
              <w:jc w:val="center"/>
              <w:rPr>
                <w:b/>
                <w:color w:val="000000"/>
                <w:lang w:eastAsia="ja-JP"/>
              </w:rPr>
            </w:pP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206F" w14:textId="77777777" w:rsidR="003A4546" w:rsidRPr="00190D3C" w:rsidRDefault="003A4546" w:rsidP="00484D5B">
            <w:pPr>
              <w:ind w:left="1027" w:firstLine="283"/>
              <w:jc w:val="center"/>
              <w:rPr>
                <w:b/>
                <w:color w:val="000000"/>
                <w:lang w:eastAsia="ja-JP"/>
              </w:rPr>
            </w:pPr>
          </w:p>
        </w:tc>
      </w:tr>
      <w:tr w:rsidR="003A4546" w:rsidRPr="00190D3C" w14:paraId="7AA0C285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D6E5" w14:textId="77777777" w:rsidR="003A4546" w:rsidRPr="00190D3C" w:rsidRDefault="003A4546" w:rsidP="00484D5B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FFAA" w14:textId="77777777" w:rsidR="003A4546" w:rsidRPr="00190D3C" w:rsidRDefault="003A4546" w:rsidP="00484D5B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</w:rPr>
              <w:t>СПРАВКА</w:t>
            </w:r>
          </w:p>
        </w:tc>
      </w:tr>
      <w:tr w:rsidR="003A4546" w:rsidRPr="003E034E" w14:paraId="77594FF6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5724" w14:textId="77777777" w:rsidR="003A4546" w:rsidRPr="003E034E" w:rsidRDefault="003A4546" w:rsidP="00484D5B">
            <w:pPr>
              <w:jc w:val="center"/>
              <w:rPr>
                <w:lang w:val="kk-KZ"/>
              </w:rPr>
            </w:pPr>
            <w:proofErr w:type="spellStart"/>
            <w:r w:rsidRPr="003E034E">
              <w:rPr>
                <w:rStyle w:val="fontstyle01"/>
                <w:color w:val="auto"/>
              </w:rPr>
              <w:t>Ғылыми</w:t>
            </w:r>
            <w:proofErr w:type="spellEnd"/>
            <w:r w:rsidR="00A7334F">
              <w:rPr>
                <w:rStyle w:val="fontstyle01"/>
                <w:color w:val="auto"/>
                <w:lang w:val="kk-KZ"/>
              </w:rPr>
              <w:t xml:space="preserve"> </w:t>
            </w:r>
            <w:proofErr w:type="spellStart"/>
            <w:r w:rsidRPr="003E034E">
              <w:rPr>
                <w:rStyle w:val="fontstyle01"/>
                <w:color w:val="auto"/>
              </w:rPr>
              <w:t>кеңес</w:t>
            </w:r>
            <w:proofErr w:type="spellEnd"/>
            <w:r w:rsidR="00A7334F">
              <w:rPr>
                <w:rStyle w:val="fontstyle01"/>
                <w:color w:val="auto"/>
                <w:lang w:val="kk-KZ"/>
              </w:rPr>
              <w:t xml:space="preserve"> </w:t>
            </w:r>
            <w:r w:rsidRPr="003E034E">
              <w:rPr>
                <w:lang w:val="kk-KZ"/>
              </w:rPr>
              <w:t xml:space="preserve">отырысына 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BD00" w14:textId="77777777" w:rsidR="003A4546" w:rsidRPr="003E034E" w:rsidRDefault="003A4546" w:rsidP="00484D5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3E034E">
              <w:rPr>
                <w:lang w:val="kk-KZ"/>
              </w:rPr>
              <w:t>на заседание Ученого совета</w:t>
            </w:r>
          </w:p>
        </w:tc>
      </w:tr>
      <w:tr w:rsidR="003A4546" w:rsidRPr="00377BC8" w14:paraId="44F3E7FE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7B97" w14:textId="77777777" w:rsidR="003A4546" w:rsidRPr="00AB1C48" w:rsidRDefault="003A4546" w:rsidP="00484D5B">
            <w:pPr>
              <w:jc w:val="center"/>
              <w:rPr>
                <w:rFonts w:ascii="TimesNewRomanPSMT" w:hAnsi="TimesNewRomanPSMT"/>
              </w:rPr>
            </w:pPr>
            <w:r w:rsidRPr="00AB1C48">
              <w:rPr>
                <w:rFonts w:ascii="TimesNewRomanPSMT" w:hAnsi="TimesNewRomanPSMT"/>
              </w:rPr>
              <w:t>2</w:t>
            </w:r>
            <w:r>
              <w:rPr>
                <w:rFonts w:ascii="TimesNewRomanPSMT" w:hAnsi="TimesNewRomanPSMT"/>
              </w:rPr>
              <w:t>6</w:t>
            </w:r>
            <w:r w:rsidRPr="00AB1C48">
              <w:rPr>
                <w:rFonts w:ascii="TimesNewRomanPSMT" w:hAnsi="TimesNewRomanPSMT"/>
              </w:rPr>
              <w:t>.0</w:t>
            </w:r>
            <w:r>
              <w:rPr>
                <w:rFonts w:ascii="TimesNewRomanPSMT" w:hAnsi="TimesNewRomanPSMT"/>
              </w:rPr>
              <w:t>2</w:t>
            </w:r>
            <w:r w:rsidRPr="00AB1C48">
              <w:rPr>
                <w:rFonts w:ascii="TimesNewRomanPSMT" w:hAnsi="TimesNewRomanPSMT"/>
              </w:rPr>
              <w:t>.202</w:t>
            </w:r>
            <w:r>
              <w:rPr>
                <w:rFonts w:ascii="TimesNewRomanPSMT" w:hAnsi="TimesNewRomanPSMT"/>
              </w:rPr>
              <w:t>5</w:t>
            </w:r>
            <w:r w:rsidRPr="00AB1C48">
              <w:rPr>
                <w:rFonts w:ascii="TimesNewRomanPSMT" w:hAnsi="TimesNewRomanPSMT"/>
              </w:rPr>
              <w:t xml:space="preserve"> ж.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26FF" w14:textId="77777777" w:rsidR="003A4546" w:rsidRPr="00AB1C48" w:rsidRDefault="003A4546" w:rsidP="00484D5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2</w:t>
            </w:r>
            <w:r>
              <w:rPr>
                <w:lang w:val="kk-KZ"/>
              </w:rPr>
              <w:t>6</w:t>
            </w:r>
            <w:r w:rsidRPr="00AB1C48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AB1C48">
              <w:rPr>
                <w:lang w:val="kk-KZ"/>
              </w:rPr>
              <w:t>.202</w:t>
            </w:r>
            <w:r>
              <w:rPr>
                <w:lang w:val="kk-KZ"/>
              </w:rPr>
              <w:t>5</w:t>
            </w:r>
            <w:r w:rsidRPr="00AB1C48">
              <w:rPr>
                <w:lang w:val="kk-KZ"/>
              </w:rPr>
              <w:t xml:space="preserve"> г.</w:t>
            </w:r>
          </w:p>
        </w:tc>
      </w:tr>
      <w:tr w:rsidR="003A4546" w:rsidRPr="00377BC8" w14:paraId="4AB68184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CFB7" w14:textId="77777777" w:rsidR="003A4546" w:rsidRPr="00AB1C48" w:rsidRDefault="003A4546" w:rsidP="00484D5B">
            <w:pPr>
              <w:jc w:val="center"/>
              <w:rPr>
                <w:rFonts w:ascii="TimesNewRomanPSMT" w:hAnsi="TimesNewRomanPSMT"/>
              </w:rPr>
            </w:pPr>
            <w:proofErr w:type="spellStart"/>
            <w:r w:rsidRPr="00AB1C48">
              <w:rPr>
                <w:rFonts w:ascii="TimesNewRomanPSMT" w:hAnsi="TimesNewRomanPSMT"/>
              </w:rPr>
              <w:t>Қостанай</w:t>
            </w:r>
            <w:proofErr w:type="spellEnd"/>
            <w:r w:rsidR="00A7334F">
              <w:rPr>
                <w:rFonts w:ascii="TimesNewRomanPSMT" w:hAnsi="TimesNewRomanPSMT"/>
                <w:lang w:val="kk-KZ"/>
              </w:rPr>
              <w:t xml:space="preserve"> </w:t>
            </w:r>
            <w:proofErr w:type="spellStart"/>
            <w:r w:rsidRPr="00AB1C48">
              <w:rPr>
                <w:rFonts w:ascii="TimesNewRomanPSMT" w:hAnsi="TimesNewRomanPSMT"/>
              </w:rPr>
              <w:t>қаласы</w:t>
            </w:r>
            <w:proofErr w:type="spellEnd"/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9485" w14:textId="77777777" w:rsidR="003A4546" w:rsidRPr="00AB1C48" w:rsidRDefault="003A4546" w:rsidP="00484D5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город Костанай</w:t>
            </w:r>
          </w:p>
        </w:tc>
      </w:tr>
      <w:bookmarkEnd w:id="0"/>
    </w:tbl>
    <w:p w14:paraId="56937E91" w14:textId="77777777" w:rsidR="00E5188B" w:rsidRDefault="00E5188B"/>
    <w:p w14:paraId="736B63CE" w14:textId="77777777" w:rsidR="003A4546" w:rsidRDefault="003A4546" w:rsidP="00040A61">
      <w:pPr>
        <w:jc w:val="center"/>
      </w:pPr>
    </w:p>
    <w:p w14:paraId="79E0BB96" w14:textId="77777777" w:rsidR="00437CD2" w:rsidRDefault="00040A61" w:rsidP="00040A61">
      <w:pPr>
        <w:ind w:firstLine="709"/>
        <w:jc w:val="center"/>
        <w:rPr>
          <w:b/>
          <w:bCs/>
          <w:lang w:val="kk-KZ"/>
        </w:rPr>
      </w:pPr>
      <w:r w:rsidRPr="00040A61">
        <w:rPr>
          <w:b/>
          <w:bCs/>
        </w:rPr>
        <w:t>"</w:t>
      </w:r>
      <w:proofErr w:type="spellStart"/>
      <w:r w:rsidRPr="00040A61">
        <w:rPr>
          <w:b/>
          <w:bCs/>
        </w:rPr>
        <w:t>Педагогикалық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ғылымдар</w:t>
      </w:r>
      <w:proofErr w:type="spellEnd"/>
      <w:r>
        <w:rPr>
          <w:b/>
          <w:bCs/>
        </w:rPr>
        <w:t xml:space="preserve">" </w:t>
      </w:r>
      <w:proofErr w:type="spellStart"/>
      <w:r>
        <w:rPr>
          <w:b/>
          <w:bCs/>
        </w:rPr>
        <w:t>білім</w:t>
      </w:r>
      <w:proofErr w:type="spellEnd"/>
      <w:r>
        <w:rPr>
          <w:b/>
          <w:bCs/>
        </w:rPr>
        <w:t xml:space="preserve"> беру </w:t>
      </w:r>
      <w:proofErr w:type="spellStart"/>
      <w:r>
        <w:rPr>
          <w:b/>
          <w:bCs/>
        </w:rPr>
        <w:t>саласын</w:t>
      </w:r>
      <w:proofErr w:type="spellEnd"/>
      <w:r>
        <w:rPr>
          <w:b/>
          <w:bCs/>
          <w:lang w:val="kk-KZ"/>
        </w:rPr>
        <w:t>а</w:t>
      </w:r>
      <w:r w:rsidRPr="00040A61">
        <w:rPr>
          <w:b/>
          <w:bCs/>
        </w:rPr>
        <w:t xml:space="preserve"> </w:t>
      </w:r>
      <w:proofErr w:type="spellStart"/>
      <w:r w:rsidRPr="00040A61">
        <w:rPr>
          <w:b/>
          <w:bCs/>
        </w:rPr>
        <w:t>инновациялық</w:t>
      </w:r>
      <w:proofErr w:type="spellEnd"/>
      <w:r w:rsidRPr="00040A61">
        <w:rPr>
          <w:b/>
          <w:bCs/>
        </w:rPr>
        <w:t xml:space="preserve"> </w:t>
      </w:r>
      <w:proofErr w:type="spellStart"/>
      <w:r w:rsidRPr="00040A61">
        <w:rPr>
          <w:b/>
          <w:bCs/>
        </w:rPr>
        <w:t>білім</w:t>
      </w:r>
      <w:proofErr w:type="spellEnd"/>
      <w:r w:rsidRPr="00040A61">
        <w:rPr>
          <w:b/>
          <w:bCs/>
        </w:rPr>
        <w:t xml:space="preserve"> беру </w:t>
      </w:r>
      <w:proofErr w:type="spellStart"/>
      <w:r w:rsidRPr="00040A61">
        <w:rPr>
          <w:b/>
          <w:bCs/>
        </w:rPr>
        <w:t>бағдарламаларын</w:t>
      </w:r>
      <w:proofErr w:type="spellEnd"/>
      <w:r w:rsidRPr="00040A61">
        <w:rPr>
          <w:b/>
          <w:bCs/>
        </w:rPr>
        <w:t xml:space="preserve"> </w:t>
      </w:r>
      <w:proofErr w:type="spellStart"/>
      <w:r w:rsidRPr="00040A61">
        <w:rPr>
          <w:b/>
          <w:bCs/>
        </w:rPr>
        <w:t>енгізу</w:t>
      </w:r>
      <w:proofErr w:type="spellEnd"/>
      <w:r w:rsidRPr="00040A61">
        <w:rPr>
          <w:b/>
          <w:bCs/>
        </w:rPr>
        <w:t xml:space="preserve"> </w:t>
      </w:r>
      <w:proofErr w:type="spellStart"/>
      <w:r w:rsidRPr="00040A61">
        <w:rPr>
          <w:b/>
          <w:bCs/>
        </w:rPr>
        <w:t>туралы</w:t>
      </w:r>
      <w:proofErr w:type="spellEnd"/>
    </w:p>
    <w:p w14:paraId="3D895D1B" w14:textId="77777777" w:rsidR="00040A61" w:rsidRPr="00040A61" w:rsidRDefault="00040A61" w:rsidP="00437CD2">
      <w:pPr>
        <w:ind w:firstLine="709"/>
        <w:jc w:val="both"/>
        <w:rPr>
          <w:b/>
          <w:bCs/>
          <w:lang w:val="kk-KZ"/>
        </w:rPr>
      </w:pPr>
    </w:p>
    <w:p w14:paraId="59C5B923" w14:textId="77777777" w:rsidR="00040A61" w:rsidRDefault="00040A61" w:rsidP="001A4471">
      <w:pPr>
        <w:ind w:firstLine="709"/>
        <w:jc w:val="both"/>
        <w:rPr>
          <w:rFonts w:eastAsia="Arial Unicode MS"/>
          <w:iCs/>
          <w:color w:val="000000"/>
          <w:kern w:val="24"/>
          <w:lang w:val="kk-KZ"/>
        </w:rPr>
      </w:pPr>
      <w:r>
        <w:rPr>
          <w:rFonts w:eastAsia="Arial Unicode MS"/>
          <w:iCs/>
          <w:color w:val="000000"/>
          <w:kern w:val="24"/>
          <w:lang w:val="kk-KZ"/>
        </w:rPr>
        <w:t>"Психология" (IP) және "А</w:t>
      </w:r>
      <w:r w:rsidRPr="00040A61">
        <w:rPr>
          <w:rFonts w:eastAsia="Arial Unicode MS"/>
          <w:iCs/>
          <w:color w:val="000000"/>
          <w:kern w:val="24"/>
          <w:lang w:val="kk-KZ"/>
        </w:rPr>
        <w:t>рнайы педагогика" (IP) инновациялық білім беру бағдарламалары "Қазақстан Республикасында педагогикалық білім берудің әлеуетін күшейту" тақырыбы бойынша ауқымды халықаралық жоба (жобаның ұзақтығы 2021-2024жж.) шеңберінде және НАМК университеті (Финляндия) мен Назарбаев Университетінің қатысу</w:t>
      </w:r>
      <w:r>
        <w:rPr>
          <w:rFonts w:eastAsia="Arial Unicode MS"/>
          <w:iCs/>
          <w:color w:val="000000"/>
          <w:kern w:val="24"/>
          <w:lang w:val="kk-KZ"/>
        </w:rPr>
        <w:t xml:space="preserve">ымен ҚР Ғылым және жоғары білім </w:t>
      </w:r>
      <w:r w:rsidRPr="00040A61">
        <w:rPr>
          <w:rFonts w:eastAsia="Arial Unicode MS"/>
          <w:iCs/>
          <w:color w:val="000000"/>
          <w:kern w:val="24"/>
          <w:lang w:val="kk-KZ"/>
        </w:rPr>
        <w:t>Министрліктің сұрауы бойынша Дүниежүзілік Даму Банкінің қатысуымен ҚР-да педагогикалық білім беруді жаңғырту шеңберінде әзірленді</w:t>
      </w:r>
      <w:r>
        <w:rPr>
          <w:rFonts w:eastAsia="Arial Unicode MS"/>
          <w:iCs/>
          <w:color w:val="000000"/>
          <w:kern w:val="24"/>
          <w:lang w:val="kk-KZ"/>
        </w:rPr>
        <w:t>.</w:t>
      </w:r>
      <w:r w:rsidRPr="00040A61">
        <w:rPr>
          <w:rFonts w:eastAsia="Arial Unicode MS"/>
          <w:iCs/>
          <w:color w:val="000000"/>
          <w:kern w:val="24"/>
          <w:lang w:val="kk-KZ"/>
        </w:rPr>
        <w:t xml:space="preserve"> </w:t>
      </w:r>
    </w:p>
    <w:p w14:paraId="115C55E0" w14:textId="77777777" w:rsidR="00040A61" w:rsidRDefault="00040A61" w:rsidP="001A4471">
      <w:pPr>
        <w:ind w:firstLine="709"/>
        <w:jc w:val="both"/>
        <w:rPr>
          <w:rFonts w:eastAsia="Arial Unicode MS"/>
          <w:iCs/>
          <w:color w:val="000000"/>
          <w:kern w:val="24"/>
          <w:lang w:val="kk-KZ"/>
        </w:rPr>
      </w:pPr>
      <w:r>
        <w:rPr>
          <w:rFonts w:eastAsia="Arial Unicode MS"/>
          <w:iCs/>
          <w:color w:val="000000"/>
          <w:kern w:val="24"/>
          <w:lang w:val="kk-KZ"/>
        </w:rPr>
        <w:t>Жоба аясында 30 ББ</w:t>
      </w:r>
      <w:r w:rsidRPr="00040A61">
        <w:rPr>
          <w:rFonts w:eastAsia="Arial Unicode MS"/>
          <w:iCs/>
          <w:color w:val="000000"/>
          <w:kern w:val="24"/>
          <w:lang w:val="kk-KZ"/>
        </w:rPr>
        <w:t xml:space="preserve"> әзірленді, оның </w:t>
      </w:r>
      <w:r>
        <w:rPr>
          <w:rFonts w:eastAsia="Arial Unicode MS"/>
          <w:iCs/>
          <w:color w:val="000000"/>
          <w:kern w:val="24"/>
          <w:lang w:val="kk-KZ"/>
        </w:rPr>
        <w:t>ішінде "Психология" (IP) және "А</w:t>
      </w:r>
      <w:r w:rsidRPr="00040A61">
        <w:rPr>
          <w:rFonts w:eastAsia="Arial Unicode MS"/>
          <w:iCs/>
          <w:color w:val="000000"/>
          <w:kern w:val="24"/>
          <w:lang w:val="kk-KZ"/>
        </w:rPr>
        <w:t>рнайы педагогика" (IP) бағдарламалары бар. Бұл әртүрлі қазақстандық университеттердің ынтымақтастығымен және халықаралық консультанттарды тарта отырып әзірленген педагогтарды даярлауға арналған ұлттық білім беру бағдарламалары.</w:t>
      </w:r>
    </w:p>
    <w:p w14:paraId="1E5723E8" w14:textId="77777777" w:rsidR="00040A61" w:rsidRDefault="00040A61" w:rsidP="001A4471">
      <w:pPr>
        <w:ind w:firstLine="708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"Психология" ББ (IP) және "А</w:t>
      </w:r>
      <w:r w:rsidRPr="00040A61">
        <w:rPr>
          <w:rFonts w:eastAsia="Times New Roman"/>
          <w:lang w:val="kk-KZ"/>
        </w:rPr>
        <w:t>рнайы педагогика" (IP) пәндердің 3 компонентімен ұсынылған: міндетті компонент (56 кредит), педагогикалық компонент (60 кредит) және пәндік компонент (8 кредиттегі қорытынды аттестаттауды қоса алғанда 124 кредит). Бұл компоненттердің әрқайсысы модульдер мен сәйкес курстарды қамтиды.</w:t>
      </w:r>
    </w:p>
    <w:p w14:paraId="1009313C" w14:textId="77777777" w:rsidR="00002F99" w:rsidRDefault="00002F99" w:rsidP="001A4471">
      <w:pPr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002F99">
        <w:rPr>
          <w:rFonts w:eastAsia="Arial Unicode MS"/>
          <w:iCs/>
          <w:color w:val="000000"/>
          <w:kern w:val="24"/>
          <w:lang w:val="kk-KZ"/>
        </w:rPr>
        <w:t xml:space="preserve">"Психология" ББ (IP) психологияның әртүрлі салаларында — клиникалық және консультациялық психологиядан ұйымдық және педагогикалық психологияға дейін жұмыс істеу үшін қажетті білім мен дағдылардың кең спектрі бар мамандарды даярлауға бағытталған. </w:t>
      </w:r>
      <w:r w:rsidRPr="007674AA">
        <w:rPr>
          <w:rFonts w:eastAsia="Arial Unicode MS"/>
          <w:iCs/>
          <w:color w:val="000000"/>
          <w:kern w:val="24"/>
          <w:lang w:val="kk-KZ"/>
        </w:rPr>
        <w:t>Бағдарламаның маңызды ерекшелігі-теориялық білімді практикалық дағдылармен біріктіру.</w:t>
      </w:r>
    </w:p>
    <w:p w14:paraId="4BB275E1" w14:textId="77777777" w:rsidR="00002F99" w:rsidRDefault="00002F99" w:rsidP="001A4471">
      <w:pPr>
        <w:ind w:firstLine="709"/>
        <w:jc w:val="both"/>
        <w:rPr>
          <w:rFonts w:eastAsia="Arial Unicode MS"/>
          <w:iCs/>
          <w:color w:val="000000"/>
          <w:kern w:val="24"/>
          <w:lang w:val="kk-KZ"/>
        </w:rPr>
      </w:pPr>
      <w:r w:rsidRPr="007674AA">
        <w:rPr>
          <w:rFonts w:eastAsia="Arial Unicode MS"/>
          <w:iCs/>
          <w:color w:val="000000"/>
          <w:kern w:val="24"/>
          <w:lang w:val="kk-KZ"/>
        </w:rPr>
        <w:t>"Арнайы педагогика" ББ (IP) мүгедектігі, даму бұзылыстары және басқа да ерекше қажеттіліктері бар балаларды қоса алғанда, ерекше білім беру қажеттіліктері бар балалармен және ересектермен жұмыс істеуге қабілетті мамандарды даярлауға бағытталған.</w:t>
      </w:r>
    </w:p>
    <w:p w14:paraId="18612397" w14:textId="77777777" w:rsidR="00002F99" w:rsidRDefault="00002F99" w:rsidP="001A4471">
      <w:pPr>
        <w:tabs>
          <w:tab w:val="left" w:pos="1635"/>
        </w:tabs>
        <w:ind w:firstLine="708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"Психология" (IP) және "А</w:t>
      </w:r>
      <w:r w:rsidRPr="00002F99">
        <w:rPr>
          <w:rFonts w:eastAsia="Times New Roman"/>
          <w:lang w:val="kk-KZ"/>
        </w:rPr>
        <w:t>рнайы педагогика" (IP) білім беру бағдарламаларының айрықша ерекшеліктері олардың құзыреттілік тәсіл п</w:t>
      </w:r>
      <w:r>
        <w:rPr>
          <w:rFonts w:eastAsia="Times New Roman"/>
          <w:lang w:val="kk-KZ"/>
        </w:rPr>
        <w:t xml:space="preserve">ринциптерін; </w:t>
      </w:r>
      <w:r w:rsidRPr="00002F99">
        <w:rPr>
          <w:rFonts w:eastAsia="Times New Roman"/>
          <w:lang w:val="kk-KZ"/>
        </w:rPr>
        <w:t xml:space="preserve">белсенді оқытуға ықпал ететін студенттерге бағытталған тәсіл мен әдістемелерді; зерттеулерге негізделген оқытуды ескере отырып </w:t>
      </w:r>
      <w:r w:rsidRPr="00002F99">
        <w:rPr>
          <w:rFonts w:eastAsia="Times New Roman"/>
          <w:lang w:val="kk-KZ"/>
        </w:rPr>
        <w:lastRenderedPageBreak/>
        <w:t xml:space="preserve">әзірленгендігі болып табылады. </w:t>
      </w:r>
      <w:r w:rsidRPr="007674AA">
        <w:rPr>
          <w:rFonts w:eastAsia="Times New Roman"/>
          <w:lang w:val="kk-KZ"/>
        </w:rPr>
        <w:t>Бұл бағдарламалар пәнаралық оқыту, инклюзивті білім беру, мұғалімдердің кәсіби дамуы және өзгерістерді басқару принциптерін қамтиды.</w:t>
      </w:r>
    </w:p>
    <w:p w14:paraId="619F0C14" w14:textId="77777777" w:rsidR="00F939B4" w:rsidRDefault="00F939B4" w:rsidP="001A4471">
      <w:pPr>
        <w:tabs>
          <w:tab w:val="left" w:pos="1635"/>
        </w:tabs>
        <w:ind w:firstLine="708"/>
        <w:jc w:val="both"/>
        <w:rPr>
          <w:rFonts w:eastAsia="Times New Roman"/>
          <w:lang w:val="kk-KZ"/>
        </w:rPr>
      </w:pPr>
      <w:r w:rsidRPr="00F939B4">
        <w:rPr>
          <w:rFonts w:eastAsia="Times New Roman"/>
          <w:lang w:val="kk-KZ"/>
        </w:rPr>
        <w:t>202</w:t>
      </w:r>
      <w:r>
        <w:rPr>
          <w:rFonts w:eastAsia="Times New Roman"/>
          <w:lang w:val="kk-KZ"/>
        </w:rPr>
        <w:t>4 жылы "Психология" (IP) және "А</w:t>
      </w:r>
      <w:r w:rsidRPr="00F939B4">
        <w:rPr>
          <w:rFonts w:eastAsia="Times New Roman"/>
          <w:lang w:val="kk-KZ"/>
        </w:rPr>
        <w:t xml:space="preserve">рнайы педагогика" (IP) ББ ұлттық білім беру бағдарламаларының </w:t>
      </w:r>
      <w:r>
        <w:rPr>
          <w:rFonts w:eastAsia="Times New Roman"/>
          <w:lang w:val="kk-KZ"/>
        </w:rPr>
        <w:t>тізіміне</w:t>
      </w:r>
      <w:r w:rsidRPr="00F939B4">
        <w:rPr>
          <w:rFonts w:eastAsia="Times New Roman"/>
          <w:lang w:val="kk-KZ"/>
        </w:rPr>
        <w:t xml:space="preserve"> олар жоба шеңберінде әзірленіп, бекітілгендей енгізілді, бұдан әрі бағдарламалар өңірлік компонентті ескере отырып жаңартылды және біл</w:t>
      </w:r>
      <w:r>
        <w:rPr>
          <w:rFonts w:eastAsia="Times New Roman"/>
          <w:lang w:val="kk-KZ"/>
        </w:rPr>
        <w:t>ім беру бағдарламаларының тізі</w:t>
      </w:r>
      <w:r w:rsidRPr="00F939B4">
        <w:rPr>
          <w:rFonts w:eastAsia="Times New Roman"/>
          <w:lang w:val="kk-KZ"/>
        </w:rPr>
        <w:t>мінде қайта мақұлданды және расталды.</w:t>
      </w:r>
    </w:p>
    <w:p w14:paraId="2D9F4C42" w14:textId="77777777" w:rsidR="00707F7E" w:rsidRDefault="00707F7E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kern w:val="24"/>
          <w:lang w:val="kk-KZ"/>
        </w:rPr>
      </w:pPr>
      <w:r w:rsidRPr="00707F7E">
        <w:rPr>
          <w:rFonts w:eastAsia="Arial Unicode MS"/>
          <w:iCs/>
          <w:kern w:val="24"/>
          <w:lang w:val="kk-KZ"/>
        </w:rPr>
        <w:t>"Психология" ББ (IP) бойынша қабылдау жүзеге асырылмады, өйткені біз тамыз</w:t>
      </w:r>
      <w:r>
        <w:rPr>
          <w:rFonts w:eastAsia="Arial Unicode MS"/>
          <w:iCs/>
          <w:kern w:val="24"/>
          <w:lang w:val="kk-KZ"/>
        </w:rPr>
        <w:t xml:space="preserve"> айында тізілімге бекітілдік</w:t>
      </w:r>
      <w:r w:rsidRPr="00707F7E">
        <w:rPr>
          <w:rFonts w:eastAsia="Arial Unicode MS"/>
          <w:iCs/>
          <w:kern w:val="24"/>
          <w:lang w:val="kk-KZ"/>
        </w:rPr>
        <w:t>, сол кезде қолданыстағы "Педагогика және психология"</w:t>
      </w:r>
      <w:r>
        <w:rPr>
          <w:rFonts w:eastAsia="Arial Unicode MS"/>
          <w:iCs/>
          <w:kern w:val="24"/>
          <w:lang w:val="kk-KZ"/>
        </w:rPr>
        <w:t xml:space="preserve"> </w:t>
      </w:r>
      <w:r w:rsidRPr="00707F7E">
        <w:rPr>
          <w:rFonts w:eastAsia="Arial Unicode MS"/>
          <w:iCs/>
          <w:kern w:val="24"/>
          <w:lang w:val="kk-KZ"/>
        </w:rPr>
        <w:t>ББ-ға үміткерлерді қабылдау жүзеге асырылды. "Арнайы педагогика" ББ (IP) орыс тілінде оқытатын топқа 16 адам, қазақ тілінде оқытатын топқа 8 адам қабылданды.</w:t>
      </w:r>
    </w:p>
    <w:p w14:paraId="533D5685" w14:textId="77777777" w:rsidR="00707F7E" w:rsidRDefault="00725472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707F7E">
        <w:rPr>
          <w:rFonts w:eastAsia="Arial Unicode MS"/>
          <w:iCs/>
          <w:color w:val="000000"/>
          <w:kern w:val="24"/>
          <w:lang w:val="kk-KZ"/>
        </w:rPr>
        <w:t xml:space="preserve"> </w:t>
      </w:r>
      <w:r w:rsidR="00707F7E" w:rsidRPr="007674AA">
        <w:rPr>
          <w:rFonts w:eastAsia="Arial Unicode MS"/>
          <w:iCs/>
          <w:color w:val="000000"/>
          <w:kern w:val="24"/>
          <w:lang w:val="kk-KZ"/>
        </w:rPr>
        <w:t>Осы оқу жылы ішінде кафедра "Психология" (IP), "Арнайы педагогика"(IP) инновациялық бағдарламаларына талапкерлерді тарту және болашақ қабылдау бойынша кәсіптік бағдар беру жұмысын жүргізеді.</w:t>
      </w:r>
    </w:p>
    <w:p w14:paraId="732CFE49" w14:textId="77777777" w:rsidR="00707F7E" w:rsidRDefault="00707F7E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707F7E">
        <w:rPr>
          <w:rFonts w:eastAsia="Arial Unicode MS"/>
          <w:iCs/>
          <w:color w:val="000000"/>
          <w:kern w:val="24"/>
          <w:lang w:val="kk-KZ"/>
        </w:rPr>
        <w:t>"Арнайы педагогика" ББ (IP) бойынша оқитын студенттер 1 семестрде негізінен ЖБББ пәндерін оқыды (бұл компонент өзгеріссіз қалды), 2 семестрде "Н</w:t>
      </w:r>
      <w:r>
        <w:rPr>
          <w:rFonts w:eastAsia="Arial Unicode MS"/>
          <w:iCs/>
          <w:color w:val="000000"/>
          <w:kern w:val="24"/>
          <w:lang w:val="kk-KZ"/>
        </w:rPr>
        <w:t>европатология негіздері" және "А</w:t>
      </w:r>
      <w:r w:rsidRPr="00707F7E">
        <w:rPr>
          <w:rFonts w:eastAsia="Arial Unicode MS"/>
          <w:iCs/>
          <w:color w:val="000000"/>
          <w:kern w:val="24"/>
          <w:lang w:val="kk-KZ"/>
        </w:rPr>
        <w:t>рнайы психология" ББ екі пәні де бұрын ББ-да оқылды, сондықтан оқудың бірінші жылында "Арнайы педагогика" ББ енгізу (IP) ешқандай қиындық тудырмады.</w:t>
      </w:r>
    </w:p>
    <w:p w14:paraId="20242BC9" w14:textId="77777777" w:rsidR="00707F7E" w:rsidRDefault="00707F7E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707F7E">
        <w:rPr>
          <w:rFonts w:eastAsia="Arial Unicode MS"/>
          <w:iCs/>
          <w:color w:val="000000"/>
          <w:kern w:val="24"/>
          <w:lang w:val="kk-KZ"/>
        </w:rPr>
        <w:t>Алайда, келесі 2025-2026 оқу жылында 3-семестрде "Арнайы педагогика" ББ (IP) студенттері педагогикалық компоненттің пәндерін оқиды:</w:t>
      </w:r>
    </w:p>
    <w:p w14:paraId="26B07BD6" w14:textId="77777777" w:rsidR="00707F7E" w:rsidRPr="00707F7E" w:rsidRDefault="00707F7E" w:rsidP="00707F7E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>
        <w:rPr>
          <w:rFonts w:eastAsia="Arial Unicode MS"/>
          <w:iCs/>
          <w:color w:val="000000"/>
          <w:kern w:val="24"/>
          <w:lang w:val="kk-KZ"/>
        </w:rPr>
        <w:t>- "Білім берудегі п</w:t>
      </w:r>
      <w:r w:rsidRPr="00707F7E">
        <w:rPr>
          <w:rFonts w:eastAsia="Arial Unicode MS"/>
          <w:iCs/>
          <w:color w:val="000000"/>
          <w:kern w:val="24"/>
          <w:lang w:val="kk-KZ"/>
        </w:rPr>
        <w:t xml:space="preserve">сихология және өзара әрекеттесу және коммуникация тұжырымдамалары", </w:t>
      </w:r>
    </w:p>
    <w:p w14:paraId="5B8B94F6" w14:textId="77777777" w:rsidR="00707F7E" w:rsidRPr="00707F7E" w:rsidRDefault="00707F7E" w:rsidP="00707F7E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707F7E">
        <w:rPr>
          <w:rFonts w:eastAsia="Arial Unicode MS"/>
          <w:iCs/>
          <w:color w:val="000000"/>
          <w:kern w:val="24"/>
          <w:lang w:val="kk-KZ"/>
        </w:rPr>
        <w:t xml:space="preserve">- "Білім туралы ғылым және оқытудың негізгі теориялары", </w:t>
      </w:r>
    </w:p>
    <w:p w14:paraId="14DE8181" w14:textId="77777777" w:rsidR="00707F7E" w:rsidRDefault="00707F7E" w:rsidP="00707F7E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707F7E">
        <w:rPr>
          <w:rFonts w:eastAsia="Arial Unicode MS"/>
          <w:iCs/>
          <w:color w:val="000000"/>
          <w:kern w:val="24"/>
          <w:lang w:val="kk-KZ"/>
        </w:rPr>
        <w:t>- "Педагогикалық зерттеулер" және басқалар.</w:t>
      </w:r>
    </w:p>
    <w:p w14:paraId="371AE710" w14:textId="77777777" w:rsidR="00707F7E" w:rsidRPr="00A7334F" w:rsidRDefault="00707F7E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A7334F">
        <w:rPr>
          <w:rFonts w:eastAsia="Arial Unicode MS"/>
          <w:iCs/>
          <w:color w:val="000000"/>
          <w:kern w:val="24"/>
          <w:lang w:val="kk-KZ"/>
        </w:rPr>
        <w:t xml:space="preserve">Аталған пәндер бойынша жоба шеңберінде силлабустар әзірленді (жоғары білім беруді дамытудың Ұлттық орталығының сайтында ұсынылған), алайда жаңа пәндер бойынша әдістемелік материалдар жоқ. Сондықтан кафедра отырысында (2024 жылғы 30 желтоқсандағы № 11 хаттама) </w:t>
      </w:r>
      <w:r w:rsidR="00A7334F" w:rsidRPr="00A7334F">
        <w:rPr>
          <w:rFonts w:eastAsia="Arial Unicode MS"/>
          <w:iCs/>
          <w:color w:val="000000"/>
          <w:kern w:val="24"/>
          <w:lang w:val="kk-KZ"/>
        </w:rPr>
        <w:t xml:space="preserve">бакалавриат ББ </w:t>
      </w:r>
      <w:r w:rsidRPr="00A7334F">
        <w:rPr>
          <w:rFonts w:eastAsia="Arial Unicode MS"/>
          <w:iCs/>
          <w:color w:val="000000"/>
          <w:kern w:val="24"/>
          <w:lang w:val="kk-KZ"/>
        </w:rPr>
        <w:t>"Педагогика және пс</w:t>
      </w:r>
      <w:r w:rsidR="00995151" w:rsidRPr="00A7334F">
        <w:rPr>
          <w:rFonts w:eastAsia="Arial Unicode MS"/>
          <w:iCs/>
          <w:color w:val="000000"/>
          <w:kern w:val="24"/>
          <w:lang w:val="kk-KZ"/>
        </w:rPr>
        <w:t>ихология"," Психология "(IP),"А</w:t>
      </w:r>
      <w:r w:rsidRPr="00A7334F">
        <w:rPr>
          <w:rFonts w:eastAsia="Arial Unicode MS"/>
          <w:iCs/>
          <w:color w:val="000000"/>
          <w:kern w:val="24"/>
          <w:lang w:val="kk-KZ"/>
        </w:rPr>
        <w:t xml:space="preserve">рнайы </w:t>
      </w:r>
      <w:r w:rsidR="00995151" w:rsidRPr="00A7334F">
        <w:rPr>
          <w:rFonts w:eastAsia="Arial Unicode MS"/>
          <w:iCs/>
          <w:color w:val="000000"/>
          <w:kern w:val="24"/>
          <w:lang w:val="kk-KZ"/>
        </w:rPr>
        <w:t>педагогика</w:t>
      </w:r>
      <w:r w:rsidRPr="00A7334F">
        <w:rPr>
          <w:rFonts w:eastAsia="Arial Unicode MS"/>
          <w:iCs/>
          <w:color w:val="000000"/>
          <w:kern w:val="24"/>
          <w:lang w:val="kk-KZ"/>
        </w:rPr>
        <w:t>"</w:t>
      </w:r>
      <w:r w:rsidR="00995151" w:rsidRPr="00A7334F">
        <w:rPr>
          <w:rFonts w:eastAsia="Arial Unicode MS"/>
          <w:iCs/>
          <w:color w:val="000000"/>
          <w:kern w:val="24"/>
          <w:lang w:val="kk-KZ"/>
        </w:rPr>
        <w:t xml:space="preserve"> </w:t>
      </w:r>
      <w:r w:rsidRPr="00A7334F">
        <w:rPr>
          <w:rFonts w:eastAsia="Arial Unicode MS"/>
          <w:iCs/>
          <w:color w:val="000000"/>
          <w:kern w:val="24"/>
          <w:lang w:val="kk-KZ"/>
        </w:rPr>
        <w:t>пәндерінің оқу, оқу-әдістемелік және ғылыми әдебиеттермен қамтамасыз етілуі ту</w:t>
      </w:r>
      <w:r w:rsidR="00995151" w:rsidRPr="00A7334F">
        <w:rPr>
          <w:rFonts w:eastAsia="Arial Unicode MS"/>
          <w:iCs/>
          <w:color w:val="000000"/>
          <w:kern w:val="24"/>
          <w:lang w:val="kk-KZ"/>
        </w:rPr>
        <w:t xml:space="preserve">ралы мәселе қаралды, магистратураның ББ  </w:t>
      </w:r>
      <w:r w:rsidRPr="00A7334F">
        <w:rPr>
          <w:rFonts w:eastAsia="Arial Unicode MS"/>
          <w:iCs/>
          <w:color w:val="000000"/>
          <w:kern w:val="24"/>
          <w:lang w:val="kk-KZ"/>
        </w:rPr>
        <w:t xml:space="preserve"> "Педагогика және психология", " Менеджмент және </w:t>
      </w:r>
      <w:r w:rsidR="00995151" w:rsidRPr="00A7334F">
        <w:rPr>
          <w:rFonts w:eastAsia="Arial Unicode MS"/>
          <w:iCs/>
          <w:color w:val="000000"/>
          <w:kern w:val="24"/>
          <w:lang w:val="kk-KZ"/>
        </w:rPr>
        <w:t xml:space="preserve">білім берудегі </w:t>
      </w:r>
      <w:r w:rsidRPr="00A7334F">
        <w:rPr>
          <w:rFonts w:eastAsia="Arial Unicode MS"/>
          <w:iCs/>
          <w:color w:val="000000"/>
          <w:kern w:val="24"/>
          <w:lang w:val="kk-KZ"/>
        </w:rPr>
        <w:t>көшбасшылық": инновациялық ББ (IP) жаңа пәндері бойынша оқу-әдістемелік әдебиеттерді шығарудың перспективалық жоспарын әзірлеу, ББ оқытушыларына перспективалық жоспардың орындалуын бекіту, білік</w:t>
      </w:r>
      <w:r w:rsidR="00A7334F" w:rsidRPr="00A7334F">
        <w:rPr>
          <w:rFonts w:eastAsia="Arial Unicode MS"/>
          <w:iCs/>
          <w:color w:val="000000"/>
          <w:kern w:val="24"/>
          <w:lang w:val="kk-KZ"/>
        </w:rPr>
        <w:t>тілік талаптарына сәйкес шешімі қабылданды.</w:t>
      </w:r>
    </w:p>
    <w:p w14:paraId="1E1F294E" w14:textId="77777777" w:rsidR="00A7334F" w:rsidRDefault="00A7334F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A7334F">
        <w:rPr>
          <w:rFonts w:eastAsia="Arial Unicode MS"/>
          <w:iCs/>
          <w:color w:val="000000"/>
          <w:kern w:val="24"/>
          <w:lang w:val="kk-KZ"/>
        </w:rPr>
        <w:t>Бірақ</w:t>
      </w:r>
      <w:r>
        <w:rPr>
          <w:rFonts w:eastAsia="Arial Unicode MS"/>
          <w:iCs/>
          <w:color w:val="000000"/>
          <w:kern w:val="24"/>
          <w:lang w:val="kk-KZ"/>
        </w:rPr>
        <w:t>,</w:t>
      </w:r>
      <w:r w:rsidRPr="00A7334F">
        <w:rPr>
          <w:rFonts w:eastAsia="Arial Unicode MS"/>
          <w:iCs/>
          <w:color w:val="000000"/>
          <w:kern w:val="24"/>
          <w:lang w:val="kk-KZ"/>
        </w:rPr>
        <w:t xml:space="preserve"> біздің оқытушыларымыздың инновациялық білім беру бағдарламалары бойынша жаңа пәндерді оқытуда тәжірибесі бар. Мәселен, кафедраның қауымдастырылған профессоры, психология ғылымдарының кандидаты Назмутдинов Р. А. 2</w:t>
      </w:r>
      <w:r>
        <w:rPr>
          <w:rFonts w:eastAsia="Arial Unicode MS"/>
          <w:iCs/>
          <w:color w:val="000000"/>
          <w:kern w:val="24"/>
          <w:lang w:val="kk-KZ"/>
        </w:rPr>
        <w:t>- семестрде "Білім берудегі п</w:t>
      </w:r>
      <w:r w:rsidRPr="00A7334F">
        <w:rPr>
          <w:rFonts w:eastAsia="Arial Unicode MS"/>
          <w:iCs/>
          <w:color w:val="000000"/>
          <w:kern w:val="24"/>
          <w:lang w:val="kk-KZ"/>
        </w:rPr>
        <w:t>сихология және өзара іс-қимыл және коммуникация тұжырымдамалары"</w:t>
      </w:r>
      <w:r>
        <w:rPr>
          <w:rFonts w:eastAsia="Arial Unicode MS"/>
          <w:iCs/>
          <w:color w:val="000000"/>
          <w:kern w:val="24"/>
          <w:lang w:val="kk-KZ"/>
        </w:rPr>
        <w:t xml:space="preserve"> </w:t>
      </w:r>
      <w:r w:rsidRPr="00A7334F">
        <w:rPr>
          <w:rFonts w:eastAsia="Arial Unicode MS"/>
          <w:iCs/>
          <w:color w:val="000000"/>
          <w:kern w:val="24"/>
          <w:lang w:val="kk-KZ"/>
        </w:rPr>
        <w:t xml:space="preserve">пәнін оқиды. Дайын </w:t>
      </w:r>
      <w:r w:rsidRPr="00A7334F">
        <w:rPr>
          <w:rFonts w:eastAsia="Arial Unicode MS"/>
          <w:iCs/>
          <w:color w:val="000000"/>
          <w:kern w:val="24"/>
          <w:lang w:val="kk-KZ"/>
        </w:rPr>
        <w:lastRenderedPageBreak/>
        <w:t>силлабус бар, оқытушы қазіргі уақытта осы курсты қажетті материалдармен толтырады.</w:t>
      </w:r>
    </w:p>
    <w:p w14:paraId="2C805CAB" w14:textId="77777777" w:rsidR="001A4471" w:rsidRPr="00A7334F" w:rsidRDefault="00A7334F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  <w:lang w:val="kk-KZ"/>
        </w:rPr>
      </w:pPr>
      <w:r w:rsidRPr="00A7334F">
        <w:rPr>
          <w:rFonts w:eastAsia="Arial Unicode MS"/>
          <w:iCs/>
          <w:color w:val="000000"/>
          <w:kern w:val="24"/>
          <w:lang w:val="kk-KZ"/>
        </w:rPr>
        <w:t>Теориялық негіз</w:t>
      </w:r>
      <w:r>
        <w:rPr>
          <w:rFonts w:eastAsia="Arial Unicode MS"/>
          <w:iCs/>
          <w:color w:val="000000"/>
          <w:kern w:val="24"/>
          <w:lang w:val="kk-KZ"/>
        </w:rPr>
        <w:t>дерден "Психология" (IP) және "А</w:t>
      </w:r>
      <w:r w:rsidRPr="00A7334F">
        <w:rPr>
          <w:rFonts w:eastAsia="Arial Unicode MS"/>
          <w:iCs/>
          <w:color w:val="000000"/>
          <w:kern w:val="24"/>
          <w:lang w:val="kk-KZ"/>
        </w:rPr>
        <w:t>рнайы педагогика" (IP) инновациялық білім беру бағдарламаларын іс жүзінде іске асыруға көшу кезінде тамаша қосымша болып</w:t>
      </w:r>
      <w:r>
        <w:rPr>
          <w:rFonts w:eastAsia="Arial Unicode MS"/>
          <w:iCs/>
          <w:color w:val="000000"/>
          <w:kern w:val="24"/>
          <w:lang w:val="kk-KZ"/>
        </w:rPr>
        <w:t>,</w:t>
      </w:r>
      <w:r w:rsidRPr="00A7334F">
        <w:rPr>
          <w:rFonts w:eastAsia="Arial Unicode MS"/>
          <w:iCs/>
          <w:color w:val="000000"/>
          <w:kern w:val="24"/>
          <w:lang w:val="kk-KZ"/>
        </w:rPr>
        <w:t xml:space="preserve"> жоғары білім беруді дамытудың ұлттық орталығының платформасы </w:t>
      </w:r>
      <w:r>
        <w:rPr>
          <w:rFonts w:eastAsia="Arial Unicode MS"/>
          <w:iCs/>
          <w:color w:val="000000"/>
          <w:kern w:val="24"/>
          <w:lang w:val="kk-KZ"/>
        </w:rPr>
        <w:t xml:space="preserve">болып </w:t>
      </w:r>
      <w:r w:rsidRPr="00A7334F">
        <w:rPr>
          <w:rFonts w:eastAsia="Arial Unicode MS"/>
          <w:iCs/>
          <w:color w:val="000000"/>
          <w:kern w:val="24"/>
          <w:lang w:val="kk-KZ"/>
        </w:rPr>
        <w:t>табылады, онда барлық әдістемелік материалдар жинақталған, ауқымды халықаралық жоба шеңберінде 3 жыл ішінде әзірленген әдістемелік ұсынымдар таныстырылады.</w:t>
      </w:r>
    </w:p>
    <w:p w14:paraId="536FE2F6" w14:textId="77777777" w:rsidR="001A4471" w:rsidRPr="00A7334F" w:rsidRDefault="001A4471" w:rsidP="001A4471">
      <w:pPr>
        <w:tabs>
          <w:tab w:val="left" w:pos="3750"/>
        </w:tabs>
        <w:spacing w:after="200"/>
        <w:ind w:firstLine="708"/>
        <w:jc w:val="both"/>
        <w:rPr>
          <w:rFonts w:eastAsia="Arial Unicode MS"/>
          <w:b/>
          <w:bCs/>
          <w:i/>
          <w:color w:val="000000"/>
          <w:kern w:val="24"/>
          <w:lang w:val="kk-KZ"/>
        </w:rPr>
      </w:pPr>
    </w:p>
    <w:p w14:paraId="0662E537" w14:textId="77777777" w:rsidR="00D503F2" w:rsidRDefault="00D503F2" w:rsidP="00D503F2">
      <w:pPr>
        <w:ind w:firstLine="708"/>
        <w:jc w:val="both"/>
        <w:rPr>
          <w:rFonts w:eastAsia="Calibri"/>
          <w:lang w:val="kk-KZ"/>
        </w:rPr>
      </w:pPr>
    </w:p>
    <w:p w14:paraId="1B002D66" w14:textId="77777777" w:rsidR="00D503F2" w:rsidRDefault="00D503F2" w:rsidP="00D503F2">
      <w:pPr>
        <w:ind w:firstLine="708"/>
        <w:jc w:val="both"/>
        <w:rPr>
          <w:rFonts w:eastAsia="Calibri"/>
          <w:lang w:val="kk-KZ"/>
        </w:rPr>
      </w:pPr>
    </w:p>
    <w:p w14:paraId="70DA614B" w14:textId="77777777" w:rsidR="00A7334F" w:rsidRPr="00A7334F" w:rsidRDefault="00A7334F" w:rsidP="00A7334F">
      <w:pPr>
        <w:rPr>
          <w:rFonts w:eastAsia="Calibri"/>
          <w:lang w:val="kk-KZ"/>
        </w:rPr>
      </w:pPr>
      <w:r w:rsidRPr="00A7334F">
        <w:rPr>
          <w:rFonts w:eastAsia="Calibri"/>
          <w:lang w:val="kk-KZ"/>
        </w:rPr>
        <w:t xml:space="preserve">Педагогика, психология </w:t>
      </w:r>
    </w:p>
    <w:p w14:paraId="1B28DC7A" w14:textId="77777777" w:rsidR="007674AA" w:rsidRDefault="00A7334F" w:rsidP="00A7334F">
      <w:pPr>
        <w:rPr>
          <w:rFonts w:eastAsia="Calibri"/>
          <w:lang w:val="kk-KZ"/>
        </w:rPr>
      </w:pPr>
      <w:r w:rsidRPr="00A7334F">
        <w:rPr>
          <w:rFonts w:eastAsia="Calibri"/>
          <w:lang w:val="kk-KZ"/>
        </w:rPr>
        <w:t>және арнайы білім беру</w:t>
      </w:r>
    </w:p>
    <w:p w14:paraId="3C0E0D91" w14:textId="09DA6A33" w:rsidR="00D503F2" w:rsidRPr="007674AA" w:rsidRDefault="00A7334F" w:rsidP="00A7334F">
      <w:pPr>
        <w:rPr>
          <w:rFonts w:eastAsia="Calibri"/>
          <w:lang w:val="kk-KZ"/>
        </w:rPr>
      </w:pPr>
      <w:r w:rsidRPr="00A7334F">
        <w:rPr>
          <w:rFonts w:eastAsia="Calibri"/>
          <w:lang w:val="kk-KZ"/>
        </w:rPr>
        <w:t>кафедрасының меңгерушісі</w:t>
      </w:r>
      <w:r w:rsidRPr="00D503F2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 xml:space="preserve">м.а.:                                              </w:t>
      </w:r>
      <w:r w:rsidR="00D503F2" w:rsidRPr="00D503F2">
        <w:rPr>
          <w:rFonts w:eastAsia="Calibri"/>
          <w:lang w:val="kk-KZ"/>
        </w:rPr>
        <w:t>Р.Калимжанова</w:t>
      </w:r>
    </w:p>
    <w:p w14:paraId="022B36F7" w14:textId="77777777" w:rsidR="00437CD2" w:rsidRPr="00A7334F" w:rsidRDefault="00437CD2" w:rsidP="00A7334F">
      <w:pPr>
        <w:ind w:firstLine="709"/>
        <w:rPr>
          <w:b/>
          <w:bCs/>
          <w:lang w:val="kk-KZ"/>
        </w:rPr>
      </w:pPr>
    </w:p>
    <w:sectPr w:rsidR="00437CD2" w:rsidRPr="00A7334F" w:rsidSect="00D7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B718" w14:textId="77777777" w:rsidR="00227022" w:rsidRDefault="00227022" w:rsidP="003A4546">
      <w:r>
        <w:separator/>
      </w:r>
    </w:p>
  </w:endnote>
  <w:endnote w:type="continuationSeparator" w:id="0">
    <w:p w14:paraId="2A747FFF" w14:textId="77777777" w:rsidR="00227022" w:rsidRDefault="00227022" w:rsidP="003A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88D3" w14:textId="77777777" w:rsidR="00227022" w:rsidRDefault="00227022" w:rsidP="003A4546">
      <w:r>
        <w:separator/>
      </w:r>
    </w:p>
  </w:footnote>
  <w:footnote w:type="continuationSeparator" w:id="0">
    <w:p w14:paraId="6CF3CACB" w14:textId="77777777" w:rsidR="00227022" w:rsidRDefault="00227022" w:rsidP="003A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F58"/>
    <w:rsid w:val="00002F58"/>
    <w:rsid w:val="00002F99"/>
    <w:rsid w:val="00040A61"/>
    <w:rsid w:val="00051309"/>
    <w:rsid w:val="00174471"/>
    <w:rsid w:val="001A4471"/>
    <w:rsid w:val="00227022"/>
    <w:rsid w:val="00263AB3"/>
    <w:rsid w:val="003A4546"/>
    <w:rsid w:val="00437CD2"/>
    <w:rsid w:val="005012D3"/>
    <w:rsid w:val="00545443"/>
    <w:rsid w:val="00557314"/>
    <w:rsid w:val="00707F7E"/>
    <w:rsid w:val="00725472"/>
    <w:rsid w:val="007674AA"/>
    <w:rsid w:val="0085070F"/>
    <w:rsid w:val="00995151"/>
    <w:rsid w:val="00A234A0"/>
    <w:rsid w:val="00A45FCA"/>
    <w:rsid w:val="00A7334F"/>
    <w:rsid w:val="00A91295"/>
    <w:rsid w:val="00AA5064"/>
    <w:rsid w:val="00AE316B"/>
    <w:rsid w:val="00C81101"/>
    <w:rsid w:val="00D46ACD"/>
    <w:rsid w:val="00D503F2"/>
    <w:rsid w:val="00D73DAD"/>
    <w:rsid w:val="00D965E0"/>
    <w:rsid w:val="00DC1DD2"/>
    <w:rsid w:val="00E5188B"/>
    <w:rsid w:val="00F01C16"/>
    <w:rsid w:val="00F93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85B5"/>
  <w15:docId w15:val="{03DE768A-83CB-4EB0-8D06-BAEA4C9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46"/>
    <w:pPr>
      <w:spacing w:after="0" w:line="240" w:lineRule="auto"/>
    </w:pPr>
    <w:rPr>
      <w:rFonts w:ascii="Times New Roman" w:hAnsi="Times New Roman" w:cs="Times New Roman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02F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F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F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F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F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F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F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F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F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F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F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F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F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F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F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</w:rPr>
  </w:style>
  <w:style w:type="character" w:customStyle="1" w:styleId="a6">
    <w:name w:val="Подзаголовок Знак"/>
    <w:basedOn w:val="a0"/>
    <w:link w:val="a5"/>
    <w:uiPriority w:val="11"/>
    <w:rsid w:val="0000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F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002F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F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a8">
    <w:name w:val="Intense Emphasis"/>
    <w:basedOn w:val="a0"/>
    <w:uiPriority w:val="21"/>
    <w:qFormat/>
    <w:rsid w:val="00002F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002F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F58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3A45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A45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546"/>
    <w:rPr>
      <w:rFonts w:ascii="Times New Roman" w:hAnsi="Times New Roman" w:cs="Times New Roman"/>
      <w:kern w:val="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3A45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A4546"/>
    <w:rPr>
      <w:rFonts w:ascii="Times New Roman" w:hAnsi="Times New Roman" w:cs="Times New Roman"/>
      <w:kern w:val="0"/>
      <w:sz w:val="28"/>
      <w:szCs w:val="28"/>
    </w:rPr>
  </w:style>
  <w:style w:type="character" w:styleId="af0">
    <w:name w:val="Subtle Emphasis"/>
    <w:basedOn w:val="a0"/>
    <w:uiPriority w:val="19"/>
    <w:qFormat/>
    <w:rsid w:val="007674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2025-02-21T05:40:00Z</dcterms:created>
  <dcterms:modified xsi:type="dcterms:W3CDTF">2025-02-25T05:18:00Z</dcterms:modified>
</cp:coreProperties>
</file>