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43" w:type="pct"/>
        <w:tblInd w:w="-289" w:type="dxa"/>
        <w:tblCellMar>
          <w:left w:w="0" w:type="dxa"/>
          <w:right w:w="0" w:type="dxa"/>
        </w:tblCellMar>
        <w:tblLook w:val="00A0" w:firstRow="1" w:lastRow="0" w:firstColumn="1" w:lastColumn="0" w:noHBand="0" w:noVBand="0"/>
      </w:tblPr>
      <w:tblGrid>
        <w:gridCol w:w="4374"/>
        <w:gridCol w:w="5662"/>
      </w:tblGrid>
      <w:tr w:rsidR="00FF6DF3" w:rsidRPr="00FF6DF3" w14:paraId="4F25BF15" w14:textId="77777777" w:rsidTr="00923C97">
        <w:tc>
          <w:tcPr>
            <w:tcW w:w="2179" w:type="pct"/>
            <w:tcMar>
              <w:top w:w="0" w:type="dxa"/>
              <w:left w:w="108" w:type="dxa"/>
              <w:bottom w:w="0" w:type="dxa"/>
              <w:right w:w="108" w:type="dxa"/>
            </w:tcMar>
            <w:hideMark/>
          </w:tcPr>
          <w:p w14:paraId="3ED1BC48" w14:textId="26316B67" w:rsidR="00FF6DF3" w:rsidRPr="00FF6DF3" w:rsidRDefault="00FF6DF3" w:rsidP="00923C97">
            <w:pPr>
              <w:spacing w:line="256" w:lineRule="auto"/>
              <w:jc w:val="center"/>
              <w:rPr>
                <w:sz w:val="24"/>
                <w:szCs w:val="24"/>
                <w:lang w:val="kk-KZ"/>
              </w:rPr>
            </w:pPr>
            <w:r w:rsidRPr="00FF6DF3">
              <w:rPr>
                <w:sz w:val="24"/>
                <w:szCs w:val="24"/>
                <w:lang w:val="kk-KZ"/>
              </w:rPr>
              <w:t>Ахмет Байтұрсынұлы атындағы</w:t>
            </w:r>
          </w:p>
          <w:p w14:paraId="0F30E283" w14:textId="77777777" w:rsidR="00FF6DF3" w:rsidRPr="00FF6DF3" w:rsidRDefault="00FF6DF3" w:rsidP="00923C97">
            <w:pPr>
              <w:spacing w:line="256" w:lineRule="auto"/>
              <w:jc w:val="center"/>
              <w:rPr>
                <w:sz w:val="24"/>
                <w:szCs w:val="24"/>
                <w:lang w:val="kk-KZ"/>
              </w:rPr>
            </w:pPr>
            <w:r w:rsidRPr="00FF6DF3">
              <w:rPr>
                <w:sz w:val="24"/>
                <w:szCs w:val="24"/>
                <w:lang w:val="kk-KZ"/>
              </w:rPr>
              <w:t>Қостанай өңірлік университеті»</w:t>
            </w:r>
          </w:p>
          <w:p w14:paraId="616E7296" w14:textId="77777777" w:rsidR="00FF6DF3" w:rsidRPr="00FF6DF3" w:rsidRDefault="00FF6DF3" w:rsidP="00923C97">
            <w:pPr>
              <w:spacing w:line="256" w:lineRule="auto"/>
              <w:jc w:val="center"/>
              <w:rPr>
                <w:sz w:val="24"/>
                <w:szCs w:val="24"/>
              </w:rPr>
            </w:pPr>
            <w:r w:rsidRPr="00FF6DF3">
              <w:rPr>
                <w:sz w:val="24"/>
                <w:szCs w:val="24"/>
                <w:lang w:val="kk-KZ"/>
              </w:rPr>
              <w:t>КеАҚ</w:t>
            </w:r>
          </w:p>
        </w:tc>
        <w:tc>
          <w:tcPr>
            <w:tcW w:w="2821" w:type="pct"/>
            <w:tcMar>
              <w:top w:w="0" w:type="dxa"/>
              <w:left w:w="108" w:type="dxa"/>
              <w:bottom w:w="0" w:type="dxa"/>
              <w:right w:w="108" w:type="dxa"/>
            </w:tcMar>
            <w:hideMark/>
          </w:tcPr>
          <w:p w14:paraId="6A02B46E" w14:textId="38434571" w:rsidR="00DF169B" w:rsidRDefault="00FA77D0" w:rsidP="00923C97">
            <w:pPr>
              <w:spacing w:line="256" w:lineRule="auto"/>
              <w:ind w:left="1027"/>
              <w:jc w:val="center"/>
              <w:rPr>
                <w:sz w:val="24"/>
                <w:szCs w:val="24"/>
                <w:lang w:val="kk-KZ"/>
              </w:rPr>
            </w:pPr>
            <w:r>
              <w:rPr>
                <w:noProof/>
                <w:lang w:eastAsia="ru-RU"/>
              </w:rPr>
              <w:drawing>
                <wp:anchor distT="0" distB="0" distL="114300" distR="114300" simplePos="0" relativeHeight="251658240" behindDoc="1" locked="0" layoutInCell="1" allowOverlap="1" wp14:anchorId="0A164144" wp14:editId="62740087">
                  <wp:simplePos x="0" y="0"/>
                  <wp:positionH relativeFrom="column">
                    <wp:posOffset>-68580</wp:posOffset>
                  </wp:positionH>
                  <wp:positionV relativeFrom="paragraph">
                    <wp:posOffset>67310</wp:posOffset>
                  </wp:positionV>
                  <wp:extent cx="845820" cy="762000"/>
                  <wp:effectExtent l="0" t="0" r="0" b="0"/>
                  <wp:wrapThrough wrapText="bothSides">
                    <wp:wrapPolygon edited="0">
                      <wp:start x="0" y="0"/>
                      <wp:lineTo x="0" y="21060"/>
                      <wp:lineTo x="20919" y="21060"/>
                      <wp:lineTo x="20919"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820" cy="762000"/>
                          </a:xfrm>
                          <a:prstGeom prst="rect">
                            <a:avLst/>
                          </a:prstGeom>
                          <a:noFill/>
                        </pic:spPr>
                      </pic:pic>
                    </a:graphicData>
                  </a:graphic>
                  <wp14:sizeRelH relativeFrom="page">
                    <wp14:pctWidth>0</wp14:pctWidth>
                  </wp14:sizeRelH>
                  <wp14:sizeRelV relativeFrom="page">
                    <wp14:pctHeight>0</wp14:pctHeight>
                  </wp14:sizeRelV>
                </wp:anchor>
              </w:drawing>
            </w:r>
            <w:r w:rsidR="00FF6DF3" w:rsidRPr="00FF6DF3">
              <w:rPr>
                <w:sz w:val="24"/>
                <w:szCs w:val="24"/>
                <w:lang w:val="kk-KZ"/>
              </w:rPr>
              <w:t xml:space="preserve">НАО «Костанайский региональный университет имени </w:t>
            </w:r>
          </w:p>
          <w:p w14:paraId="652ECAC4" w14:textId="09F07D47" w:rsidR="00FF6DF3" w:rsidRPr="00FF6DF3" w:rsidRDefault="00FF6DF3" w:rsidP="00923C97">
            <w:pPr>
              <w:spacing w:line="256" w:lineRule="auto"/>
              <w:ind w:left="1027"/>
              <w:jc w:val="center"/>
              <w:rPr>
                <w:sz w:val="24"/>
                <w:szCs w:val="24"/>
                <w:lang w:val="kk-KZ"/>
              </w:rPr>
            </w:pPr>
            <w:r w:rsidRPr="00FF6DF3">
              <w:rPr>
                <w:sz w:val="24"/>
                <w:szCs w:val="24"/>
                <w:lang w:val="kk-KZ"/>
              </w:rPr>
              <w:t>Ахмет Байтұрсынұлы»</w:t>
            </w:r>
          </w:p>
        </w:tc>
      </w:tr>
      <w:tr w:rsidR="00FF6DF3" w:rsidRPr="00FF6DF3" w14:paraId="437D8C7F" w14:textId="77777777" w:rsidTr="00923C97">
        <w:tc>
          <w:tcPr>
            <w:tcW w:w="2179" w:type="pct"/>
            <w:tcMar>
              <w:top w:w="0" w:type="dxa"/>
              <w:left w:w="108" w:type="dxa"/>
              <w:bottom w:w="0" w:type="dxa"/>
              <w:right w:w="108" w:type="dxa"/>
            </w:tcMar>
            <w:hideMark/>
          </w:tcPr>
          <w:p w14:paraId="76206876" w14:textId="77777777" w:rsidR="00FF6DF3" w:rsidRPr="00FF6DF3" w:rsidRDefault="00FF6DF3" w:rsidP="00923C97">
            <w:pPr>
              <w:spacing w:line="256" w:lineRule="auto"/>
              <w:ind w:left="283"/>
              <w:rPr>
                <w:b/>
                <w:sz w:val="24"/>
                <w:szCs w:val="24"/>
              </w:rPr>
            </w:pPr>
            <w:r w:rsidRPr="00FF6DF3">
              <w:rPr>
                <w:b/>
                <w:sz w:val="24"/>
                <w:szCs w:val="24"/>
              </w:rPr>
              <w:t> </w:t>
            </w:r>
          </w:p>
        </w:tc>
        <w:tc>
          <w:tcPr>
            <w:tcW w:w="2821" w:type="pct"/>
            <w:tcMar>
              <w:top w:w="0" w:type="dxa"/>
              <w:left w:w="108" w:type="dxa"/>
              <w:bottom w:w="0" w:type="dxa"/>
              <w:right w:w="108" w:type="dxa"/>
            </w:tcMar>
            <w:hideMark/>
          </w:tcPr>
          <w:p w14:paraId="54545CEB" w14:textId="77777777" w:rsidR="00FF6DF3" w:rsidRPr="00FF6DF3" w:rsidRDefault="00FF6DF3" w:rsidP="00923C97">
            <w:pPr>
              <w:spacing w:line="256" w:lineRule="auto"/>
              <w:ind w:left="1027" w:firstLine="283"/>
              <w:jc w:val="right"/>
              <w:rPr>
                <w:b/>
                <w:sz w:val="24"/>
                <w:szCs w:val="24"/>
              </w:rPr>
            </w:pPr>
            <w:r w:rsidRPr="00FF6DF3">
              <w:rPr>
                <w:b/>
                <w:sz w:val="24"/>
                <w:szCs w:val="24"/>
              </w:rPr>
              <w:t> </w:t>
            </w:r>
          </w:p>
        </w:tc>
      </w:tr>
      <w:tr w:rsidR="00FF6DF3" w:rsidRPr="00FF6DF3" w14:paraId="0DC4C706" w14:textId="77777777" w:rsidTr="00923C97">
        <w:tc>
          <w:tcPr>
            <w:tcW w:w="2179" w:type="pct"/>
            <w:tcMar>
              <w:top w:w="0" w:type="dxa"/>
              <w:left w:w="108" w:type="dxa"/>
              <w:bottom w:w="0" w:type="dxa"/>
              <w:right w:w="108" w:type="dxa"/>
            </w:tcMar>
            <w:hideMark/>
          </w:tcPr>
          <w:p w14:paraId="4283B7E8" w14:textId="77777777" w:rsidR="00FF6DF3" w:rsidRPr="00FF6DF3" w:rsidRDefault="00FF6DF3" w:rsidP="00923C97">
            <w:pPr>
              <w:spacing w:line="256" w:lineRule="auto"/>
              <w:jc w:val="center"/>
              <w:rPr>
                <w:b/>
                <w:sz w:val="24"/>
                <w:szCs w:val="24"/>
                <w:lang w:val="kk-KZ" w:eastAsia="en-US"/>
              </w:rPr>
            </w:pPr>
            <w:r w:rsidRPr="00FF6DF3">
              <w:rPr>
                <w:b/>
                <w:sz w:val="24"/>
                <w:szCs w:val="24"/>
                <w:lang w:val="kk-KZ" w:eastAsia="en-US"/>
              </w:rPr>
              <w:t>АНЫҚТАМА</w:t>
            </w:r>
          </w:p>
        </w:tc>
        <w:tc>
          <w:tcPr>
            <w:tcW w:w="2821" w:type="pct"/>
            <w:tcMar>
              <w:top w:w="0" w:type="dxa"/>
              <w:left w:w="108" w:type="dxa"/>
              <w:bottom w:w="0" w:type="dxa"/>
              <w:right w:w="108" w:type="dxa"/>
            </w:tcMar>
            <w:hideMark/>
          </w:tcPr>
          <w:p w14:paraId="52331BF7" w14:textId="77777777" w:rsidR="00FF6DF3" w:rsidRPr="00FF6DF3" w:rsidRDefault="00FF6DF3" w:rsidP="00923C97">
            <w:pPr>
              <w:spacing w:line="256" w:lineRule="auto"/>
              <w:jc w:val="center"/>
              <w:rPr>
                <w:b/>
                <w:sz w:val="24"/>
                <w:szCs w:val="24"/>
                <w:lang w:val="kk-KZ" w:eastAsia="en-US"/>
              </w:rPr>
            </w:pPr>
            <w:r w:rsidRPr="00FF6DF3">
              <w:rPr>
                <w:b/>
                <w:sz w:val="24"/>
                <w:szCs w:val="24"/>
                <w:lang w:eastAsia="en-US"/>
              </w:rPr>
              <w:t>СПРАВКА</w:t>
            </w:r>
          </w:p>
        </w:tc>
      </w:tr>
      <w:tr w:rsidR="00FF6DF3" w:rsidRPr="00FF6DF3" w14:paraId="62674207" w14:textId="77777777" w:rsidTr="00923C97">
        <w:tc>
          <w:tcPr>
            <w:tcW w:w="2179" w:type="pct"/>
            <w:tcMar>
              <w:top w:w="0" w:type="dxa"/>
              <w:left w:w="108" w:type="dxa"/>
              <w:bottom w:w="0" w:type="dxa"/>
              <w:right w:w="108" w:type="dxa"/>
            </w:tcMar>
            <w:hideMark/>
          </w:tcPr>
          <w:p w14:paraId="5113E10F" w14:textId="77777777" w:rsidR="00FF6DF3" w:rsidRPr="00FF6DF3" w:rsidRDefault="00FF6DF3" w:rsidP="00923C97">
            <w:pPr>
              <w:pStyle w:val="aa"/>
              <w:spacing w:line="256" w:lineRule="auto"/>
              <w:jc w:val="center"/>
              <w:rPr>
                <w:sz w:val="24"/>
                <w:szCs w:val="24"/>
              </w:rPr>
            </w:pPr>
            <w:proofErr w:type="spellStart"/>
            <w:r w:rsidRPr="00FF6DF3">
              <w:rPr>
                <w:sz w:val="24"/>
                <w:szCs w:val="24"/>
              </w:rPr>
              <w:t>Ғылыми</w:t>
            </w:r>
            <w:proofErr w:type="spellEnd"/>
            <w:r w:rsidRPr="00FF6DF3">
              <w:rPr>
                <w:sz w:val="24"/>
                <w:szCs w:val="24"/>
              </w:rPr>
              <w:t xml:space="preserve"> </w:t>
            </w:r>
            <w:proofErr w:type="spellStart"/>
            <w:r w:rsidRPr="00FF6DF3">
              <w:rPr>
                <w:sz w:val="24"/>
                <w:szCs w:val="24"/>
              </w:rPr>
              <w:t>кеңес</w:t>
            </w:r>
            <w:proofErr w:type="spellEnd"/>
            <w:r w:rsidRPr="00FF6DF3">
              <w:rPr>
                <w:sz w:val="24"/>
                <w:szCs w:val="24"/>
              </w:rPr>
              <w:t xml:space="preserve"> </w:t>
            </w:r>
            <w:proofErr w:type="spellStart"/>
            <w:r w:rsidRPr="00FF6DF3">
              <w:rPr>
                <w:sz w:val="24"/>
                <w:szCs w:val="24"/>
              </w:rPr>
              <w:t>отырысына</w:t>
            </w:r>
            <w:proofErr w:type="spellEnd"/>
          </w:p>
        </w:tc>
        <w:tc>
          <w:tcPr>
            <w:tcW w:w="2821" w:type="pct"/>
            <w:tcMar>
              <w:top w:w="0" w:type="dxa"/>
              <w:left w:w="108" w:type="dxa"/>
              <w:bottom w:w="0" w:type="dxa"/>
              <w:right w:w="108" w:type="dxa"/>
            </w:tcMar>
            <w:hideMark/>
          </w:tcPr>
          <w:p w14:paraId="02ADD8EA" w14:textId="77777777" w:rsidR="00FF6DF3" w:rsidRPr="00FF6DF3" w:rsidRDefault="00FF6DF3" w:rsidP="00923C97">
            <w:pPr>
              <w:pStyle w:val="aa"/>
              <w:spacing w:line="256" w:lineRule="auto"/>
              <w:jc w:val="center"/>
              <w:rPr>
                <w:sz w:val="24"/>
                <w:szCs w:val="24"/>
              </w:rPr>
            </w:pPr>
            <w:r w:rsidRPr="00FF6DF3">
              <w:rPr>
                <w:sz w:val="24"/>
                <w:szCs w:val="24"/>
              </w:rPr>
              <w:t>на заседание Ученого совета</w:t>
            </w:r>
          </w:p>
        </w:tc>
      </w:tr>
      <w:tr w:rsidR="00FF6DF3" w:rsidRPr="00FF6DF3" w14:paraId="0B27F154" w14:textId="77777777" w:rsidTr="00923C97">
        <w:tc>
          <w:tcPr>
            <w:tcW w:w="2179" w:type="pct"/>
            <w:tcMar>
              <w:top w:w="0" w:type="dxa"/>
              <w:left w:w="108" w:type="dxa"/>
              <w:bottom w:w="0" w:type="dxa"/>
              <w:right w:w="108" w:type="dxa"/>
            </w:tcMar>
            <w:hideMark/>
          </w:tcPr>
          <w:p w14:paraId="2E5CE927" w14:textId="0A7A1E7E" w:rsidR="00FF6DF3" w:rsidRPr="00FF6DF3" w:rsidRDefault="00DF169B" w:rsidP="00923C97">
            <w:pPr>
              <w:spacing w:line="256" w:lineRule="auto"/>
              <w:ind w:left="283" w:hanging="283"/>
              <w:jc w:val="center"/>
              <w:rPr>
                <w:sz w:val="24"/>
                <w:szCs w:val="24"/>
                <w:lang w:val="kk-KZ"/>
              </w:rPr>
            </w:pPr>
            <w:r w:rsidRPr="00DF169B">
              <w:rPr>
                <w:sz w:val="24"/>
                <w:szCs w:val="24"/>
                <w:highlight w:val="yellow"/>
                <w:lang w:val="kk-KZ"/>
              </w:rPr>
              <w:t>27.11</w:t>
            </w:r>
            <w:r w:rsidR="00FF6DF3" w:rsidRPr="00FF6DF3">
              <w:rPr>
                <w:sz w:val="24"/>
                <w:szCs w:val="24"/>
                <w:lang w:val="kk-KZ"/>
              </w:rPr>
              <w:t>.202</w:t>
            </w:r>
            <w:r>
              <w:rPr>
                <w:sz w:val="24"/>
                <w:szCs w:val="24"/>
                <w:lang w:val="kk-KZ"/>
              </w:rPr>
              <w:t>4</w:t>
            </w:r>
            <w:r w:rsidR="00FF6DF3" w:rsidRPr="00FF6DF3">
              <w:rPr>
                <w:sz w:val="24"/>
                <w:szCs w:val="24"/>
                <w:lang w:val="kk-KZ"/>
              </w:rPr>
              <w:t xml:space="preserve"> ж.</w:t>
            </w:r>
          </w:p>
        </w:tc>
        <w:tc>
          <w:tcPr>
            <w:tcW w:w="2821" w:type="pct"/>
            <w:tcMar>
              <w:top w:w="0" w:type="dxa"/>
              <w:left w:w="108" w:type="dxa"/>
              <w:bottom w:w="0" w:type="dxa"/>
              <w:right w:w="108" w:type="dxa"/>
            </w:tcMar>
            <w:hideMark/>
          </w:tcPr>
          <w:p w14:paraId="3D694925" w14:textId="75BCC5D2" w:rsidR="00FF6DF3" w:rsidRPr="00FF6DF3" w:rsidRDefault="00DF169B" w:rsidP="00923C97">
            <w:pPr>
              <w:spacing w:line="256" w:lineRule="auto"/>
              <w:ind w:left="283"/>
              <w:jc w:val="center"/>
              <w:rPr>
                <w:sz w:val="24"/>
                <w:szCs w:val="24"/>
                <w:lang w:val="kk-KZ"/>
              </w:rPr>
            </w:pPr>
            <w:r w:rsidRPr="00DF169B">
              <w:rPr>
                <w:sz w:val="24"/>
                <w:szCs w:val="24"/>
                <w:highlight w:val="yellow"/>
                <w:lang w:val="kk-KZ"/>
              </w:rPr>
              <w:t>27.11</w:t>
            </w:r>
            <w:r w:rsidR="00FF6DF3" w:rsidRPr="00FF6DF3">
              <w:rPr>
                <w:sz w:val="24"/>
                <w:szCs w:val="24"/>
                <w:lang w:val="kk-KZ"/>
              </w:rPr>
              <w:t>.202</w:t>
            </w:r>
            <w:r>
              <w:rPr>
                <w:sz w:val="24"/>
                <w:szCs w:val="24"/>
              </w:rPr>
              <w:t>4</w:t>
            </w:r>
            <w:r w:rsidR="00FF6DF3" w:rsidRPr="00FF6DF3">
              <w:rPr>
                <w:sz w:val="24"/>
                <w:szCs w:val="24"/>
                <w:lang w:val="kk-KZ"/>
              </w:rPr>
              <w:t xml:space="preserve"> г.</w:t>
            </w:r>
          </w:p>
        </w:tc>
      </w:tr>
      <w:tr w:rsidR="00FF6DF3" w:rsidRPr="00FF6DF3" w14:paraId="6C5A8210" w14:textId="77777777" w:rsidTr="00923C97">
        <w:tc>
          <w:tcPr>
            <w:tcW w:w="2179" w:type="pct"/>
            <w:tcMar>
              <w:top w:w="0" w:type="dxa"/>
              <w:left w:w="108" w:type="dxa"/>
              <w:bottom w:w="0" w:type="dxa"/>
              <w:right w:w="108" w:type="dxa"/>
            </w:tcMar>
            <w:hideMark/>
          </w:tcPr>
          <w:p w14:paraId="1661D1AD" w14:textId="77777777" w:rsidR="00FF6DF3" w:rsidRPr="00FF6DF3" w:rsidRDefault="00FF6DF3" w:rsidP="00923C97">
            <w:pPr>
              <w:spacing w:line="256" w:lineRule="auto"/>
              <w:jc w:val="center"/>
              <w:rPr>
                <w:sz w:val="24"/>
                <w:szCs w:val="24"/>
                <w:lang w:eastAsia="en-US"/>
              </w:rPr>
            </w:pPr>
            <w:r w:rsidRPr="00FF6DF3">
              <w:rPr>
                <w:sz w:val="24"/>
                <w:szCs w:val="24"/>
                <w:lang w:val="kk-KZ" w:eastAsia="en-US"/>
              </w:rPr>
              <w:t>Қостанай қаласы</w:t>
            </w:r>
          </w:p>
        </w:tc>
        <w:tc>
          <w:tcPr>
            <w:tcW w:w="2821" w:type="pct"/>
            <w:tcMar>
              <w:top w:w="0" w:type="dxa"/>
              <w:left w:w="108" w:type="dxa"/>
              <w:bottom w:w="0" w:type="dxa"/>
              <w:right w:w="108" w:type="dxa"/>
            </w:tcMar>
            <w:hideMark/>
          </w:tcPr>
          <w:p w14:paraId="41B58921" w14:textId="77777777" w:rsidR="00FF6DF3" w:rsidRPr="00FF6DF3" w:rsidRDefault="00FF6DF3" w:rsidP="00923C97">
            <w:pPr>
              <w:spacing w:line="256" w:lineRule="auto"/>
              <w:ind w:left="283"/>
              <w:jc w:val="center"/>
              <w:rPr>
                <w:sz w:val="24"/>
                <w:szCs w:val="24"/>
              </w:rPr>
            </w:pPr>
            <w:r w:rsidRPr="00FF6DF3">
              <w:rPr>
                <w:sz w:val="24"/>
                <w:szCs w:val="24"/>
                <w:lang w:val="kk-KZ"/>
              </w:rPr>
              <w:t>город Костанай</w:t>
            </w:r>
          </w:p>
        </w:tc>
      </w:tr>
    </w:tbl>
    <w:p w14:paraId="776D7FEE" w14:textId="77777777" w:rsidR="00FF6DF3" w:rsidRPr="00FF6DF3" w:rsidRDefault="00FF6DF3" w:rsidP="00460EE8">
      <w:pPr>
        <w:keepNext/>
        <w:jc w:val="center"/>
        <w:rPr>
          <w:b/>
          <w:sz w:val="24"/>
          <w:szCs w:val="24"/>
          <w:lang w:val="kk-KZ"/>
        </w:rPr>
      </w:pPr>
    </w:p>
    <w:p w14:paraId="431805BA" w14:textId="6F7F0847" w:rsidR="00D628DE" w:rsidRPr="000A215E" w:rsidRDefault="0074420F" w:rsidP="000A215E">
      <w:pPr>
        <w:keepNext/>
        <w:jc w:val="both"/>
        <w:rPr>
          <w:b/>
          <w:i/>
          <w:iCs/>
          <w:sz w:val="24"/>
          <w:szCs w:val="24"/>
        </w:rPr>
      </w:pPr>
      <w:r w:rsidRPr="000A215E">
        <w:rPr>
          <w:b/>
          <w:i/>
          <w:iCs/>
          <w:sz w:val="24"/>
          <w:szCs w:val="24"/>
          <w:lang w:val="kk-KZ"/>
        </w:rPr>
        <w:t>О т</w:t>
      </w:r>
      <w:r w:rsidR="006B2B6D" w:rsidRPr="000A215E">
        <w:rPr>
          <w:b/>
          <w:i/>
          <w:iCs/>
          <w:sz w:val="24"/>
          <w:szCs w:val="24"/>
          <w:lang w:val="kk-KZ"/>
        </w:rPr>
        <w:t>рудоустройств</w:t>
      </w:r>
      <w:r w:rsidRPr="000A215E">
        <w:rPr>
          <w:b/>
          <w:i/>
          <w:iCs/>
          <w:sz w:val="24"/>
          <w:szCs w:val="24"/>
          <w:lang w:val="kk-KZ"/>
        </w:rPr>
        <w:t>е</w:t>
      </w:r>
      <w:r w:rsidR="006B2B6D" w:rsidRPr="000A215E">
        <w:rPr>
          <w:b/>
          <w:i/>
          <w:iCs/>
          <w:sz w:val="24"/>
          <w:szCs w:val="24"/>
          <w:lang w:val="kk-KZ"/>
        </w:rPr>
        <w:t xml:space="preserve"> выпускников </w:t>
      </w:r>
      <w:r w:rsidRPr="000A215E">
        <w:rPr>
          <w:b/>
          <w:i/>
          <w:iCs/>
          <w:sz w:val="24"/>
          <w:szCs w:val="24"/>
          <w:lang w:val="kk-KZ"/>
        </w:rPr>
        <w:t>202</w:t>
      </w:r>
      <w:r w:rsidR="00524887" w:rsidRPr="000A215E">
        <w:rPr>
          <w:b/>
          <w:i/>
          <w:iCs/>
          <w:sz w:val="24"/>
          <w:szCs w:val="24"/>
          <w:lang w:val="kk-KZ"/>
        </w:rPr>
        <w:t xml:space="preserve">4 </w:t>
      </w:r>
      <w:r w:rsidRPr="000A215E">
        <w:rPr>
          <w:b/>
          <w:i/>
          <w:iCs/>
          <w:sz w:val="24"/>
          <w:szCs w:val="24"/>
          <w:lang w:val="kk-KZ"/>
        </w:rPr>
        <w:t xml:space="preserve">года, </w:t>
      </w:r>
      <w:r w:rsidR="006B2B6D" w:rsidRPr="000A215E">
        <w:rPr>
          <w:b/>
          <w:i/>
          <w:iCs/>
          <w:sz w:val="24"/>
          <w:szCs w:val="24"/>
          <w:lang w:val="kk-KZ"/>
        </w:rPr>
        <w:t xml:space="preserve">обучавшихся </w:t>
      </w:r>
      <w:r w:rsidRPr="000A215E">
        <w:rPr>
          <w:b/>
          <w:i/>
          <w:iCs/>
          <w:sz w:val="24"/>
          <w:szCs w:val="24"/>
          <w:lang w:val="kk-KZ"/>
        </w:rPr>
        <w:t>на</w:t>
      </w:r>
      <w:r w:rsidR="006B2B6D" w:rsidRPr="000A215E">
        <w:rPr>
          <w:b/>
          <w:i/>
          <w:iCs/>
          <w:sz w:val="24"/>
          <w:szCs w:val="24"/>
          <w:lang w:val="kk-KZ"/>
        </w:rPr>
        <w:t xml:space="preserve"> </w:t>
      </w:r>
      <w:r w:rsidRPr="000A215E">
        <w:rPr>
          <w:b/>
          <w:i/>
          <w:iCs/>
          <w:sz w:val="24"/>
          <w:szCs w:val="24"/>
          <w:lang w:val="kk-KZ"/>
        </w:rPr>
        <w:t xml:space="preserve">основе </w:t>
      </w:r>
      <w:r w:rsidR="006B2B6D" w:rsidRPr="000A215E">
        <w:rPr>
          <w:b/>
          <w:i/>
          <w:iCs/>
          <w:sz w:val="24"/>
          <w:szCs w:val="24"/>
          <w:lang w:val="kk-KZ"/>
        </w:rPr>
        <w:t>государственно</w:t>
      </w:r>
      <w:r w:rsidRPr="000A215E">
        <w:rPr>
          <w:b/>
          <w:i/>
          <w:iCs/>
          <w:sz w:val="24"/>
          <w:szCs w:val="24"/>
          <w:lang w:val="kk-KZ"/>
        </w:rPr>
        <w:t>го</w:t>
      </w:r>
      <w:r w:rsidR="006B2B6D" w:rsidRPr="000A215E">
        <w:rPr>
          <w:b/>
          <w:i/>
          <w:iCs/>
          <w:sz w:val="24"/>
          <w:szCs w:val="24"/>
          <w:lang w:val="kk-KZ"/>
        </w:rPr>
        <w:t xml:space="preserve"> образовательно</w:t>
      </w:r>
      <w:r w:rsidRPr="000A215E">
        <w:rPr>
          <w:b/>
          <w:i/>
          <w:iCs/>
          <w:sz w:val="24"/>
          <w:szCs w:val="24"/>
          <w:lang w:val="kk-KZ"/>
        </w:rPr>
        <w:t>го</w:t>
      </w:r>
      <w:r w:rsidR="006B2B6D" w:rsidRPr="000A215E">
        <w:rPr>
          <w:b/>
          <w:i/>
          <w:iCs/>
          <w:sz w:val="24"/>
          <w:szCs w:val="24"/>
          <w:lang w:val="kk-KZ"/>
        </w:rPr>
        <w:t xml:space="preserve"> </w:t>
      </w:r>
      <w:r w:rsidRPr="000A215E">
        <w:rPr>
          <w:b/>
          <w:i/>
          <w:iCs/>
          <w:sz w:val="24"/>
          <w:szCs w:val="24"/>
          <w:lang w:val="kk-KZ"/>
        </w:rPr>
        <w:t>заказа</w:t>
      </w:r>
      <w:r w:rsidR="006B2B6D" w:rsidRPr="000A215E">
        <w:rPr>
          <w:b/>
          <w:i/>
          <w:iCs/>
          <w:sz w:val="24"/>
          <w:szCs w:val="24"/>
          <w:lang w:val="kk-KZ"/>
        </w:rPr>
        <w:t xml:space="preserve"> </w:t>
      </w:r>
    </w:p>
    <w:p w14:paraId="055AF1CB" w14:textId="77777777" w:rsidR="00FF44E8" w:rsidRPr="00FF6DF3" w:rsidRDefault="00FF44E8" w:rsidP="00460EE8">
      <w:pPr>
        <w:pStyle w:val="ab"/>
        <w:shd w:val="clear" w:color="auto" w:fill="FFFFFF" w:themeFill="background1"/>
        <w:spacing w:before="0" w:beforeAutospacing="0" w:after="0" w:afterAutospacing="0"/>
        <w:ind w:firstLine="567"/>
        <w:contextualSpacing/>
        <w:jc w:val="both"/>
      </w:pPr>
    </w:p>
    <w:p w14:paraId="59735C98" w14:textId="291F48E1" w:rsidR="00AF27E8" w:rsidRPr="00FF6DF3" w:rsidRDefault="00AF27E8" w:rsidP="00ED7C94">
      <w:pPr>
        <w:pStyle w:val="ab"/>
        <w:shd w:val="clear" w:color="auto" w:fill="FFFFFF" w:themeFill="background1"/>
        <w:ind w:firstLine="567"/>
        <w:contextualSpacing/>
        <w:jc w:val="both"/>
        <w:rPr>
          <w:rStyle w:val="s1"/>
        </w:rPr>
      </w:pPr>
      <w:r w:rsidRPr="00FF6DF3">
        <w:t>Трудоустройство</w:t>
      </w:r>
      <w:r w:rsidR="007D5868" w:rsidRPr="00FF6DF3">
        <w:t xml:space="preserve"> и распределение</w:t>
      </w:r>
      <w:r w:rsidRPr="00FF6DF3">
        <w:t xml:space="preserve"> </w:t>
      </w:r>
      <w:r w:rsidR="008B59C2" w:rsidRPr="00FF6DF3">
        <w:t>выпускников, обучавшихся на основе государственного образовательного заказа</w:t>
      </w:r>
      <w:r w:rsidR="00227BFB" w:rsidRPr="00FF6DF3">
        <w:t>,</w:t>
      </w:r>
      <w:r w:rsidRPr="00FF6DF3">
        <w:t xml:space="preserve"> осуществляется в соответствии </w:t>
      </w:r>
      <w:r w:rsidR="008B59C2" w:rsidRPr="00FF6DF3">
        <w:t xml:space="preserve">с </w:t>
      </w:r>
      <w:r w:rsidRPr="00FF6DF3">
        <w:t>Закон</w:t>
      </w:r>
      <w:r w:rsidR="008B59C2" w:rsidRPr="00FF6DF3">
        <w:t>ом</w:t>
      </w:r>
      <w:r w:rsidRPr="00FF6DF3">
        <w:t xml:space="preserve"> об образовании и </w:t>
      </w:r>
      <w:r w:rsidR="00ED7C94" w:rsidRPr="00FF6DF3">
        <w:t>Приказ</w:t>
      </w:r>
      <w:r w:rsidR="00373E5D" w:rsidRPr="00FF6DF3">
        <w:t>ом</w:t>
      </w:r>
      <w:r w:rsidR="00ED7C94" w:rsidRPr="00FF6DF3">
        <w:t xml:space="preserve"> </w:t>
      </w:r>
      <w:proofErr w:type="spellStart"/>
      <w:r w:rsidR="00ED7C94" w:rsidRPr="00FF6DF3">
        <w:t>и.о</w:t>
      </w:r>
      <w:proofErr w:type="spellEnd"/>
      <w:r w:rsidR="00ED7C94" w:rsidRPr="00FF6DF3">
        <w:t>.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r w:rsidR="008B59C2" w:rsidRPr="00FF6DF3">
        <w:rPr>
          <w:rStyle w:val="s1"/>
          <w:rFonts w:eastAsia="Calibri"/>
        </w:rPr>
        <w:t>.</w:t>
      </w:r>
    </w:p>
    <w:p w14:paraId="6DC66C36" w14:textId="77777777" w:rsidR="005B084D" w:rsidRPr="00FF6DF3" w:rsidRDefault="00D5778E" w:rsidP="005B084D">
      <w:pPr>
        <w:pStyle w:val="ab"/>
        <w:shd w:val="clear" w:color="auto" w:fill="FFFFFF" w:themeFill="background1"/>
        <w:spacing w:before="0" w:beforeAutospacing="0" w:after="0" w:afterAutospacing="0"/>
        <w:ind w:firstLine="567"/>
        <w:contextualSpacing/>
        <w:jc w:val="both"/>
      </w:pPr>
      <w:r w:rsidRPr="00FF6DF3">
        <w:t>В 202</w:t>
      </w:r>
      <w:r w:rsidR="005836B4" w:rsidRPr="00FF6DF3">
        <w:t>4</w:t>
      </w:r>
      <w:r w:rsidRPr="00FF6DF3">
        <w:t xml:space="preserve"> году в </w:t>
      </w:r>
      <w:r w:rsidR="008B59C2" w:rsidRPr="00FF6DF3">
        <w:t>К</w:t>
      </w:r>
      <w:r w:rsidR="005836B4" w:rsidRPr="00FF6DF3">
        <w:t>останайском региональном университете имени Ахмет Байт</w:t>
      </w:r>
      <w:r w:rsidR="005836B4" w:rsidRPr="00FF6DF3">
        <w:rPr>
          <w:lang w:val="kk-KZ"/>
        </w:rPr>
        <w:t xml:space="preserve">ұрсынұлы </w:t>
      </w:r>
      <w:r w:rsidRPr="00FF6DF3">
        <w:t xml:space="preserve">завершили обучение </w:t>
      </w:r>
      <w:r w:rsidR="005836B4" w:rsidRPr="00FF6DF3">
        <w:t>1615</w:t>
      </w:r>
      <w:r w:rsidRPr="00FF6DF3">
        <w:rPr>
          <w:b/>
        </w:rPr>
        <w:t xml:space="preserve"> </w:t>
      </w:r>
      <w:r w:rsidRPr="00FF6DF3">
        <w:t xml:space="preserve">молодых специалистов, </w:t>
      </w:r>
      <w:r w:rsidR="008B59C2" w:rsidRPr="00FF6DF3">
        <w:t xml:space="preserve">из них </w:t>
      </w:r>
      <w:r w:rsidR="005836B4" w:rsidRPr="00FF6DF3">
        <w:t>608</w:t>
      </w:r>
      <w:r w:rsidR="008B59C2" w:rsidRPr="00FF6DF3">
        <w:t xml:space="preserve"> на основе </w:t>
      </w:r>
      <w:r w:rsidR="005836B4" w:rsidRPr="00FF6DF3">
        <w:t>государственного образовательного заказа</w:t>
      </w:r>
      <w:r w:rsidR="008B59C2" w:rsidRPr="00FF6DF3">
        <w:t xml:space="preserve">, </w:t>
      </w:r>
      <w:r w:rsidR="005836B4" w:rsidRPr="00FF6DF3">
        <w:t>в том числе по образовательным программам бакалавриата и специалитета 503 студента, по образовательным программам магистратуры 105.</w:t>
      </w:r>
    </w:p>
    <w:p w14:paraId="1BC878C3" w14:textId="303B9B4F" w:rsidR="005836B4" w:rsidRPr="00FF6DF3" w:rsidRDefault="005B084D" w:rsidP="005B084D">
      <w:pPr>
        <w:pStyle w:val="ab"/>
        <w:shd w:val="clear" w:color="auto" w:fill="FFFFFF" w:themeFill="background1"/>
        <w:spacing w:before="0" w:beforeAutospacing="0" w:after="0" w:afterAutospacing="0"/>
        <w:ind w:firstLine="567"/>
        <w:contextualSpacing/>
        <w:jc w:val="both"/>
      </w:pPr>
      <w:r w:rsidRPr="00FF6DF3">
        <w:t xml:space="preserve">Поскольку граждане Республики Казахстан, указанные в пунктах 3, 4, 5, 6, 7 и 8 Правил направления специалиста на работу, отрабатывают соразмерно времени их фактического обучения по государственному образовательному заказу после окончания ОВПО в пределах предусмотренного данными Правилами срока, фактически выпуск </w:t>
      </w:r>
      <w:r w:rsidR="00AB0769" w:rsidRPr="00FF6DF3">
        <w:t>молодых специалистов, обучившихся за счет государственного образовательного заказа по образовательным программам бакалавриата и специалитета составил 515 человек</w:t>
      </w:r>
      <w:r w:rsidR="00994124" w:rsidRPr="00FF6DF3">
        <w:t xml:space="preserve"> (+12 человек, завершивших обучение на платной основе</w:t>
      </w:r>
      <w:r w:rsidR="00373E5D" w:rsidRPr="00FF6DF3">
        <w:t>)</w:t>
      </w:r>
      <w:r w:rsidR="00AB0769" w:rsidRPr="00FF6DF3">
        <w:t>, по образовательным программам магистратуры – 106 человек</w:t>
      </w:r>
      <w:r w:rsidR="00994124" w:rsidRPr="00FF6DF3">
        <w:t xml:space="preserve"> (+1 человек, завершивший обучение на платной основе)</w:t>
      </w:r>
      <w:r w:rsidR="00AB0769" w:rsidRPr="00FF6DF3">
        <w:t xml:space="preserve">. </w:t>
      </w:r>
      <w:r w:rsidR="00ED7C94" w:rsidRPr="00FF6DF3">
        <w:t>Теоретическое обучение за счет средств республиканского бюджета по программам «Доктор философии (PhD)» за</w:t>
      </w:r>
      <w:r w:rsidR="00B433E0" w:rsidRPr="00FF6DF3">
        <w:t>верш</w:t>
      </w:r>
      <w:r w:rsidR="00ED7C94" w:rsidRPr="00FF6DF3">
        <w:t>или 16 человек.</w:t>
      </w:r>
    </w:p>
    <w:p w14:paraId="0DD24CA6" w14:textId="77777777" w:rsidR="005836B4" w:rsidRPr="00FF6DF3" w:rsidRDefault="005836B4" w:rsidP="00460EE8">
      <w:pPr>
        <w:pStyle w:val="ab"/>
        <w:shd w:val="clear" w:color="auto" w:fill="FFFFFF" w:themeFill="background1"/>
        <w:spacing w:before="0" w:beforeAutospacing="0" w:after="0" w:afterAutospacing="0"/>
        <w:ind w:firstLine="567"/>
        <w:contextualSpacing/>
        <w:jc w:val="both"/>
      </w:pPr>
    </w:p>
    <w:p w14:paraId="17450CD8" w14:textId="5C673622" w:rsidR="00FF44E8" w:rsidRPr="00FF6DF3" w:rsidRDefault="00FF44E8" w:rsidP="00FF44E8">
      <w:pPr>
        <w:pStyle w:val="ab"/>
        <w:shd w:val="clear" w:color="auto" w:fill="FFFFFF" w:themeFill="background1"/>
        <w:spacing w:before="0" w:beforeAutospacing="0" w:after="0" w:afterAutospacing="0"/>
        <w:contextualSpacing/>
        <w:jc w:val="both"/>
      </w:pPr>
      <w:r w:rsidRPr="00FF6DF3">
        <w:t>Таблица 1 - Данные по трудоустройству</w:t>
      </w:r>
      <w:r w:rsidR="00115765" w:rsidRPr="00FF6DF3">
        <w:t xml:space="preserve"> </w:t>
      </w:r>
      <w:r w:rsidR="00FE66B9" w:rsidRPr="00FF6DF3">
        <w:t>выпускников</w:t>
      </w:r>
      <w:r w:rsidRPr="00FF6DF3">
        <w:t xml:space="preserve"> бакалавриат</w:t>
      </w:r>
      <w:r w:rsidR="00FE66B9" w:rsidRPr="00FF6DF3">
        <w:t>а</w:t>
      </w:r>
      <w:r w:rsidRPr="00FF6DF3">
        <w:t xml:space="preserve"> и специалитет</w:t>
      </w:r>
      <w:r w:rsidR="00FE66B9" w:rsidRPr="00FF6DF3">
        <w:t>а</w:t>
      </w:r>
    </w:p>
    <w:tbl>
      <w:tblPr>
        <w:tblStyle w:val="a7"/>
        <w:tblW w:w="0" w:type="auto"/>
        <w:tblInd w:w="108" w:type="dxa"/>
        <w:tblLook w:val="04A0" w:firstRow="1" w:lastRow="0" w:firstColumn="1" w:lastColumn="0" w:noHBand="0" w:noVBand="1"/>
      </w:tblPr>
      <w:tblGrid>
        <w:gridCol w:w="1817"/>
        <w:gridCol w:w="1287"/>
        <w:gridCol w:w="1605"/>
        <w:gridCol w:w="1603"/>
        <w:gridCol w:w="1112"/>
        <w:gridCol w:w="873"/>
        <w:gridCol w:w="1166"/>
      </w:tblGrid>
      <w:tr w:rsidR="003B35F8" w:rsidRPr="00FF6DF3" w14:paraId="48580A24" w14:textId="77777777" w:rsidTr="003B35F8">
        <w:tc>
          <w:tcPr>
            <w:tcW w:w="1987" w:type="dxa"/>
            <w:vMerge w:val="restart"/>
            <w:vAlign w:val="center"/>
          </w:tcPr>
          <w:p w14:paraId="0B745011" w14:textId="5FAA8E11" w:rsidR="003B35F8" w:rsidRPr="00FF6DF3" w:rsidRDefault="003B35F8" w:rsidP="0003139C">
            <w:pPr>
              <w:pStyle w:val="ab"/>
              <w:spacing w:before="0" w:beforeAutospacing="0" w:after="0" w:afterAutospacing="0"/>
              <w:contextualSpacing/>
              <w:jc w:val="center"/>
            </w:pPr>
            <w:bookmarkStart w:id="0" w:name="_Hlk183010270"/>
            <w:r w:rsidRPr="00FF6DF3">
              <w:rPr>
                <w:bCs/>
                <w:color w:val="000000"/>
                <w:kern w:val="24"/>
              </w:rPr>
              <w:t>Количество выпускников (бакалавриат + специалитет), в т.ч.</w:t>
            </w:r>
          </w:p>
        </w:tc>
        <w:tc>
          <w:tcPr>
            <w:tcW w:w="1383" w:type="dxa"/>
            <w:vMerge w:val="restart"/>
            <w:vAlign w:val="center"/>
          </w:tcPr>
          <w:p w14:paraId="08306430" w14:textId="53C7E97B" w:rsidR="003B35F8" w:rsidRPr="00FF6DF3" w:rsidRDefault="003B35F8" w:rsidP="0003139C">
            <w:pPr>
              <w:pStyle w:val="ab"/>
              <w:spacing w:before="0" w:beforeAutospacing="0" w:after="0" w:afterAutospacing="0"/>
              <w:contextualSpacing/>
              <w:jc w:val="center"/>
            </w:pPr>
            <w:r w:rsidRPr="00FF6DF3">
              <w:t>работают</w:t>
            </w:r>
          </w:p>
        </w:tc>
        <w:tc>
          <w:tcPr>
            <w:tcW w:w="998" w:type="dxa"/>
            <w:vMerge w:val="restart"/>
            <w:vAlign w:val="center"/>
          </w:tcPr>
          <w:p w14:paraId="25ABEB91" w14:textId="41A6295B" w:rsidR="003B35F8" w:rsidRPr="00FF6DF3" w:rsidRDefault="003B35F8" w:rsidP="00AE7890">
            <w:pPr>
              <w:pStyle w:val="ab"/>
              <w:spacing w:before="0" w:beforeAutospacing="0" w:after="0" w:afterAutospacing="0"/>
              <w:contextualSpacing/>
              <w:jc w:val="center"/>
            </w:pPr>
            <w:r w:rsidRPr="00FF6DF3">
              <w:t>поступили в магистратуру</w:t>
            </w:r>
          </w:p>
        </w:tc>
        <w:tc>
          <w:tcPr>
            <w:tcW w:w="1603" w:type="dxa"/>
            <w:vMerge w:val="restart"/>
            <w:vAlign w:val="center"/>
          </w:tcPr>
          <w:p w14:paraId="438027E8" w14:textId="1A50B7E7" w:rsidR="003B35F8" w:rsidRPr="00FF6DF3" w:rsidRDefault="003B35F8" w:rsidP="00AE7890">
            <w:pPr>
              <w:pStyle w:val="ab"/>
              <w:spacing w:before="0" w:beforeAutospacing="0" w:after="0" w:afterAutospacing="0"/>
              <w:contextualSpacing/>
              <w:jc w:val="center"/>
            </w:pPr>
            <w:r w:rsidRPr="00FF6DF3">
              <w:t>освобождены от отработки</w:t>
            </w:r>
          </w:p>
        </w:tc>
        <w:tc>
          <w:tcPr>
            <w:tcW w:w="2215" w:type="dxa"/>
            <w:gridSpan w:val="2"/>
            <w:vAlign w:val="center"/>
          </w:tcPr>
          <w:p w14:paraId="4F0C0CFD" w14:textId="54616233" w:rsidR="003B35F8" w:rsidRPr="00FF6DF3" w:rsidRDefault="003B35F8" w:rsidP="004C0BA2">
            <w:pPr>
              <w:pStyle w:val="ab"/>
              <w:spacing w:before="0" w:beforeAutospacing="0" w:after="0" w:afterAutospacing="0"/>
              <w:contextualSpacing/>
              <w:jc w:val="center"/>
            </w:pPr>
            <w:r w:rsidRPr="00FF6DF3">
              <w:t>трудоустроено</w:t>
            </w:r>
          </w:p>
        </w:tc>
        <w:tc>
          <w:tcPr>
            <w:tcW w:w="1277" w:type="dxa"/>
            <w:vMerge w:val="restart"/>
            <w:vAlign w:val="center"/>
          </w:tcPr>
          <w:p w14:paraId="3FAC196C" w14:textId="31601B82" w:rsidR="003B35F8" w:rsidRPr="00FF6DF3" w:rsidRDefault="003B35F8" w:rsidP="004C0BA2">
            <w:pPr>
              <w:pStyle w:val="ab"/>
              <w:spacing w:before="0" w:beforeAutospacing="0" w:after="0" w:afterAutospacing="0"/>
              <w:contextualSpacing/>
              <w:jc w:val="center"/>
            </w:pPr>
            <w:r w:rsidRPr="00FF6DF3">
              <w:t>в поисках работы</w:t>
            </w:r>
          </w:p>
        </w:tc>
      </w:tr>
      <w:tr w:rsidR="003B35F8" w:rsidRPr="00FF6DF3" w14:paraId="5B13652C" w14:textId="77777777" w:rsidTr="003B35F8">
        <w:tc>
          <w:tcPr>
            <w:tcW w:w="1987" w:type="dxa"/>
            <w:vMerge/>
            <w:vAlign w:val="center"/>
          </w:tcPr>
          <w:p w14:paraId="18BDF8A2" w14:textId="77777777" w:rsidR="003B35F8" w:rsidRPr="00FF6DF3" w:rsidRDefault="003B35F8" w:rsidP="0003139C">
            <w:pPr>
              <w:pStyle w:val="ab"/>
              <w:spacing w:before="0" w:beforeAutospacing="0" w:after="0" w:afterAutospacing="0"/>
              <w:contextualSpacing/>
              <w:jc w:val="center"/>
              <w:rPr>
                <w:bCs/>
                <w:color w:val="000000"/>
                <w:kern w:val="24"/>
              </w:rPr>
            </w:pPr>
          </w:p>
        </w:tc>
        <w:tc>
          <w:tcPr>
            <w:tcW w:w="1383" w:type="dxa"/>
            <w:vMerge/>
            <w:vAlign w:val="center"/>
          </w:tcPr>
          <w:p w14:paraId="4AF81FBD" w14:textId="77777777" w:rsidR="003B35F8" w:rsidRPr="00FF6DF3" w:rsidRDefault="003B35F8" w:rsidP="0003139C">
            <w:pPr>
              <w:pStyle w:val="ab"/>
              <w:spacing w:before="0" w:beforeAutospacing="0" w:after="0" w:afterAutospacing="0"/>
              <w:contextualSpacing/>
              <w:jc w:val="center"/>
            </w:pPr>
          </w:p>
        </w:tc>
        <w:tc>
          <w:tcPr>
            <w:tcW w:w="998" w:type="dxa"/>
            <w:vMerge/>
          </w:tcPr>
          <w:p w14:paraId="6A65ABB0" w14:textId="77777777" w:rsidR="003B35F8" w:rsidRPr="00FF6DF3" w:rsidRDefault="003B35F8" w:rsidP="00FF44E8">
            <w:pPr>
              <w:pStyle w:val="ab"/>
              <w:spacing w:before="0" w:beforeAutospacing="0" w:after="0" w:afterAutospacing="0"/>
              <w:contextualSpacing/>
              <w:jc w:val="both"/>
            </w:pPr>
          </w:p>
        </w:tc>
        <w:tc>
          <w:tcPr>
            <w:tcW w:w="1603" w:type="dxa"/>
            <w:vMerge/>
            <w:vAlign w:val="center"/>
          </w:tcPr>
          <w:p w14:paraId="2BE67B0A" w14:textId="4F78DA90" w:rsidR="003B35F8" w:rsidRPr="00FF6DF3" w:rsidRDefault="003B35F8" w:rsidP="00FF44E8">
            <w:pPr>
              <w:pStyle w:val="ab"/>
              <w:spacing w:before="0" w:beforeAutospacing="0" w:after="0" w:afterAutospacing="0"/>
              <w:contextualSpacing/>
              <w:jc w:val="both"/>
            </w:pPr>
          </w:p>
        </w:tc>
        <w:tc>
          <w:tcPr>
            <w:tcW w:w="1226" w:type="dxa"/>
            <w:vAlign w:val="center"/>
          </w:tcPr>
          <w:p w14:paraId="440AFF41" w14:textId="2573018F" w:rsidR="003B35F8" w:rsidRPr="00FF6DF3" w:rsidRDefault="003B35F8" w:rsidP="004C0BA2">
            <w:pPr>
              <w:pStyle w:val="ab"/>
              <w:spacing w:before="0" w:beforeAutospacing="0" w:after="0" w:afterAutospacing="0"/>
              <w:contextualSpacing/>
              <w:jc w:val="center"/>
            </w:pPr>
            <w:r w:rsidRPr="00FF6DF3">
              <w:t>всего чел.</w:t>
            </w:r>
          </w:p>
        </w:tc>
        <w:tc>
          <w:tcPr>
            <w:tcW w:w="989" w:type="dxa"/>
            <w:vAlign w:val="center"/>
          </w:tcPr>
          <w:p w14:paraId="74EF4B88" w14:textId="234A2A61" w:rsidR="003B35F8" w:rsidRPr="00FF6DF3" w:rsidRDefault="003B35F8" w:rsidP="004C0BA2">
            <w:pPr>
              <w:pStyle w:val="ab"/>
              <w:spacing w:before="0" w:beforeAutospacing="0" w:after="0" w:afterAutospacing="0"/>
              <w:contextualSpacing/>
              <w:jc w:val="center"/>
            </w:pPr>
            <w:r w:rsidRPr="00FF6DF3">
              <w:t xml:space="preserve"> %</w:t>
            </w:r>
          </w:p>
        </w:tc>
        <w:tc>
          <w:tcPr>
            <w:tcW w:w="1277" w:type="dxa"/>
            <w:vMerge/>
            <w:vAlign w:val="center"/>
          </w:tcPr>
          <w:p w14:paraId="1B31A854" w14:textId="77777777" w:rsidR="003B35F8" w:rsidRPr="00FF6DF3" w:rsidRDefault="003B35F8" w:rsidP="004C0BA2">
            <w:pPr>
              <w:pStyle w:val="ab"/>
              <w:spacing w:before="0" w:beforeAutospacing="0" w:after="0" w:afterAutospacing="0"/>
              <w:contextualSpacing/>
              <w:jc w:val="center"/>
            </w:pPr>
          </w:p>
        </w:tc>
      </w:tr>
      <w:tr w:rsidR="003B35F8" w:rsidRPr="00FF6DF3" w14:paraId="26BF791C" w14:textId="77777777" w:rsidTr="003B35F8">
        <w:tc>
          <w:tcPr>
            <w:tcW w:w="1987" w:type="dxa"/>
            <w:vAlign w:val="center"/>
          </w:tcPr>
          <w:p w14:paraId="7489F2F9" w14:textId="2E14F841" w:rsidR="003B35F8" w:rsidRPr="00FF6DF3" w:rsidRDefault="003B35F8" w:rsidP="004C0BA2">
            <w:pPr>
              <w:pStyle w:val="ab"/>
              <w:spacing w:before="0" w:beforeAutospacing="0" w:after="0" w:afterAutospacing="0"/>
              <w:contextualSpacing/>
              <w:jc w:val="center"/>
              <w:rPr>
                <w:b/>
                <w:bCs/>
              </w:rPr>
            </w:pPr>
            <w:r w:rsidRPr="00FF6DF3">
              <w:rPr>
                <w:b/>
                <w:bCs/>
              </w:rPr>
              <w:t>515</w:t>
            </w:r>
          </w:p>
        </w:tc>
        <w:tc>
          <w:tcPr>
            <w:tcW w:w="1383" w:type="dxa"/>
            <w:vAlign w:val="center"/>
          </w:tcPr>
          <w:p w14:paraId="6B3B29E0" w14:textId="3BD19923" w:rsidR="003B35F8" w:rsidRPr="00FF6DF3" w:rsidRDefault="003B35F8" w:rsidP="004C0BA2">
            <w:pPr>
              <w:pStyle w:val="ab"/>
              <w:spacing w:before="0" w:beforeAutospacing="0" w:after="0" w:afterAutospacing="0"/>
              <w:contextualSpacing/>
              <w:jc w:val="center"/>
              <w:rPr>
                <w:b/>
                <w:bCs/>
              </w:rPr>
            </w:pPr>
            <w:r w:rsidRPr="00FF6DF3">
              <w:rPr>
                <w:b/>
                <w:bCs/>
              </w:rPr>
              <w:t>347</w:t>
            </w:r>
          </w:p>
        </w:tc>
        <w:tc>
          <w:tcPr>
            <w:tcW w:w="998" w:type="dxa"/>
          </w:tcPr>
          <w:p w14:paraId="7D50C9A7" w14:textId="6F9FBF67" w:rsidR="003B35F8" w:rsidRPr="00FF6DF3" w:rsidRDefault="003B35F8" w:rsidP="004C0BA2">
            <w:pPr>
              <w:pStyle w:val="ab"/>
              <w:spacing w:before="0" w:beforeAutospacing="0" w:after="0" w:afterAutospacing="0"/>
              <w:contextualSpacing/>
              <w:jc w:val="center"/>
              <w:rPr>
                <w:b/>
                <w:bCs/>
              </w:rPr>
            </w:pPr>
            <w:r w:rsidRPr="00FF6DF3">
              <w:rPr>
                <w:b/>
                <w:bCs/>
              </w:rPr>
              <w:t>107</w:t>
            </w:r>
          </w:p>
        </w:tc>
        <w:tc>
          <w:tcPr>
            <w:tcW w:w="1603" w:type="dxa"/>
            <w:vAlign w:val="center"/>
          </w:tcPr>
          <w:p w14:paraId="57C2541C" w14:textId="08C94458" w:rsidR="003B35F8" w:rsidRPr="00FF6DF3" w:rsidRDefault="003B35F8" w:rsidP="004C0BA2">
            <w:pPr>
              <w:pStyle w:val="ab"/>
              <w:spacing w:before="0" w:beforeAutospacing="0" w:after="0" w:afterAutospacing="0"/>
              <w:contextualSpacing/>
              <w:jc w:val="center"/>
              <w:rPr>
                <w:b/>
                <w:bCs/>
              </w:rPr>
            </w:pPr>
            <w:r w:rsidRPr="00FF6DF3">
              <w:rPr>
                <w:b/>
                <w:bCs/>
              </w:rPr>
              <w:t>53</w:t>
            </w:r>
          </w:p>
        </w:tc>
        <w:tc>
          <w:tcPr>
            <w:tcW w:w="1226" w:type="dxa"/>
            <w:vAlign w:val="center"/>
          </w:tcPr>
          <w:p w14:paraId="55219900" w14:textId="4A01B130" w:rsidR="003B35F8" w:rsidRPr="00FF6DF3" w:rsidRDefault="003B35F8" w:rsidP="004C0BA2">
            <w:pPr>
              <w:pStyle w:val="ab"/>
              <w:spacing w:before="0" w:beforeAutospacing="0" w:after="0" w:afterAutospacing="0"/>
              <w:contextualSpacing/>
              <w:jc w:val="center"/>
              <w:rPr>
                <w:b/>
                <w:bCs/>
              </w:rPr>
            </w:pPr>
            <w:r w:rsidRPr="00FF6DF3">
              <w:rPr>
                <w:b/>
                <w:bCs/>
              </w:rPr>
              <w:t>507</w:t>
            </w:r>
          </w:p>
        </w:tc>
        <w:tc>
          <w:tcPr>
            <w:tcW w:w="989" w:type="dxa"/>
          </w:tcPr>
          <w:p w14:paraId="6DF504E5" w14:textId="15148290" w:rsidR="003B35F8" w:rsidRPr="00FF6DF3" w:rsidRDefault="003B35F8" w:rsidP="004C0BA2">
            <w:pPr>
              <w:pStyle w:val="ab"/>
              <w:spacing w:before="0" w:beforeAutospacing="0" w:after="0" w:afterAutospacing="0"/>
              <w:contextualSpacing/>
              <w:jc w:val="center"/>
              <w:rPr>
                <w:b/>
                <w:bCs/>
              </w:rPr>
            </w:pPr>
            <w:r w:rsidRPr="00FF6DF3">
              <w:rPr>
                <w:b/>
                <w:bCs/>
              </w:rPr>
              <w:t>98,4</w:t>
            </w:r>
          </w:p>
        </w:tc>
        <w:tc>
          <w:tcPr>
            <w:tcW w:w="1277" w:type="dxa"/>
            <w:vAlign w:val="center"/>
          </w:tcPr>
          <w:p w14:paraId="04F7853F" w14:textId="1C5B19AF" w:rsidR="003B35F8" w:rsidRPr="00FF6DF3" w:rsidRDefault="003B35F8" w:rsidP="004C0BA2">
            <w:pPr>
              <w:pStyle w:val="ab"/>
              <w:spacing w:before="0" w:beforeAutospacing="0" w:after="0" w:afterAutospacing="0"/>
              <w:contextualSpacing/>
              <w:jc w:val="center"/>
              <w:rPr>
                <w:b/>
                <w:bCs/>
              </w:rPr>
            </w:pPr>
            <w:r w:rsidRPr="00FF6DF3">
              <w:rPr>
                <w:b/>
                <w:bCs/>
              </w:rPr>
              <w:t>8</w:t>
            </w:r>
          </w:p>
        </w:tc>
      </w:tr>
      <w:bookmarkEnd w:id="0"/>
    </w:tbl>
    <w:p w14:paraId="1FCA599C" w14:textId="77777777" w:rsidR="00B9562D" w:rsidRDefault="00B9562D" w:rsidP="00460EE8">
      <w:pPr>
        <w:pStyle w:val="ab"/>
        <w:shd w:val="clear" w:color="auto" w:fill="FFFFFF" w:themeFill="background1"/>
        <w:spacing w:before="0" w:beforeAutospacing="0" w:after="0" w:afterAutospacing="0"/>
        <w:ind w:firstLine="567"/>
        <w:contextualSpacing/>
        <w:jc w:val="both"/>
      </w:pPr>
    </w:p>
    <w:p w14:paraId="093D215D" w14:textId="5492D38B" w:rsidR="00115765" w:rsidRPr="00FF6DF3" w:rsidRDefault="00115765" w:rsidP="00460EE8">
      <w:pPr>
        <w:pStyle w:val="ab"/>
        <w:shd w:val="clear" w:color="auto" w:fill="FFFFFF" w:themeFill="background1"/>
        <w:spacing w:before="0" w:beforeAutospacing="0" w:after="0" w:afterAutospacing="0"/>
        <w:ind w:firstLine="567"/>
        <w:contextualSpacing/>
        <w:jc w:val="both"/>
      </w:pPr>
      <w:r w:rsidRPr="00FF6DF3">
        <w:t>Из 515 человек, выпустившихся в 2024 году, трудоустроено 507 человек, что составляет 98,4% от общего числа завершивших полный или частичный срок обучения на основе государственного образовательного заказа</w:t>
      </w:r>
      <w:r w:rsidR="0095338E" w:rsidRPr="00FF6DF3">
        <w:t xml:space="preserve"> (таблица 1)</w:t>
      </w:r>
      <w:r w:rsidRPr="00FF6DF3">
        <w:t xml:space="preserve">. При этом </w:t>
      </w:r>
      <w:r w:rsidR="003B35F8" w:rsidRPr="00FF6DF3">
        <w:t xml:space="preserve">107 </w:t>
      </w:r>
      <w:r w:rsidR="00213C99" w:rsidRPr="00FF6DF3">
        <w:t>человек</w:t>
      </w:r>
      <w:r w:rsidR="003B35F8" w:rsidRPr="00FF6DF3">
        <w:t xml:space="preserve"> поступили в магистратуру, </w:t>
      </w:r>
      <w:r w:rsidR="00213C99" w:rsidRPr="00FF6DF3">
        <w:t>53</w:t>
      </w:r>
      <w:r w:rsidRPr="00FF6DF3">
        <w:t xml:space="preserve"> </w:t>
      </w:r>
      <w:r w:rsidR="00213C99" w:rsidRPr="00FF6DF3">
        <w:t>выпускни</w:t>
      </w:r>
      <w:r w:rsidRPr="00FF6DF3">
        <w:t>к</w:t>
      </w:r>
      <w:r w:rsidR="00213C99" w:rsidRPr="00FF6DF3">
        <w:t>а</w:t>
      </w:r>
      <w:r w:rsidRPr="00FF6DF3">
        <w:t xml:space="preserve"> освобождены от отработки по уважительным причинам, в т.ч. </w:t>
      </w:r>
      <w:r w:rsidR="003B35F8" w:rsidRPr="00FF6DF3">
        <w:t xml:space="preserve">40 </w:t>
      </w:r>
      <w:r w:rsidR="006F446B" w:rsidRPr="00FF6DF3">
        <w:t xml:space="preserve">- </w:t>
      </w:r>
      <w:r w:rsidR="003B35F8" w:rsidRPr="00FF6DF3">
        <w:t xml:space="preserve">как </w:t>
      </w:r>
      <w:r w:rsidR="0064336C" w:rsidRPr="00FF6DF3">
        <w:t xml:space="preserve">беременные женщины, лица, имеющие, а также самостоятельно </w:t>
      </w:r>
      <w:r w:rsidR="0064336C" w:rsidRPr="00FF6DF3">
        <w:lastRenderedPageBreak/>
        <w:t>воспитывающие ребенка (детей) в возрасте до трех лет</w:t>
      </w:r>
      <w:r w:rsidR="003B35F8" w:rsidRPr="00FF6DF3">
        <w:t xml:space="preserve">, 12 выпускников были призваны в армию и 1 </w:t>
      </w:r>
      <w:r w:rsidR="00213C99" w:rsidRPr="00FF6DF3">
        <w:t>ушёл из жизни)</w:t>
      </w:r>
      <w:r w:rsidR="002E4E97" w:rsidRPr="00FF6DF3">
        <w:t>.</w:t>
      </w:r>
    </w:p>
    <w:p w14:paraId="1D3FE48E" w14:textId="77777777" w:rsidR="00D8549F" w:rsidRDefault="00D8549F" w:rsidP="00FF44E8">
      <w:pPr>
        <w:pStyle w:val="ab"/>
        <w:shd w:val="clear" w:color="auto" w:fill="FFFFFF" w:themeFill="background1"/>
        <w:spacing w:before="0" w:beforeAutospacing="0" w:after="0" w:afterAutospacing="0"/>
        <w:contextualSpacing/>
        <w:jc w:val="both"/>
      </w:pPr>
    </w:p>
    <w:p w14:paraId="310928DF" w14:textId="205CA558" w:rsidR="002E2C6E" w:rsidRPr="00FF6DF3" w:rsidRDefault="00FF44E8" w:rsidP="00FF44E8">
      <w:pPr>
        <w:pStyle w:val="ab"/>
        <w:shd w:val="clear" w:color="auto" w:fill="FFFFFF" w:themeFill="background1"/>
        <w:spacing w:before="0" w:beforeAutospacing="0" w:after="0" w:afterAutospacing="0"/>
        <w:contextualSpacing/>
        <w:jc w:val="both"/>
      </w:pPr>
      <w:r w:rsidRPr="00FF6DF3">
        <w:t xml:space="preserve">Таблица 2 – </w:t>
      </w:r>
      <w:r w:rsidR="00D60434" w:rsidRPr="00FF6DF3">
        <w:t>Д</w:t>
      </w:r>
      <w:r w:rsidRPr="00FF6DF3">
        <w:t xml:space="preserve">анные по трудоустройству </w:t>
      </w:r>
      <w:r w:rsidR="00FE66B9" w:rsidRPr="00FF6DF3">
        <w:t>выпускников</w:t>
      </w:r>
      <w:r w:rsidRPr="00FF6DF3">
        <w:t xml:space="preserve"> научно-педагогической </w:t>
      </w:r>
      <w:r w:rsidR="00DC2C76" w:rsidRPr="00FF6DF3">
        <w:t xml:space="preserve">и профильной </w:t>
      </w:r>
      <w:r w:rsidRPr="00FF6DF3">
        <w:t>магистратур</w:t>
      </w:r>
      <w:r w:rsidR="00FE66B9" w:rsidRPr="00FF6DF3">
        <w:t>ы</w:t>
      </w:r>
    </w:p>
    <w:tbl>
      <w:tblPr>
        <w:tblStyle w:val="a7"/>
        <w:tblW w:w="0" w:type="auto"/>
        <w:tblInd w:w="108" w:type="dxa"/>
        <w:tblLook w:val="04A0" w:firstRow="1" w:lastRow="0" w:firstColumn="1" w:lastColumn="0" w:noHBand="0" w:noVBand="1"/>
      </w:tblPr>
      <w:tblGrid>
        <w:gridCol w:w="2268"/>
        <w:gridCol w:w="1181"/>
        <w:gridCol w:w="1938"/>
        <w:gridCol w:w="1417"/>
        <w:gridCol w:w="993"/>
        <w:gridCol w:w="1559"/>
      </w:tblGrid>
      <w:tr w:rsidR="00C11E11" w:rsidRPr="00FF6DF3" w14:paraId="56FD9274" w14:textId="77777777" w:rsidTr="00C11E11">
        <w:tc>
          <w:tcPr>
            <w:tcW w:w="2268" w:type="dxa"/>
            <w:vMerge w:val="restart"/>
            <w:vAlign w:val="center"/>
          </w:tcPr>
          <w:p w14:paraId="0E83ECD4" w14:textId="42D4B76D" w:rsidR="00C11E11" w:rsidRPr="00FF6DF3" w:rsidRDefault="00C11E11" w:rsidP="00BE2220">
            <w:pPr>
              <w:pStyle w:val="ab"/>
              <w:spacing w:before="0" w:beforeAutospacing="0" w:after="0" w:afterAutospacing="0"/>
              <w:contextualSpacing/>
              <w:jc w:val="center"/>
            </w:pPr>
            <w:r w:rsidRPr="00FF6DF3">
              <w:rPr>
                <w:bCs/>
                <w:color w:val="000000"/>
                <w:kern w:val="24"/>
              </w:rPr>
              <w:t>Количество выпускников магистратуры, в т.ч.</w:t>
            </w:r>
          </w:p>
        </w:tc>
        <w:tc>
          <w:tcPr>
            <w:tcW w:w="1181" w:type="dxa"/>
            <w:vMerge w:val="restart"/>
            <w:vAlign w:val="center"/>
          </w:tcPr>
          <w:p w14:paraId="76213E74" w14:textId="77777777" w:rsidR="00C11E11" w:rsidRPr="00FF6DF3" w:rsidRDefault="00C11E11" w:rsidP="00BE2220">
            <w:pPr>
              <w:pStyle w:val="ab"/>
              <w:spacing w:before="0" w:beforeAutospacing="0" w:after="0" w:afterAutospacing="0"/>
              <w:contextualSpacing/>
              <w:jc w:val="center"/>
            </w:pPr>
            <w:r w:rsidRPr="00FF6DF3">
              <w:t>работают</w:t>
            </w:r>
          </w:p>
        </w:tc>
        <w:tc>
          <w:tcPr>
            <w:tcW w:w="1938" w:type="dxa"/>
            <w:vMerge w:val="restart"/>
            <w:vAlign w:val="center"/>
          </w:tcPr>
          <w:p w14:paraId="043ECD57" w14:textId="77777777" w:rsidR="00C11E11" w:rsidRPr="00FF6DF3" w:rsidRDefault="00C11E11" w:rsidP="00C11E11">
            <w:pPr>
              <w:pStyle w:val="ab"/>
              <w:spacing w:before="0" w:beforeAutospacing="0" w:after="0" w:afterAutospacing="0"/>
              <w:contextualSpacing/>
              <w:jc w:val="center"/>
            </w:pPr>
            <w:r w:rsidRPr="00FF6DF3">
              <w:t>освобождены от отработки</w:t>
            </w:r>
          </w:p>
        </w:tc>
        <w:tc>
          <w:tcPr>
            <w:tcW w:w="2410" w:type="dxa"/>
            <w:gridSpan w:val="2"/>
            <w:vAlign w:val="center"/>
          </w:tcPr>
          <w:p w14:paraId="78583CF9" w14:textId="77777777" w:rsidR="00C11E11" w:rsidRPr="00FF6DF3" w:rsidRDefault="00C11E11" w:rsidP="00BE2220">
            <w:pPr>
              <w:pStyle w:val="ab"/>
              <w:spacing w:before="0" w:beforeAutospacing="0" w:after="0" w:afterAutospacing="0"/>
              <w:contextualSpacing/>
              <w:jc w:val="center"/>
            </w:pPr>
            <w:r w:rsidRPr="00FF6DF3">
              <w:t>трудоустроено</w:t>
            </w:r>
          </w:p>
        </w:tc>
        <w:tc>
          <w:tcPr>
            <w:tcW w:w="1559" w:type="dxa"/>
            <w:vMerge w:val="restart"/>
            <w:vAlign w:val="center"/>
          </w:tcPr>
          <w:p w14:paraId="6C280967" w14:textId="77777777" w:rsidR="00C11E11" w:rsidRPr="00FF6DF3" w:rsidRDefault="00C11E11" w:rsidP="00BE2220">
            <w:pPr>
              <w:pStyle w:val="ab"/>
              <w:spacing w:before="0" w:beforeAutospacing="0" w:after="0" w:afterAutospacing="0"/>
              <w:contextualSpacing/>
              <w:jc w:val="center"/>
            </w:pPr>
            <w:r w:rsidRPr="00FF6DF3">
              <w:t>в поисках работы</w:t>
            </w:r>
          </w:p>
        </w:tc>
      </w:tr>
      <w:tr w:rsidR="00C11E11" w:rsidRPr="00FF6DF3" w14:paraId="25DCDD89" w14:textId="77777777" w:rsidTr="00DC2C76">
        <w:tc>
          <w:tcPr>
            <w:tcW w:w="2268" w:type="dxa"/>
            <w:vMerge/>
            <w:vAlign w:val="center"/>
          </w:tcPr>
          <w:p w14:paraId="58E8447B" w14:textId="77777777" w:rsidR="00C11E11" w:rsidRPr="00FF6DF3" w:rsidRDefault="00C11E11" w:rsidP="00BE2220">
            <w:pPr>
              <w:pStyle w:val="ab"/>
              <w:spacing w:before="0" w:beforeAutospacing="0" w:after="0" w:afterAutospacing="0"/>
              <w:contextualSpacing/>
              <w:jc w:val="center"/>
              <w:rPr>
                <w:bCs/>
                <w:color w:val="000000"/>
                <w:kern w:val="24"/>
              </w:rPr>
            </w:pPr>
          </w:p>
        </w:tc>
        <w:tc>
          <w:tcPr>
            <w:tcW w:w="1181" w:type="dxa"/>
            <w:vMerge/>
            <w:vAlign w:val="center"/>
          </w:tcPr>
          <w:p w14:paraId="61980271" w14:textId="77777777" w:rsidR="00C11E11" w:rsidRPr="00FF6DF3" w:rsidRDefault="00C11E11" w:rsidP="00BE2220">
            <w:pPr>
              <w:pStyle w:val="ab"/>
              <w:spacing w:before="0" w:beforeAutospacing="0" w:after="0" w:afterAutospacing="0"/>
              <w:contextualSpacing/>
              <w:jc w:val="center"/>
            </w:pPr>
          </w:p>
        </w:tc>
        <w:tc>
          <w:tcPr>
            <w:tcW w:w="1938" w:type="dxa"/>
            <w:vMerge/>
            <w:vAlign w:val="center"/>
          </w:tcPr>
          <w:p w14:paraId="394D6D73" w14:textId="77777777" w:rsidR="00C11E11" w:rsidRPr="00FF6DF3" w:rsidRDefault="00C11E11" w:rsidP="00BE2220">
            <w:pPr>
              <w:pStyle w:val="ab"/>
              <w:spacing w:before="0" w:beforeAutospacing="0" w:after="0" w:afterAutospacing="0"/>
              <w:contextualSpacing/>
              <w:jc w:val="both"/>
            </w:pPr>
          </w:p>
        </w:tc>
        <w:tc>
          <w:tcPr>
            <w:tcW w:w="1417" w:type="dxa"/>
            <w:vAlign w:val="center"/>
          </w:tcPr>
          <w:p w14:paraId="6A6C9A3C" w14:textId="77777777" w:rsidR="00C11E11" w:rsidRPr="00FF6DF3" w:rsidRDefault="00C11E11" w:rsidP="00BE2220">
            <w:pPr>
              <w:pStyle w:val="ab"/>
              <w:spacing w:before="0" w:beforeAutospacing="0" w:after="0" w:afterAutospacing="0"/>
              <w:contextualSpacing/>
              <w:jc w:val="center"/>
            </w:pPr>
            <w:r w:rsidRPr="00FF6DF3">
              <w:t>всего чел.</w:t>
            </w:r>
          </w:p>
        </w:tc>
        <w:tc>
          <w:tcPr>
            <w:tcW w:w="993" w:type="dxa"/>
            <w:vAlign w:val="center"/>
          </w:tcPr>
          <w:p w14:paraId="6365D83F" w14:textId="77777777" w:rsidR="00C11E11" w:rsidRPr="00FF6DF3" w:rsidRDefault="00C11E11" w:rsidP="00BE2220">
            <w:pPr>
              <w:pStyle w:val="ab"/>
              <w:spacing w:before="0" w:beforeAutospacing="0" w:after="0" w:afterAutospacing="0"/>
              <w:contextualSpacing/>
              <w:jc w:val="center"/>
            </w:pPr>
            <w:r w:rsidRPr="00FF6DF3">
              <w:t xml:space="preserve"> %</w:t>
            </w:r>
          </w:p>
        </w:tc>
        <w:tc>
          <w:tcPr>
            <w:tcW w:w="1559" w:type="dxa"/>
            <w:vMerge/>
            <w:vAlign w:val="center"/>
          </w:tcPr>
          <w:p w14:paraId="5525CAAB" w14:textId="77777777" w:rsidR="00C11E11" w:rsidRPr="00FF6DF3" w:rsidRDefault="00C11E11" w:rsidP="00BE2220">
            <w:pPr>
              <w:pStyle w:val="ab"/>
              <w:spacing w:before="0" w:beforeAutospacing="0" w:after="0" w:afterAutospacing="0"/>
              <w:contextualSpacing/>
              <w:jc w:val="center"/>
            </w:pPr>
          </w:p>
        </w:tc>
      </w:tr>
      <w:tr w:rsidR="00C11E11" w:rsidRPr="00FF6DF3" w14:paraId="47F3EDC8" w14:textId="77777777" w:rsidTr="00DC2C76">
        <w:tc>
          <w:tcPr>
            <w:tcW w:w="2268" w:type="dxa"/>
            <w:vAlign w:val="center"/>
          </w:tcPr>
          <w:p w14:paraId="252B9B53" w14:textId="3133FB8B" w:rsidR="00C11E11" w:rsidRPr="00FF6DF3" w:rsidRDefault="00C11E11" w:rsidP="00BE2220">
            <w:pPr>
              <w:pStyle w:val="ab"/>
              <w:spacing w:before="0" w:beforeAutospacing="0" w:after="0" w:afterAutospacing="0"/>
              <w:contextualSpacing/>
              <w:jc w:val="center"/>
              <w:rPr>
                <w:b/>
                <w:bCs/>
              </w:rPr>
            </w:pPr>
            <w:r w:rsidRPr="00FF6DF3">
              <w:rPr>
                <w:b/>
                <w:bCs/>
              </w:rPr>
              <w:t>106</w:t>
            </w:r>
          </w:p>
        </w:tc>
        <w:tc>
          <w:tcPr>
            <w:tcW w:w="1181" w:type="dxa"/>
            <w:vAlign w:val="center"/>
          </w:tcPr>
          <w:p w14:paraId="14F28EBB" w14:textId="39FEC3CF" w:rsidR="00C11E11" w:rsidRPr="00FF6DF3" w:rsidRDefault="00C11E11" w:rsidP="00BE2220">
            <w:pPr>
              <w:pStyle w:val="ab"/>
              <w:spacing w:before="0" w:beforeAutospacing="0" w:after="0" w:afterAutospacing="0"/>
              <w:contextualSpacing/>
              <w:jc w:val="center"/>
              <w:rPr>
                <w:b/>
                <w:bCs/>
              </w:rPr>
            </w:pPr>
            <w:r w:rsidRPr="00FF6DF3">
              <w:rPr>
                <w:b/>
                <w:bCs/>
              </w:rPr>
              <w:t>84</w:t>
            </w:r>
          </w:p>
        </w:tc>
        <w:tc>
          <w:tcPr>
            <w:tcW w:w="1938" w:type="dxa"/>
            <w:vAlign w:val="center"/>
          </w:tcPr>
          <w:p w14:paraId="7B158748" w14:textId="19992292" w:rsidR="00C11E11" w:rsidRPr="00FF6DF3" w:rsidRDefault="00C11E11" w:rsidP="00BE2220">
            <w:pPr>
              <w:pStyle w:val="ab"/>
              <w:spacing w:before="0" w:beforeAutospacing="0" w:after="0" w:afterAutospacing="0"/>
              <w:contextualSpacing/>
              <w:jc w:val="center"/>
              <w:rPr>
                <w:b/>
                <w:bCs/>
              </w:rPr>
            </w:pPr>
            <w:r w:rsidRPr="00FF6DF3">
              <w:rPr>
                <w:b/>
                <w:bCs/>
              </w:rPr>
              <w:t>20</w:t>
            </w:r>
          </w:p>
        </w:tc>
        <w:tc>
          <w:tcPr>
            <w:tcW w:w="1417" w:type="dxa"/>
            <w:vAlign w:val="center"/>
          </w:tcPr>
          <w:p w14:paraId="03F3BCC9" w14:textId="64DAB30B" w:rsidR="00C11E11" w:rsidRPr="00FF6DF3" w:rsidRDefault="00C11E11" w:rsidP="00BE2220">
            <w:pPr>
              <w:pStyle w:val="ab"/>
              <w:spacing w:before="0" w:beforeAutospacing="0" w:after="0" w:afterAutospacing="0"/>
              <w:contextualSpacing/>
              <w:jc w:val="center"/>
              <w:rPr>
                <w:b/>
                <w:bCs/>
              </w:rPr>
            </w:pPr>
            <w:r w:rsidRPr="00FF6DF3">
              <w:rPr>
                <w:b/>
                <w:bCs/>
              </w:rPr>
              <w:t>104</w:t>
            </w:r>
          </w:p>
        </w:tc>
        <w:tc>
          <w:tcPr>
            <w:tcW w:w="993" w:type="dxa"/>
          </w:tcPr>
          <w:p w14:paraId="389E2697" w14:textId="119A9A5F" w:rsidR="00C11E11" w:rsidRPr="00FF6DF3" w:rsidRDefault="00C11E11" w:rsidP="00BE2220">
            <w:pPr>
              <w:pStyle w:val="ab"/>
              <w:spacing w:before="0" w:beforeAutospacing="0" w:after="0" w:afterAutospacing="0"/>
              <w:contextualSpacing/>
              <w:jc w:val="center"/>
              <w:rPr>
                <w:b/>
                <w:bCs/>
              </w:rPr>
            </w:pPr>
            <w:r w:rsidRPr="00FF6DF3">
              <w:rPr>
                <w:b/>
                <w:bCs/>
              </w:rPr>
              <w:t>98,1</w:t>
            </w:r>
          </w:p>
        </w:tc>
        <w:tc>
          <w:tcPr>
            <w:tcW w:w="1559" w:type="dxa"/>
            <w:vAlign w:val="center"/>
          </w:tcPr>
          <w:p w14:paraId="263B31D8" w14:textId="22CFEFB7" w:rsidR="00C11E11" w:rsidRPr="00FF6DF3" w:rsidRDefault="00C11E11" w:rsidP="00BE2220">
            <w:pPr>
              <w:pStyle w:val="ab"/>
              <w:spacing w:before="0" w:beforeAutospacing="0" w:after="0" w:afterAutospacing="0"/>
              <w:contextualSpacing/>
              <w:jc w:val="center"/>
              <w:rPr>
                <w:b/>
                <w:bCs/>
              </w:rPr>
            </w:pPr>
            <w:r w:rsidRPr="00FF6DF3">
              <w:rPr>
                <w:b/>
                <w:bCs/>
              </w:rPr>
              <w:t>2</w:t>
            </w:r>
          </w:p>
        </w:tc>
      </w:tr>
    </w:tbl>
    <w:p w14:paraId="65B62CD7" w14:textId="77777777" w:rsidR="00377931" w:rsidRPr="00FF6DF3" w:rsidRDefault="00377931" w:rsidP="00460EE8">
      <w:pPr>
        <w:pStyle w:val="ab"/>
        <w:shd w:val="clear" w:color="auto" w:fill="FFFFFF" w:themeFill="background1"/>
        <w:spacing w:before="0" w:beforeAutospacing="0" w:after="0" w:afterAutospacing="0"/>
        <w:ind w:firstLine="567"/>
        <w:contextualSpacing/>
        <w:jc w:val="both"/>
      </w:pPr>
    </w:p>
    <w:p w14:paraId="07894174" w14:textId="191F6D70" w:rsidR="00027176" w:rsidRPr="00FF6DF3" w:rsidRDefault="00FF44E8" w:rsidP="00460EE8">
      <w:pPr>
        <w:pStyle w:val="ab"/>
        <w:shd w:val="clear" w:color="auto" w:fill="FFFFFF" w:themeFill="background1"/>
        <w:spacing w:before="0" w:beforeAutospacing="0" w:after="0" w:afterAutospacing="0"/>
        <w:ind w:firstLine="567"/>
        <w:contextualSpacing/>
        <w:jc w:val="both"/>
      </w:pPr>
      <w:r w:rsidRPr="00FF6DF3">
        <w:t>Из числа выпускников, закончивших в 202</w:t>
      </w:r>
      <w:r w:rsidR="00C11E11" w:rsidRPr="00FF6DF3">
        <w:t>4</w:t>
      </w:r>
      <w:r w:rsidRPr="00FF6DF3">
        <w:t xml:space="preserve"> году обучение по программ</w:t>
      </w:r>
      <w:r w:rsidR="00C11E11" w:rsidRPr="00FF6DF3">
        <w:t>ам</w:t>
      </w:r>
      <w:r w:rsidRPr="00FF6DF3">
        <w:t xml:space="preserve"> магистратуры научно-педагогического </w:t>
      </w:r>
      <w:r w:rsidR="00C11E11" w:rsidRPr="00FF6DF3">
        <w:t xml:space="preserve">и профильного </w:t>
      </w:r>
      <w:r w:rsidRPr="00FF6DF3">
        <w:t>направлени</w:t>
      </w:r>
      <w:r w:rsidR="00C11E11" w:rsidRPr="00FF6DF3">
        <w:t>й</w:t>
      </w:r>
      <w:r w:rsidRPr="00FF6DF3">
        <w:t xml:space="preserve"> на основе госзаказа, к настоящему моменту трудоустроено </w:t>
      </w:r>
      <w:r w:rsidR="00403A8D" w:rsidRPr="00FF6DF3">
        <w:t>98,1</w:t>
      </w:r>
      <w:r w:rsidRPr="00FF6DF3">
        <w:t>%</w:t>
      </w:r>
      <w:r w:rsidR="001746DB" w:rsidRPr="00FF6DF3">
        <w:t xml:space="preserve"> (таблица 2)</w:t>
      </w:r>
      <w:r w:rsidRPr="00FF6DF3">
        <w:t xml:space="preserve">. Освобождены от отработки грантов по уважительным причинам </w:t>
      </w:r>
      <w:r w:rsidR="00403A8D" w:rsidRPr="00FF6DF3">
        <w:t>20</w:t>
      </w:r>
      <w:r w:rsidRPr="00FF6DF3">
        <w:t xml:space="preserve"> человек (в т.ч. </w:t>
      </w:r>
      <w:r w:rsidR="00403A8D" w:rsidRPr="00FF6DF3">
        <w:t>19</w:t>
      </w:r>
      <w:r w:rsidRPr="00FF6DF3">
        <w:t xml:space="preserve"> как </w:t>
      </w:r>
      <w:r w:rsidR="0064336C" w:rsidRPr="00FF6DF3">
        <w:t>беременные женщины, лица, имеющие, а также самостоятельно воспитывающие ребенка (детей) в возрасте до трех лет</w:t>
      </w:r>
      <w:r w:rsidRPr="00FF6DF3">
        <w:t xml:space="preserve">, 1 </w:t>
      </w:r>
      <w:r w:rsidR="00403A8D" w:rsidRPr="00FF6DF3">
        <w:t>– как инвалид 1 группы</w:t>
      </w:r>
      <w:r w:rsidRPr="00FF6DF3">
        <w:t>).</w:t>
      </w:r>
    </w:p>
    <w:p w14:paraId="09908A85" w14:textId="79C1E8AF" w:rsidR="00EF6E17" w:rsidRPr="00FF6DF3" w:rsidRDefault="00B433E0" w:rsidP="00460EE8">
      <w:pPr>
        <w:pStyle w:val="ab"/>
        <w:shd w:val="clear" w:color="auto" w:fill="FFFFFF" w:themeFill="background1"/>
        <w:spacing w:before="0" w:beforeAutospacing="0" w:after="0" w:afterAutospacing="0"/>
        <w:ind w:firstLine="567"/>
        <w:contextualSpacing/>
        <w:jc w:val="both"/>
      </w:pPr>
      <w:r w:rsidRPr="00FF6DF3">
        <w:t xml:space="preserve">Все 16 человек, завершивших теоретическое обучение </w:t>
      </w:r>
      <w:r w:rsidR="00657E4A" w:rsidRPr="00FF6DF3">
        <w:t>по программе «Доктор философии</w:t>
      </w:r>
      <w:r w:rsidR="00CE1A6C" w:rsidRPr="00FF6DF3">
        <w:t xml:space="preserve"> (PhD)</w:t>
      </w:r>
      <w:r w:rsidR="00657E4A" w:rsidRPr="00FF6DF3">
        <w:t>» на основе госзаказа в 202</w:t>
      </w:r>
      <w:r w:rsidRPr="00FF6DF3">
        <w:t>4</w:t>
      </w:r>
      <w:r w:rsidR="00657E4A" w:rsidRPr="00FF6DF3">
        <w:t xml:space="preserve"> году</w:t>
      </w:r>
      <w:r w:rsidR="00373E5D" w:rsidRPr="00FF6DF3">
        <w:t>,</w:t>
      </w:r>
      <w:r w:rsidR="00657E4A" w:rsidRPr="00FF6DF3">
        <w:t xml:space="preserve"> </w:t>
      </w:r>
      <w:r w:rsidRPr="00FF6DF3">
        <w:t>трудоустроены</w:t>
      </w:r>
      <w:r w:rsidR="0095338E" w:rsidRPr="00FF6DF3">
        <w:t xml:space="preserve"> (таблица 3)</w:t>
      </w:r>
      <w:r w:rsidRPr="00FF6DF3">
        <w:t>.</w:t>
      </w:r>
      <w:r w:rsidR="00EF6E17" w:rsidRPr="00FF6DF3">
        <w:t xml:space="preserve"> Освобождены от отработки грантов как </w:t>
      </w:r>
      <w:r w:rsidR="0064336C" w:rsidRPr="00FF6DF3">
        <w:t xml:space="preserve">беременные женщины, лица, имеющие, а также самостоятельно воспитывающие ребенка (детей) в возрасте до трех лет, </w:t>
      </w:r>
      <w:r w:rsidR="00D60434" w:rsidRPr="00FF6DF3">
        <w:t>5</w:t>
      </w:r>
      <w:r w:rsidR="00EF6E17" w:rsidRPr="00FF6DF3">
        <w:t xml:space="preserve"> человек.</w:t>
      </w:r>
    </w:p>
    <w:p w14:paraId="458A7ED6" w14:textId="77777777" w:rsidR="00FF44E8" w:rsidRPr="00FF6DF3" w:rsidRDefault="00FF44E8" w:rsidP="00460EE8">
      <w:pPr>
        <w:pStyle w:val="ab"/>
        <w:shd w:val="clear" w:color="auto" w:fill="FFFFFF" w:themeFill="background1"/>
        <w:spacing w:before="0" w:beforeAutospacing="0" w:after="0" w:afterAutospacing="0"/>
        <w:ind w:firstLine="567"/>
        <w:contextualSpacing/>
        <w:jc w:val="both"/>
      </w:pPr>
    </w:p>
    <w:p w14:paraId="6D30A9B6" w14:textId="652E8967" w:rsidR="00FF44E8" w:rsidRPr="00FF6DF3" w:rsidRDefault="00FF44E8" w:rsidP="00FF44E8">
      <w:pPr>
        <w:pStyle w:val="ab"/>
        <w:shd w:val="clear" w:color="auto" w:fill="FFFFFF" w:themeFill="background1"/>
        <w:spacing w:before="0" w:beforeAutospacing="0" w:after="0" w:afterAutospacing="0"/>
        <w:contextualSpacing/>
        <w:jc w:val="both"/>
      </w:pPr>
      <w:r w:rsidRPr="00FF6DF3">
        <w:t xml:space="preserve">Таблица </w:t>
      </w:r>
      <w:r w:rsidR="00D60434" w:rsidRPr="00FF6DF3">
        <w:t>3</w:t>
      </w:r>
      <w:r w:rsidRPr="00FF6DF3">
        <w:t xml:space="preserve"> – Данные по трудоустройству </w:t>
      </w:r>
      <w:r w:rsidR="00FE66B9" w:rsidRPr="00FF6DF3">
        <w:t>выпускников</w:t>
      </w:r>
      <w:r w:rsidRPr="00FF6DF3">
        <w:t xml:space="preserve"> докторантур</w:t>
      </w:r>
      <w:r w:rsidR="00FE66B9" w:rsidRPr="00FF6DF3">
        <w:t>ы</w:t>
      </w:r>
    </w:p>
    <w:tbl>
      <w:tblPr>
        <w:tblStyle w:val="a7"/>
        <w:tblW w:w="0" w:type="auto"/>
        <w:tblInd w:w="108" w:type="dxa"/>
        <w:tblLook w:val="04A0" w:firstRow="1" w:lastRow="0" w:firstColumn="1" w:lastColumn="0" w:noHBand="0" w:noVBand="1"/>
      </w:tblPr>
      <w:tblGrid>
        <w:gridCol w:w="2268"/>
        <w:gridCol w:w="1181"/>
        <w:gridCol w:w="1938"/>
        <w:gridCol w:w="1134"/>
        <w:gridCol w:w="1276"/>
        <w:gridCol w:w="1559"/>
      </w:tblGrid>
      <w:tr w:rsidR="00D60434" w:rsidRPr="00FF6DF3" w14:paraId="186EA56D" w14:textId="77777777" w:rsidTr="00BE2220">
        <w:tc>
          <w:tcPr>
            <w:tcW w:w="2268" w:type="dxa"/>
            <w:vMerge w:val="restart"/>
            <w:vAlign w:val="center"/>
          </w:tcPr>
          <w:p w14:paraId="09C27F9D" w14:textId="6005C9AF" w:rsidR="00D60434" w:rsidRPr="00FF6DF3" w:rsidRDefault="00D60434" w:rsidP="00BE2220">
            <w:pPr>
              <w:pStyle w:val="ab"/>
              <w:spacing w:before="0" w:beforeAutospacing="0" w:after="0" w:afterAutospacing="0"/>
              <w:contextualSpacing/>
              <w:jc w:val="center"/>
            </w:pPr>
            <w:r w:rsidRPr="00FF6DF3">
              <w:rPr>
                <w:bCs/>
                <w:color w:val="000000"/>
                <w:kern w:val="24"/>
              </w:rPr>
              <w:t>Количество выпускников докторантуры, в т.ч.</w:t>
            </w:r>
          </w:p>
        </w:tc>
        <w:tc>
          <w:tcPr>
            <w:tcW w:w="1181" w:type="dxa"/>
            <w:vMerge w:val="restart"/>
            <w:vAlign w:val="center"/>
          </w:tcPr>
          <w:p w14:paraId="05A669A7" w14:textId="77777777" w:rsidR="00D60434" w:rsidRPr="00FF6DF3" w:rsidRDefault="00D60434" w:rsidP="00BE2220">
            <w:pPr>
              <w:pStyle w:val="ab"/>
              <w:spacing w:before="0" w:beforeAutospacing="0" w:after="0" w:afterAutospacing="0"/>
              <w:contextualSpacing/>
              <w:jc w:val="center"/>
            </w:pPr>
            <w:r w:rsidRPr="00FF6DF3">
              <w:t>работают</w:t>
            </w:r>
          </w:p>
        </w:tc>
        <w:tc>
          <w:tcPr>
            <w:tcW w:w="1938" w:type="dxa"/>
            <w:vMerge w:val="restart"/>
            <w:vAlign w:val="center"/>
          </w:tcPr>
          <w:p w14:paraId="5C2FE74F" w14:textId="77777777" w:rsidR="00D60434" w:rsidRPr="00FF6DF3" w:rsidRDefault="00D60434" w:rsidP="00BE2220">
            <w:pPr>
              <w:pStyle w:val="ab"/>
              <w:spacing w:before="0" w:beforeAutospacing="0" w:after="0" w:afterAutospacing="0"/>
              <w:contextualSpacing/>
              <w:jc w:val="center"/>
            </w:pPr>
            <w:r w:rsidRPr="00FF6DF3">
              <w:t>освобождены от отработки</w:t>
            </w:r>
          </w:p>
        </w:tc>
        <w:tc>
          <w:tcPr>
            <w:tcW w:w="2410" w:type="dxa"/>
            <w:gridSpan w:val="2"/>
            <w:vAlign w:val="center"/>
          </w:tcPr>
          <w:p w14:paraId="34C9B205" w14:textId="77777777" w:rsidR="00D60434" w:rsidRPr="00FF6DF3" w:rsidRDefault="00D60434" w:rsidP="00BE2220">
            <w:pPr>
              <w:pStyle w:val="ab"/>
              <w:spacing w:before="0" w:beforeAutospacing="0" w:after="0" w:afterAutospacing="0"/>
              <w:contextualSpacing/>
              <w:jc w:val="center"/>
            </w:pPr>
            <w:r w:rsidRPr="00FF6DF3">
              <w:t>трудоустроено</w:t>
            </w:r>
          </w:p>
        </w:tc>
        <w:tc>
          <w:tcPr>
            <w:tcW w:w="1559" w:type="dxa"/>
            <w:vMerge w:val="restart"/>
            <w:vAlign w:val="center"/>
          </w:tcPr>
          <w:p w14:paraId="38BF2802" w14:textId="77777777" w:rsidR="00D60434" w:rsidRPr="00FF6DF3" w:rsidRDefault="00D60434" w:rsidP="00BE2220">
            <w:pPr>
              <w:pStyle w:val="ab"/>
              <w:spacing w:before="0" w:beforeAutospacing="0" w:after="0" w:afterAutospacing="0"/>
              <w:contextualSpacing/>
              <w:jc w:val="center"/>
            </w:pPr>
            <w:r w:rsidRPr="00FF6DF3">
              <w:t>в поисках работы</w:t>
            </w:r>
          </w:p>
        </w:tc>
      </w:tr>
      <w:tr w:rsidR="00D60434" w:rsidRPr="00FF6DF3" w14:paraId="3EEAD5AF" w14:textId="77777777" w:rsidTr="00BE2220">
        <w:tc>
          <w:tcPr>
            <w:tcW w:w="2268" w:type="dxa"/>
            <w:vMerge/>
            <w:vAlign w:val="center"/>
          </w:tcPr>
          <w:p w14:paraId="67CD1220" w14:textId="77777777" w:rsidR="00D60434" w:rsidRPr="00FF6DF3" w:rsidRDefault="00D60434" w:rsidP="00BE2220">
            <w:pPr>
              <w:pStyle w:val="ab"/>
              <w:spacing w:before="0" w:beforeAutospacing="0" w:after="0" w:afterAutospacing="0"/>
              <w:contextualSpacing/>
              <w:jc w:val="center"/>
              <w:rPr>
                <w:bCs/>
                <w:color w:val="000000"/>
                <w:kern w:val="24"/>
              </w:rPr>
            </w:pPr>
          </w:p>
        </w:tc>
        <w:tc>
          <w:tcPr>
            <w:tcW w:w="1181" w:type="dxa"/>
            <w:vMerge/>
            <w:vAlign w:val="center"/>
          </w:tcPr>
          <w:p w14:paraId="413D3310" w14:textId="77777777" w:rsidR="00D60434" w:rsidRPr="00FF6DF3" w:rsidRDefault="00D60434" w:rsidP="00BE2220">
            <w:pPr>
              <w:pStyle w:val="ab"/>
              <w:spacing w:before="0" w:beforeAutospacing="0" w:after="0" w:afterAutospacing="0"/>
              <w:contextualSpacing/>
              <w:jc w:val="center"/>
            </w:pPr>
          </w:p>
        </w:tc>
        <w:tc>
          <w:tcPr>
            <w:tcW w:w="1938" w:type="dxa"/>
            <w:vMerge/>
            <w:vAlign w:val="center"/>
          </w:tcPr>
          <w:p w14:paraId="63DCB3B1" w14:textId="77777777" w:rsidR="00D60434" w:rsidRPr="00FF6DF3" w:rsidRDefault="00D60434" w:rsidP="00BE2220">
            <w:pPr>
              <w:pStyle w:val="ab"/>
              <w:spacing w:before="0" w:beforeAutospacing="0" w:after="0" w:afterAutospacing="0"/>
              <w:contextualSpacing/>
              <w:jc w:val="both"/>
            </w:pPr>
          </w:p>
        </w:tc>
        <w:tc>
          <w:tcPr>
            <w:tcW w:w="1134" w:type="dxa"/>
            <w:vAlign w:val="center"/>
          </w:tcPr>
          <w:p w14:paraId="24E68710" w14:textId="77777777" w:rsidR="00D60434" w:rsidRPr="00FF6DF3" w:rsidRDefault="00D60434" w:rsidP="00BE2220">
            <w:pPr>
              <w:pStyle w:val="ab"/>
              <w:spacing w:before="0" w:beforeAutospacing="0" w:after="0" w:afterAutospacing="0"/>
              <w:contextualSpacing/>
              <w:jc w:val="center"/>
            </w:pPr>
            <w:r w:rsidRPr="00FF6DF3">
              <w:t>всего чел.</w:t>
            </w:r>
          </w:p>
        </w:tc>
        <w:tc>
          <w:tcPr>
            <w:tcW w:w="1276" w:type="dxa"/>
            <w:vAlign w:val="center"/>
          </w:tcPr>
          <w:p w14:paraId="3AD82AA8" w14:textId="77777777" w:rsidR="00D60434" w:rsidRPr="00FF6DF3" w:rsidRDefault="00D60434" w:rsidP="00BE2220">
            <w:pPr>
              <w:pStyle w:val="ab"/>
              <w:spacing w:before="0" w:beforeAutospacing="0" w:after="0" w:afterAutospacing="0"/>
              <w:contextualSpacing/>
              <w:jc w:val="center"/>
            </w:pPr>
            <w:r w:rsidRPr="00FF6DF3">
              <w:t xml:space="preserve"> %</w:t>
            </w:r>
          </w:p>
        </w:tc>
        <w:tc>
          <w:tcPr>
            <w:tcW w:w="1559" w:type="dxa"/>
            <w:vMerge/>
            <w:vAlign w:val="center"/>
          </w:tcPr>
          <w:p w14:paraId="11E95191" w14:textId="77777777" w:rsidR="00D60434" w:rsidRPr="00FF6DF3" w:rsidRDefault="00D60434" w:rsidP="00BE2220">
            <w:pPr>
              <w:pStyle w:val="ab"/>
              <w:spacing w:before="0" w:beforeAutospacing="0" w:after="0" w:afterAutospacing="0"/>
              <w:contextualSpacing/>
              <w:jc w:val="center"/>
            </w:pPr>
          </w:p>
        </w:tc>
      </w:tr>
      <w:tr w:rsidR="00D60434" w:rsidRPr="00FF6DF3" w14:paraId="6B29316B" w14:textId="77777777" w:rsidTr="00BE2220">
        <w:tc>
          <w:tcPr>
            <w:tcW w:w="2268" w:type="dxa"/>
            <w:vAlign w:val="center"/>
          </w:tcPr>
          <w:p w14:paraId="52146248" w14:textId="59173ACE" w:rsidR="00D60434" w:rsidRPr="00FF6DF3" w:rsidRDefault="00D60434" w:rsidP="00BE2220">
            <w:pPr>
              <w:pStyle w:val="ab"/>
              <w:spacing w:before="0" w:beforeAutospacing="0" w:after="0" w:afterAutospacing="0"/>
              <w:contextualSpacing/>
              <w:jc w:val="center"/>
              <w:rPr>
                <w:b/>
                <w:bCs/>
              </w:rPr>
            </w:pPr>
            <w:r w:rsidRPr="00FF6DF3">
              <w:rPr>
                <w:b/>
                <w:bCs/>
              </w:rPr>
              <w:t>16</w:t>
            </w:r>
          </w:p>
        </w:tc>
        <w:tc>
          <w:tcPr>
            <w:tcW w:w="1181" w:type="dxa"/>
            <w:vAlign w:val="center"/>
          </w:tcPr>
          <w:p w14:paraId="730B3779" w14:textId="1FE552BE" w:rsidR="00D60434" w:rsidRPr="00FF6DF3" w:rsidRDefault="00D60434" w:rsidP="00BE2220">
            <w:pPr>
              <w:pStyle w:val="ab"/>
              <w:spacing w:before="0" w:beforeAutospacing="0" w:after="0" w:afterAutospacing="0"/>
              <w:contextualSpacing/>
              <w:jc w:val="center"/>
              <w:rPr>
                <w:b/>
                <w:bCs/>
              </w:rPr>
            </w:pPr>
            <w:r w:rsidRPr="00FF6DF3">
              <w:rPr>
                <w:b/>
                <w:bCs/>
              </w:rPr>
              <w:t>11</w:t>
            </w:r>
          </w:p>
        </w:tc>
        <w:tc>
          <w:tcPr>
            <w:tcW w:w="1938" w:type="dxa"/>
            <w:vAlign w:val="center"/>
          </w:tcPr>
          <w:p w14:paraId="105C1C90" w14:textId="1F115D32" w:rsidR="00D60434" w:rsidRPr="00FF6DF3" w:rsidRDefault="00D60434" w:rsidP="00BE2220">
            <w:pPr>
              <w:pStyle w:val="ab"/>
              <w:spacing w:before="0" w:beforeAutospacing="0" w:after="0" w:afterAutospacing="0"/>
              <w:contextualSpacing/>
              <w:jc w:val="center"/>
              <w:rPr>
                <w:b/>
                <w:bCs/>
              </w:rPr>
            </w:pPr>
            <w:r w:rsidRPr="00FF6DF3">
              <w:rPr>
                <w:b/>
                <w:bCs/>
              </w:rPr>
              <w:t>5</w:t>
            </w:r>
          </w:p>
        </w:tc>
        <w:tc>
          <w:tcPr>
            <w:tcW w:w="1134" w:type="dxa"/>
            <w:vAlign w:val="center"/>
          </w:tcPr>
          <w:p w14:paraId="38C080AD" w14:textId="7394945D" w:rsidR="00D60434" w:rsidRPr="00FF6DF3" w:rsidRDefault="00D60434" w:rsidP="00BE2220">
            <w:pPr>
              <w:pStyle w:val="ab"/>
              <w:spacing w:before="0" w:beforeAutospacing="0" w:after="0" w:afterAutospacing="0"/>
              <w:contextualSpacing/>
              <w:jc w:val="center"/>
              <w:rPr>
                <w:b/>
                <w:bCs/>
              </w:rPr>
            </w:pPr>
            <w:r w:rsidRPr="00FF6DF3">
              <w:rPr>
                <w:b/>
                <w:bCs/>
              </w:rPr>
              <w:t>16</w:t>
            </w:r>
          </w:p>
        </w:tc>
        <w:tc>
          <w:tcPr>
            <w:tcW w:w="1276" w:type="dxa"/>
          </w:tcPr>
          <w:p w14:paraId="4C1547CF" w14:textId="225B5C86" w:rsidR="00D60434" w:rsidRPr="00FF6DF3" w:rsidRDefault="00D60434" w:rsidP="00BE2220">
            <w:pPr>
              <w:pStyle w:val="ab"/>
              <w:spacing w:before="0" w:beforeAutospacing="0" w:after="0" w:afterAutospacing="0"/>
              <w:contextualSpacing/>
              <w:jc w:val="center"/>
              <w:rPr>
                <w:b/>
                <w:bCs/>
              </w:rPr>
            </w:pPr>
            <w:r w:rsidRPr="00FF6DF3">
              <w:rPr>
                <w:b/>
                <w:bCs/>
              </w:rPr>
              <w:t>100</w:t>
            </w:r>
          </w:p>
        </w:tc>
        <w:tc>
          <w:tcPr>
            <w:tcW w:w="1559" w:type="dxa"/>
            <w:vAlign w:val="center"/>
          </w:tcPr>
          <w:p w14:paraId="6770BDAB" w14:textId="665AFCCB" w:rsidR="00D60434" w:rsidRPr="00FF6DF3" w:rsidRDefault="00D60434" w:rsidP="00BE2220">
            <w:pPr>
              <w:pStyle w:val="ab"/>
              <w:spacing w:before="0" w:beforeAutospacing="0" w:after="0" w:afterAutospacing="0"/>
              <w:contextualSpacing/>
              <w:jc w:val="center"/>
              <w:rPr>
                <w:b/>
                <w:bCs/>
              </w:rPr>
            </w:pPr>
            <w:r w:rsidRPr="00FF6DF3">
              <w:rPr>
                <w:b/>
                <w:bCs/>
              </w:rPr>
              <w:t>0</w:t>
            </w:r>
          </w:p>
        </w:tc>
      </w:tr>
    </w:tbl>
    <w:p w14:paraId="56F61953" w14:textId="77777777" w:rsidR="00DF169B" w:rsidRDefault="00DF169B" w:rsidP="00460EE8">
      <w:pPr>
        <w:pStyle w:val="ab"/>
        <w:shd w:val="clear" w:color="auto" w:fill="FFFFFF" w:themeFill="background1"/>
        <w:spacing w:before="0" w:beforeAutospacing="0" w:after="0" w:afterAutospacing="0"/>
        <w:ind w:firstLine="567"/>
        <w:contextualSpacing/>
        <w:jc w:val="both"/>
      </w:pPr>
    </w:p>
    <w:p w14:paraId="706E3FAA" w14:textId="3A3664E9" w:rsidR="002E2C6E" w:rsidRPr="00FF6DF3" w:rsidRDefault="00CD2216" w:rsidP="00460EE8">
      <w:pPr>
        <w:pStyle w:val="ab"/>
        <w:shd w:val="clear" w:color="auto" w:fill="FFFFFF" w:themeFill="background1"/>
        <w:spacing w:before="0" w:beforeAutospacing="0" w:after="0" w:afterAutospacing="0"/>
        <w:ind w:firstLine="567"/>
        <w:contextualSpacing/>
        <w:jc w:val="both"/>
      </w:pPr>
      <w:r w:rsidRPr="00FF6DF3">
        <w:t xml:space="preserve">В разрезе </w:t>
      </w:r>
      <w:r w:rsidR="00994124" w:rsidRPr="00FF6DF3">
        <w:t>факультетов/института</w:t>
      </w:r>
      <w:r w:rsidRPr="00FF6DF3">
        <w:t xml:space="preserve"> процент трудоустройства </w:t>
      </w:r>
      <w:r w:rsidR="00EC6387" w:rsidRPr="00FF6DF3">
        <w:t xml:space="preserve">по образовательным программам бакалавриата и специалитета </w:t>
      </w:r>
      <w:r w:rsidRPr="00FF6DF3">
        <w:t>составил:</w:t>
      </w:r>
    </w:p>
    <w:p w14:paraId="258180C5" w14:textId="61681AFA" w:rsidR="00EC6387" w:rsidRPr="00FF6DF3" w:rsidRDefault="00EC6387" w:rsidP="00460EE8">
      <w:pPr>
        <w:pStyle w:val="ab"/>
        <w:shd w:val="clear" w:color="auto" w:fill="FFFFFF" w:themeFill="background1"/>
        <w:spacing w:before="0" w:beforeAutospacing="0" w:after="0" w:afterAutospacing="0"/>
        <w:ind w:firstLine="567"/>
        <w:contextualSpacing/>
        <w:jc w:val="both"/>
      </w:pPr>
      <w:r w:rsidRPr="00FF6DF3">
        <w:t xml:space="preserve">Педагогический институт имени </w:t>
      </w:r>
      <w:proofErr w:type="spellStart"/>
      <w:r w:rsidRPr="00FF6DF3">
        <w:t>У.Султангазина</w:t>
      </w:r>
      <w:proofErr w:type="spellEnd"/>
      <w:r w:rsidRPr="00FF6DF3">
        <w:t xml:space="preserve"> – 98,6%;</w:t>
      </w:r>
    </w:p>
    <w:p w14:paraId="63703BFB" w14:textId="77777777" w:rsidR="00EC6387" w:rsidRPr="00FF6DF3" w:rsidRDefault="00EC6387" w:rsidP="00460EE8">
      <w:pPr>
        <w:pStyle w:val="ab"/>
        <w:shd w:val="clear" w:color="auto" w:fill="FFFFFF" w:themeFill="background1"/>
        <w:spacing w:before="0" w:beforeAutospacing="0" w:after="0" w:afterAutospacing="0"/>
        <w:ind w:firstLine="567"/>
        <w:contextualSpacing/>
        <w:jc w:val="both"/>
      </w:pPr>
      <w:r w:rsidRPr="00FF6DF3">
        <w:t>Факультет машиностроения, энергетики и информационных технологий – 98,6%;</w:t>
      </w:r>
    </w:p>
    <w:p w14:paraId="36178085" w14:textId="77777777" w:rsidR="00EC6387" w:rsidRPr="00FF6DF3" w:rsidRDefault="00EC6387" w:rsidP="00460EE8">
      <w:pPr>
        <w:pStyle w:val="ab"/>
        <w:shd w:val="clear" w:color="auto" w:fill="FFFFFF" w:themeFill="background1"/>
        <w:spacing w:before="0" w:beforeAutospacing="0" w:after="0" w:afterAutospacing="0"/>
        <w:ind w:firstLine="567"/>
        <w:contextualSpacing/>
        <w:jc w:val="both"/>
      </w:pPr>
      <w:r w:rsidRPr="00FF6DF3">
        <w:t>Факультет социально-гуманитарных наук – 96,9%;</w:t>
      </w:r>
    </w:p>
    <w:p w14:paraId="20502051" w14:textId="77777777" w:rsidR="00EC6387" w:rsidRPr="00FF6DF3" w:rsidRDefault="00EC6387" w:rsidP="00460EE8">
      <w:pPr>
        <w:pStyle w:val="ab"/>
        <w:shd w:val="clear" w:color="auto" w:fill="FFFFFF" w:themeFill="background1"/>
        <w:spacing w:before="0" w:beforeAutospacing="0" w:after="0" w:afterAutospacing="0"/>
        <w:ind w:firstLine="567"/>
        <w:contextualSpacing/>
        <w:jc w:val="both"/>
      </w:pPr>
      <w:r w:rsidRPr="00FF6DF3">
        <w:t>Факультет сельскохозяйственных наук – 98,3%;</w:t>
      </w:r>
    </w:p>
    <w:p w14:paraId="5C860F31" w14:textId="71DFDDEE" w:rsidR="00CD2216" w:rsidRPr="00FF6DF3" w:rsidRDefault="00EC6387" w:rsidP="00460EE8">
      <w:pPr>
        <w:pStyle w:val="ab"/>
        <w:shd w:val="clear" w:color="auto" w:fill="FFFFFF" w:themeFill="background1"/>
        <w:spacing w:before="0" w:beforeAutospacing="0" w:after="0" w:afterAutospacing="0"/>
        <w:ind w:firstLine="567"/>
        <w:contextualSpacing/>
        <w:jc w:val="both"/>
      </w:pPr>
      <w:r w:rsidRPr="00FF6DF3">
        <w:t xml:space="preserve">Факультет экономики и права – 100,0% </w:t>
      </w:r>
      <w:r w:rsidR="001746DB" w:rsidRPr="00FF6DF3">
        <w:t xml:space="preserve">(таблица </w:t>
      </w:r>
      <w:r w:rsidRPr="00FF6DF3">
        <w:t>4</w:t>
      </w:r>
      <w:r w:rsidR="001746DB" w:rsidRPr="00FF6DF3">
        <w:t>)</w:t>
      </w:r>
      <w:r w:rsidR="00CD2216" w:rsidRPr="00FF6DF3">
        <w:t>.</w:t>
      </w:r>
    </w:p>
    <w:p w14:paraId="53B3C354" w14:textId="77777777" w:rsidR="00FE66B9" w:rsidRPr="00FF6DF3" w:rsidRDefault="00FE66B9" w:rsidP="00FE66B9">
      <w:pPr>
        <w:pStyle w:val="ab"/>
        <w:shd w:val="clear" w:color="auto" w:fill="FFFFFF" w:themeFill="background1"/>
        <w:spacing w:before="0" w:beforeAutospacing="0" w:after="0" w:afterAutospacing="0"/>
        <w:contextualSpacing/>
        <w:jc w:val="both"/>
      </w:pPr>
    </w:p>
    <w:p w14:paraId="495E716B" w14:textId="36CC950D" w:rsidR="00FE66B9" w:rsidRPr="00FF6DF3" w:rsidRDefault="00FE66B9" w:rsidP="00FE66B9">
      <w:pPr>
        <w:pStyle w:val="ab"/>
        <w:shd w:val="clear" w:color="auto" w:fill="FFFFFF" w:themeFill="background1"/>
        <w:spacing w:before="0" w:beforeAutospacing="0" w:after="0" w:afterAutospacing="0"/>
        <w:contextualSpacing/>
        <w:jc w:val="both"/>
      </w:pPr>
      <w:r w:rsidRPr="00FF6DF3">
        <w:t xml:space="preserve">Таблица </w:t>
      </w:r>
      <w:r w:rsidR="00994124" w:rsidRPr="00FF6DF3">
        <w:t>4</w:t>
      </w:r>
      <w:r w:rsidRPr="00FF6DF3">
        <w:t xml:space="preserve"> - Данные по трудоустройству выпускников бакалавриата и специалитета в разрезе </w:t>
      </w:r>
      <w:r w:rsidR="0095338E" w:rsidRPr="00FF6DF3">
        <w:t>факультетов/</w:t>
      </w:r>
      <w:r w:rsidRPr="00FF6DF3">
        <w:t>институт</w:t>
      </w:r>
      <w:r w:rsidR="0095338E" w:rsidRPr="00FF6DF3">
        <w:t>а</w:t>
      </w:r>
    </w:p>
    <w:tbl>
      <w:tblPr>
        <w:tblStyle w:val="a7"/>
        <w:tblW w:w="0" w:type="auto"/>
        <w:tblInd w:w="108" w:type="dxa"/>
        <w:tblLook w:val="04A0" w:firstRow="1" w:lastRow="0" w:firstColumn="1" w:lastColumn="0" w:noHBand="0" w:noVBand="1"/>
      </w:tblPr>
      <w:tblGrid>
        <w:gridCol w:w="1817"/>
        <w:gridCol w:w="1287"/>
        <w:gridCol w:w="1605"/>
        <w:gridCol w:w="1603"/>
        <w:gridCol w:w="1072"/>
        <w:gridCol w:w="913"/>
        <w:gridCol w:w="1166"/>
      </w:tblGrid>
      <w:tr w:rsidR="00994124" w:rsidRPr="00FF6DF3" w14:paraId="2AF91F71" w14:textId="77777777" w:rsidTr="00BE2220">
        <w:tc>
          <w:tcPr>
            <w:tcW w:w="1987" w:type="dxa"/>
            <w:vMerge w:val="restart"/>
            <w:vAlign w:val="center"/>
          </w:tcPr>
          <w:p w14:paraId="0AD4E2B5" w14:textId="77777777" w:rsidR="00994124" w:rsidRPr="00FF6DF3" w:rsidRDefault="00994124" w:rsidP="00BE2220">
            <w:pPr>
              <w:pStyle w:val="ab"/>
              <w:spacing w:before="0" w:beforeAutospacing="0" w:after="0" w:afterAutospacing="0"/>
              <w:contextualSpacing/>
              <w:jc w:val="center"/>
            </w:pPr>
            <w:r w:rsidRPr="00FF6DF3">
              <w:rPr>
                <w:bCs/>
                <w:color w:val="000000"/>
                <w:kern w:val="24"/>
              </w:rPr>
              <w:t>Количество выпускников (бакалавриат + специалитет), в т.ч.</w:t>
            </w:r>
          </w:p>
        </w:tc>
        <w:tc>
          <w:tcPr>
            <w:tcW w:w="1383" w:type="dxa"/>
            <w:vMerge w:val="restart"/>
            <w:vAlign w:val="center"/>
          </w:tcPr>
          <w:p w14:paraId="2409FA32" w14:textId="77777777" w:rsidR="00994124" w:rsidRPr="00FF6DF3" w:rsidRDefault="00994124" w:rsidP="00BE2220">
            <w:pPr>
              <w:pStyle w:val="ab"/>
              <w:spacing w:before="0" w:beforeAutospacing="0" w:after="0" w:afterAutospacing="0"/>
              <w:contextualSpacing/>
              <w:jc w:val="center"/>
            </w:pPr>
            <w:r w:rsidRPr="00FF6DF3">
              <w:t>работают</w:t>
            </w:r>
          </w:p>
        </w:tc>
        <w:tc>
          <w:tcPr>
            <w:tcW w:w="998" w:type="dxa"/>
            <w:vMerge w:val="restart"/>
            <w:vAlign w:val="center"/>
          </w:tcPr>
          <w:p w14:paraId="2DD00BBC" w14:textId="77777777" w:rsidR="00994124" w:rsidRPr="00FF6DF3" w:rsidRDefault="00994124" w:rsidP="00AE7890">
            <w:pPr>
              <w:pStyle w:val="ab"/>
              <w:spacing w:before="0" w:beforeAutospacing="0" w:after="0" w:afterAutospacing="0"/>
              <w:contextualSpacing/>
              <w:jc w:val="center"/>
            </w:pPr>
            <w:r w:rsidRPr="00FF6DF3">
              <w:t>поступили в магистратуру</w:t>
            </w:r>
          </w:p>
        </w:tc>
        <w:tc>
          <w:tcPr>
            <w:tcW w:w="1603" w:type="dxa"/>
            <w:vMerge w:val="restart"/>
            <w:vAlign w:val="center"/>
          </w:tcPr>
          <w:p w14:paraId="215EEE49" w14:textId="77777777" w:rsidR="00994124" w:rsidRPr="00FF6DF3" w:rsidRDefault="00994124" w:rsidP="00AE7890">
            <w:pPr>
              <w:pStyle w:val="ab"/>
              <w:spacing w:before="0" w:beforeAutospacing="0" w:after="0" w:afterAutospacing="0"/>
              <w:contextualSpacing/>
              <w:jc w:val="center"/>
            </w:pPr>
            <w:r w:rsidRPr="00FF6DF3">
              <w:t>освобождены от отработки</w:t>
            </w:r>
          </w:p>
        </w:tc>
        <w:tc>
          <w:tcPr>
            <w:tcW w:w="2215" w:type="dxa"/>
            <w:gridSpan w:val="2"/>
            <w:vAlign w:val="center"/>
          </w:tcPr>
          <w:p w14:paraId="51E828D5" w14:textId="77777777" w:rsidR="00994124" w:rsidRPr="00FF6DF3" w:rsidRDefault="00994124" w:rsidP="00BE2220">
            <w:pPr>
              <w:pStyle w:val="ab"/>
              <w:spacing w:before="0" w:beforeAutospacing="0" w:after="0" w:afterAutospacing="0"/>
              <w:contextualSpacing/>
              <w:jc w:val="center"/>
            </w:pPr>
            <w:r w:rsidRPr="00FF6DF3">
              <w:t>трудоустроено</w:t>
            </w:r>
          </w:p>
        </w:tc>
        <w:tc>
          <w:tcPr>
            <w:tcW w:w="1277" w:type="dxa"/>
            <w:vMerge w:val="restart"/>
            <w:vAlign w:val="center"/>
          </w:tcPr>
          <w:p w14:paraId="527343B4" w14:textId="77777777" w:rsidR="00994124" w:rsidRPr="00FF6DF3" w:rsidRDefault="00994124" w:rsidP="00BE2220">
            <w:pPr>
              <w:pStyle w:val="ab"/>
              <w:spacing w:before="0" w:beforeAutospacing="0" w:after="0" w:afterAutospacing="0"/>
              <w:contextualSpacing/>
              <w:jc w:val="center"/>
            </w:pPr>
            <w:r w:rsidRPr="00FF6DF3">
              <w:t>в поисках работы</w:t>
            </w:r>
          </w:p>
        </w:tc>
      </w:tr>
      <w:tr w:rsidR="00994124" w:rsidRPr="00FF6DF3" w14:paraId="4FA1D8A4" w14:textId="77777777" w:rsidTr="00BE2220">
        <w:tc>
          <w:tcPr>
            <w:tcW w:w="1987" w:type="dxa"/>
            <w:vMerge/>
            <w:vAlign w:val="center"/>
          </w:tcPr>
          <w:p w14:paraId="3237FDBB" w14:textId="77777777" w:rsidR="00994124" w:rsidRPr="00FF6DF3" w:rsidRDefault="00994124" w:rsidP="00BE2220">
            <w:pPr>
              <w:pStyle w:val="ab"/>
              <w:spacing w:before="0" w:beforeAutospacing="0" w:after="0" w:afterAutospacing="0"/>
              <w:contextualSpacing/>
              <w:jc w:val="center"/>
              <w:rPr>
                <w:bCs/>
                <w:color w:val="000000"/>
                <w:kern w:val="24"/>
              </w:rPr>
            </w:pPr>
          </w:p>
        </w:tc>
        <w:tc>
          <w:tcPr>
            <w:tcW w:w="1383" w:type="dxa"/>
            <w:vMerge/>
            <w:vAlign w:val="center"/>
          </w:tcPr>
          <w:p w14:paraId="290DB3F2" w14:textId="77777777" w:rsidR="00994124" w:rsidRPr="00FF6DF3" w:rsidRDefault="00994124" w:rsidP="00BE2220">
            <w:pPr>
              <w:pStyle w:val="ab"/>
              <w:spacing w:before="0" w:beforeAutospacing="0" w:after="0" w:afterAutospacing="0"/>
              <w:contextualSpacing/>
              <w:jc w:val="center"/>
            </w:pPr>
          </w:p>
        </w:tc>
        <w:tc>
          <w:tcPr>
            <w:tcW w:w="998" w:type="dxa"/>
            <w:vMerge/>
          </w:tcPr>
          <w:p w14:paraId="0DBD098F" w14:textId="77777777" w:rsidR="00994124" w:rsidRPr="00FF6DF3" w:rsidRDefault="00994124" w:rsidP="00BE2220">
            <w:pPr>
              <w:pStyle w:val="ab"/>
              <w:spacing w:before="0" w:beforeAutospacing="0" w:after="0" w:afterAutospacing="0"/>
              <w:contextualSpacing/>
              <w:jc w:val="both"/>
            </w:pPr>
          </w:p>
        </w:tc>
        <w:tc>
          <w:tcPr>
            <w:tcW w:w="1603" w:type="dxa"/>
            <w:vMerge/>
            <w:vAlign w:val="center"/>
          </w:tcPr>
          <w:p w14:paraId="282460BB" w14:textId="77777777" w:rsidR="00994124" w:rsidRPr="00FF6DF3" w:rsidRDefault="00994124" w:rsidP="00BE2220">
            <w:pPr>
              <w:pStyle w:val="ab"/>
              <w:spacing w:before="0" w:beforeAutospacing="0" w:after="0" w:afterAutospacing="0"/>
              <w:contextualSpacing/>
              <w:jc w:val="both"/>
            </w:pPr>
          </w:p>
        </w:tc>
        <w:tc>
          <w:tcPr>
            <w:tcW w:w="1226" w:type="dxa"/>
            <w:vAlign w:val="center"/>
          </w:tcPr>
          <w:p w14:paraId="169FBF1A" w14:textId="77777777" w:rsidR="00994124" w:rsidRPr="00FF6DF3" w:rsidRDefault="00994124" w:rsidP="00BE2220">
            <w:pPr>
              <w:pStyle w:val="ab"/>
              <w:spacing w:before="0" w:beforeAutospacing="0" w:after="0" w:afterAutospacing="0"/>
              <w:contextualSpacing/>
              <w:jc w:val="center"/>
            </w:pPr>
            <w:r w:rsidRPr="00FF6DF3">
              <w:t>всего чел.</w:t>
            </w:r>
          </w:p>
        </w:tc>
        <w:tc>
          <w:tcPr>
            <w:tcW w:w="989" w:type="dxa"/>
            <w:vAlign w:val="center"/>
          </w:tcPr>
          <w:p w14:paraId="097301C5" w14:textId="77777777" w:rsidR="00994124" w:rsidRPr="00FF6DF3" w:rsidRDefault="00994124" w:rsidP="00BE2220">
            <w:pPr>
              <w:pStyle w:val="ab"/>
              <w:spacing w:before="0" w:beforeAutospacing="0" w:after="0" w:afterAutospacing="0"/>
              <w:contextualSpacing/>
              <w:jc w:val="center"/>
            </w:pPr>
            <w:r w:rsidRPr="00FF6DF3">
              <w:t xml:space="preserve"> %</w:t>
            </w:r>
          </w:p>
        </w:tc>
        <w:tc>
          <w:tcPr>
            <w:tcW w:w="1277" w:type="dxa"/>
            <w:vMerge/>
            <w:vAlign w:val="center"/>
          </w:tcPr>
          <w:p w14:paraId="1C179452" w14:textId="77777777" w:rsidR="00994124" w:rsidRPr="00FF6DF3" w:rsidRDefault="00994124" w:rsidP="00BE2220">
            <w:pPr>
              <w:pStyle w:val="ab"/>
              <w:spacing w:before="0" w:beforeAutospacing="0" w:after="0" w:afterAutospacing="0"/>
              <w:contextualSpacing/>
              <w:jc w:val="center"/>
            </w:pPr>
          </w:p>
        </w:tc>
      </w:tr>
      <w:tr w:rsidR="00994124" w:rsidRPr="00FF6DF3" w14:paraId="783F950A" w14:textId="77777777" w:rsidTr="00BE2220">
        <w:tc>
          <w:tcPr>
            <w:tcW w:w="1987" w:type="dxa"/>
            <w:vAlign w:val="center"/>
          </w:tcPr>
          <w:p w14:paraId="0F00F707" w14:textId="504A02FE" w:rsidR="00994124" w:rsidRPr="00FF6DF3" w:rsidRDefault="00994124" w:rsidP="00BE2220">
            <w:pPr>
              <w:pStyle w:val="ab"/>
              <w:spacing w:before="0" w:beforeAutospacing="0" w:after="0" w:afterAutospacing="0"/>
              <w:contextualSpacing/>
              <w:jc w:val="center"/>
            </w:pPr>
            <w:r w:rsidRPr="00FF6DF3">
              <w:t>ПИ</w:t>
            </w:r>
          </w:p>
        </w:tc>
        <w:tc>
          <w:tcPr>
            <w:tcW w:w="1383" w:type="dxa"/>
            <w:vAlign w:val="center"/>
          </w:tcPr>
          <w:p w14:paraId="33118D27" w14:textId="20ED227D" w:rsidR="00994124" w:rsidRPr="00FF6DF3" w:rsidRDefault="007E5B1A" w:rsidP="00BE2220">
            <w:pPr>
              <w:pStyle w:val="ab"/>
              <w:spacing w:before="0" w:beforeAutospacing="0" w:after="0" w:afterAutospacing="0"/>
              <w:contextualSpacing/>
              <w:jc w:val="center"/>
            </w:pPr>
            <w:r w:rsidRPr="00FF6DF3">
              <w:t>13</w:t>
            </w:r>
            <w:r w:rsidR="00994124" w:rsidRPr="00FF6DF3">
              <w:t>1</w:t>
            </w:r>
          </w:p>
        </w:tc>
        <w:tc>
          <w:tcPr>
            <w:tcW w:w="998" w:type="dxa"/>
          </w:tcPr>
          <w:p w14:paraId="4360E131" w14:textId="73D7AD0A" w:rsidR="00994124" w:rsidRPr="00FF6DF3" w:rsidRDefault="007E5B1A" w:rsidP="00BE2220">
            <w:pPr>
              <w:pStyle w:val="ab"/>
              <w:spacing w:before="0" w:beforeAutospacing="0" w:after="0" w:afterAutospacing="0"/>
              <w:contextualSpacing/>
              <w:jc w:val="center"/>
            </w:pPr>
            <w:r w:rsidRPr="00FF6DF3">
              <w:t>63</w:t>
            </w:r>
          </w:p>
        </w:tc>
        <w:tc>
          <w:tcPr>
            <w:tcW w:w="1603" w:type="dxa"/>
            <w:vAlign w:val="center"/>
          </w:tcPr>
          <w:p w14:paraId="76ABEE56" w14:textId="707091BE" w:rsidR="00994124" w:rsidRPr="00FF6DF3" w:rsidRDefault="007E5B1A" w:rsidP="00BE2220">
            <w:pPr>
              <w:pStyle w:val="ab"/>
              <w:spacing w:before="0" w:beforeAutospacing="0" w:after="0" w:afterAutospacing="0"/>
              <w:contextualSpacing/>
              <w:jc w:val="center"/>
            </w:pPr>
            <w:r w:rsidRPr="00FF6DF3">
              <w:t>16</w:t>
            </w:r>
          </w:p>
        </w:tc>
        <w:tc>
          <w:tcPr>
            <w:tcW w:w="1226" w:type="dxa"/>
            <w:vAlign w:val="center"/>
          </w:tcPr>
          <w:p w14:paraId="3CE35BC5" w14:textId="4A10D37D" w:rsidR="00994124" w:rsidRPr="00FF6DF3" w:rsidRDefault="00B406DB" w:rsidP="00BE2220">
            <w:pPr>
              <w:pStyle w:val="ab"/>
              <w:spacing w:before="0" w:beforeAutospacing="0" w:after="0" w:afterAutospacing="0"/>
              <w:contextualSpacing/>
              <w:jc w:val="center"/>
              <w:rPr>
                <w:b/>
                <w:bCs/>
              </w:rPr>
            </w:pPr>
            <w:r w:rsidRPr="00FF6DF3">
              <w:rPr>
                <w:b/>
                <w:bCs/>
              </w:rPr>
              <w:t>210</w:t>
            </w:r>
          </w:p>
        </w:tc>
        <w:tc>
          <w:tcPr>
            <w:tcW w:w="989" w:type="dxa"/>
          </w:tcPr>
          <w:p w14:paraId="79445839" w14:textId="7810FECC" w:rsidR="00994124" w:rsidRPr="00FF6DF3" w:rsidRDefault="00B406DB" w:rsidP="00BE2220">
            <w:pPr>
              <w:pStyle w:val="ab"/>
              <w:spacing w:before="0" w:beforeAutospacing="0" w:after="0" w:afterAutospacing="0"/>
              <w:contextualSpacing/>
              <w:jc w:val="center"/>
              <w:rPr>
                <w:b/>
                <w:bCs/>
              </w:rPr>
            </w:pPr>
            <w:r w:rsidRPr="00FF6DF3">
              <w:rPr>
                <w:b/>
                <w:bCs/>
              </w:rPr>
              <w:t>98,6</w:t>
            </w:r>
          </w:p>
        </w:tc>
        <w:tc>
          <w:tcPr>
            <w:tcW w:w="1277" w:type="dxa"/>
            <w:vAlign w:val="center"/>
          </w:tcPr>
          <w:p w14:paraId="4DF983BC" w14:textId="76C87F6F" w:rsidR="00994124" w:rsidRPr="00FF6DF3" w:rsidRDefault="007E5B1A" w:rsidP="00BE2220">
            <w:pPr>
              <w:pStyle w:val="ab"/>
              <w:spacing w:before="0" w:beforeAutospacing="0" w:after="0" w:afterAutospacing="0"/>
              <w:contextualSpacing/>
              <w:jc w:val="center"/>
            </w:pPr>
            <w:r w:rsidRPr="00FF6DF3">
              <w:t>3</w:t>
            </w:r>
          </w:p>
        </w:tc>
      </w:tr>
      <w:tr w:rsidR="00994124" w:rsidRPr="00FF6DF3" w14:paraId="1BE586B9" w14:textId="77777777" w:rsidTr="00BE2220">
        <w:tc>
          <w:tcPr>
            <w:tcW w:w="1987" w:type="dxa"/>
            <w:vAlign w:val="center"/>
          </w:tcPr>
          <w:p w14:paraId="5EC6EFFA" w14:textId="242A875F" w:rsidR="00994124" w:rsidRPr="00FF6DF3" w:rsidRDefault="00994124" w:rsidP="00BE2220">
            <w:pPr>
              <w:pStyle w:val="ab"/>
              <w:spacing w:before="0" w:beforeAutospacing="0" w:after="0" w:afterAutospacing="0"/>
              <w:contextualSpacing/>
              <w:jc w:val="center"/>
            </w:pPr>
            <w:proofErr w:type="spellStart"/>
            <w:r w:rsidRPr="00FF6DF3">
              <w:t>ФМЭиИТ</w:t>
            </w:r>
            <w:proofErr w:type="spellEnd"/>
          </w:p>
        </w:tc>
        <w:tc>
          <w:tcPr>
            <w:tcW w:w="1383" w:type="dxa"/>
            <w:vAlign w:val="center"/>
          </w:tcPr>
          <w:p w14:paraId="10F13C64" w14:textId="3CA36D4C" w:rsidR="00994124" w:rsidRPr="00FF6DF3" w:rsidRDefault="007E5B1A" w:rsidP="00BE2220">
            <w:pPr>
              <w:pStyle w:val="ab"/>
              <w:spacing w:before="0" w:beforeAutospacing="0" w:after="0" w:afterAutospacing="0"/>
              <w:contextualSpacing/>
              <w:jc w:val="center"/>
            </w:pPr>
            <w:r w:rsidRPr="00FF6DF3">
              <w:t>108</w:t>
            </w:r>
          </w:p>
        </w:tc>
        <w:tc>
          <w:tcPr>
            <w:tcW w:w="998" w:type="dxa"/>
          </w:tcPr>
          <w:p w14:paraId="11A67164" w14:textId="1D520CBB" w:rsidR="00994124" w:rsidRPr="00FF6DF3" w:rsidRDefault="007E5B1A" w:rsidP="00BE2220">
            <w:pPr>
              <w:pStyle w:val="ab"/>
              <w:spacing w:before="0" w:beforeAutospacing="0" w:after="0" w:afterAutospacing="0"/>
              <w:contextualSpacing/>
              <w:jc w:val="center"/>
            </w:pPr>
            <w:r w:rsidRPr="00FF6DF3">
              <w:t>23</w:t>
            </w:r>
          </w:p>
        </w:tc>
        <w:tc>
          <w:tcPr>
            <w:tcW w:w="1603" w:type="dxa"/>
            <w:vAlign w:val="center"/>
          </w:tcPr>
          <w:p w14:paraId="3958D17C" w14:textId="301886CE" w:rsidR="00994124" w:rsidRPr="00FF6DF3" w:rsidRDefault="007E5B1A" w:rsidP="00BE2220">
            <w:pPr>
              <w:pStyle w:val="ab"/>
              <w:spacing w:before="0" w:beforeAutospacing="0" w:after="0" w:afterAutospacing="0"/>
              <w:contextualSpacing/>
              <w:jc w:val="center"/>
            </w:pPr>
            <w:r w:rsidRPr="00FF6DF3">
              <w:t>12</w:t>
            </w:r>
          </w:p>
        </w:tc>
        <w:tc>
          <w:tcPr>
            <w:tcW w:w="1226" w:type="dxa"/>
            <w:vAlign w:val="center"/>
          </w:tcPr>
          <w:p w14:paraId="1F6958D1" w14:textId="01B83136" w:rsidR="00994124" w:rsidRPr="00FF6DF3" w:rsidRDefault="00B406DB" w:rsidP="00BE2220">
            <w:pPr>
              <w:pStyle w:val="ab"/>
              <w:spacing w:before="0" w:beforeAutospacing="0" w:after="0" w:afterAutospacing="0"/>
              <w:contextualSpacing/>
              <w:jc w:val="center"/>
              <w:rPr>
                <w:b/>
                <w:bCs/>
              </w:rPr>
            </w:pPr>
            <w:r w:rsidRPr="00FF6DF3">
              <w:rPr>
                <w:b/>
                <w:bCs/>
              </w:rPr>
              <w:t>143</w:t>
            </w:r>
          </w:p>
        </w:tc>
        <w:tc>
          <w:tcPr>
            <w:tcW w:w="989" w:type="dxa"/>
          </w:tcPr>
          <w:p w14:paraId="27810A71" w14:textId="75087271" w:rsidR="00994124" w:rsidRPr="00FF6DF3" w:rsidRDefault="00B406DB" w:rsidP="00BE2220">
            <w:pPr>
              <w:pStyle w:val="ab"/>
              <w:spacing w:before="0" w:beforeAutospacing="0" w:after="0" w:afterAutospacing="0"/>
              <w:contextualSpacing/>
              <w:jc w:val="center"/>
              <w:rPr>
                <w:b/>
                <w:bCs/>
              </w:rPr>
            </w:pPr>
            <w:r w:rsidRPr="00FF6DF3">
              <w:rPr>
                <w:b/>
                <w:bCs/>
              </w:rPr>
              <w:t>98,6</w:t>
            </w:r>
          </w:p>
        </w:tc>
        <w:tc>
          <w:tcPr>
            <w:tcW w:w="1277" w:type="dxa"/>
            <w:vAlign w:val="center"/>
          </w:tcPr>
          <w:p w14:paraId="1C7A5397" w14:textId="75B20BE3" w:rsidR="00994124" w:rsidRPr="00FF6DF3" w:rsidRDefault="007E5B1A" w:rsidP="00BE2220">
            <w:pPr>
              <w:pStyle w:val="ab"/>
              <w:spacing w:before="0" w:beforeAutospacing="0" w:after="0" w:afterAutospacing="0"/>
              <w:contextualSpacing/>
              <w:jc w:val="center"/>
            </w:pPr>
            <w:r w:rsidRPr="00FF6DF3">
              <w:t>2</w:t>
            </w:r>
          </w:p>
        </w:tc>
      </w:tr>
      <w:tr w:rsidR="00994124" w:rsidRPr="00FF6DF3" w14:paraId="5386B663" w14:textId="77777777" w:rsidTr="00BE2220">
        <w:tc>
          <w:tcPr>
            <w:tcW w:w="1987" w:type="dxa"/>
            <w:vAlign w:val="center"/>
          </w:tcPr>
          <w:p w14:paraId="01241B37" w14:textId="71689EA2" w:rsidR="00994124" w:rsidRPr="00FF6DF3" w:rsidRDefault="00994124" w:rsidP="00BE2220">
            <w:pPr>
              <w:pStyle w:val="ab"/>
              <w:spacing w:before="0" w:beforeAutospacing="0" w:after="0" w:afterAutospacing="0"/>
              <w:contextualSpacing/>
              <w:jc w:val="center"/>
            </w:pPr>
            <w:r w:rsidRPr="00FF6DF3">
              <w:t>ФСГН</w:t>
            </w:r>
          </w:p>
        </w:tc>
        <w:tc>
          <w:tcPr>
            <w:tcW w:w="1383" w:type="dxa"/>
            <w:vAlign w:val="center"/>
          </w:tcPr>
          <w:p w14:paraId="6134CDA4" w14:textId="6C11C8CC" w:rsidR="00994124" w:rsidRPr="00FF6DF3" w:rsidRDefault="007E5B1A" w:rsidP="00BE2220">
            <w:pPr>
              <w:pStyle w:val="ab"/>
              <w:spacing w:before="0" w:beforeAutospacing="0" w:after="0" w:afterAutospacing="0"/>
              <w:contextualSpacing/>
              <w:jc w:val="center"/>
            </w:pPr>
            <w:r w:rsidRPr="00FF6DF3">
              <w:t>24</w:t>
            </w:r>
          </w:p>
        </w:tc>
        <w:tc>
          <w:tcPr>
            <w:tcW w:w="998" w:type="dxa"/>
          </w:tcPr>
          <w:p w14:paraId="41C2036A" w14:textId="34163F5C" w:rsidR="00994124" w:rsidRPr="00FF6DF3" w:rsidRDefault="007E5B1A" w:rsidP="00BE2220">
            <w:pPr>
              <w:pStyle w:val="ab"/>
              <w:spacing w:before="0" w:beforeAutospacing="0" w:after="0" w:afterAutospacing="0"/>
              <w:contextualSpacing/>
              <w:jc w:val="center"/>
            </w:pPr>
            <w:r w:rsidRPr="00FF6DF3">
              <w:t>5</w:t>
            </w:r>
          </w:p>
        </w:tc>
        <w:tc>
          <w:tcPr>
            <w:tcW w:w="1603" w:type="dxa"/>
            <w:vAlign w:val="center"/>
          </w:tcPr>
          <w:p w14:paraId="4B09E1F5" w14:textId="2F91D587" w:rsidR="00994124" w:rsidRPr="00FF6DF3" w:rsidRDefault="007E5B1A" w:rsidP="00BE2220">
            <w:pPr>
              <w:pStyle w:val="ab"/>
              <w:spacing w:before="0" w:beforeAutospacing="0" w:after="0" w:afterAutospacing="0"/>
              <w:contextualSpacing/>
              <w:jc w:val="center"/>
            </w:pPr>
            <w:r w:rsidRPr="00FF6DF3">
              <w:t>3</w:t>
            </w:r>
          </w:p>
        </w:tc>
        <w:tc>
          <w:tcPr>
            <w:tcW w:w="1226" w:type="dxa"/>
            <w:vAlign w:val="center"/>
          </w:tcPr>
          <w:p w14:paraId="552E55C9" w14:textId="6E9F6A77" w:rsidR="00994124" w:rsidRPr="00FF6DF3" w:rsidRDefault="00B406DB" w:rsidP="00BE2220">
            <w:pPr>
              <w:pStyle w:val="ab"/>
              <w:spacing w:before="0" w:beforeAutospacing="0" w:after="0" w:afterAutospacing="0"/>
              <w:contextualSpacing/>
              <w:jc w:val="center"/>
              <w:rPr>
                <w:b/>
                <w:bCs/>
              </w:rPr>
            </w:pPr>
            <w:r w:rsidRPr="00FF6DF3">
              <w:rPr>
                <w:b/>
                <w:bCs/>
              </w:rPr>
              <w:t>32</w:t>
            </w:r>
          </w:p>
        </w:tc>
        <w:tc>
          <w:tcPr>
            <w:tcW w:w="989" w:type="dxa"/>
          </w:tcPr>
          <w:p w14:paraId="6D9DDB6E" w14:textId="60247E1E" w:rsidR="00994124" w:rsidRPr="00FF6DF3" w:rsidRDefault="00B406DB" w:rsidP="00BE2220">
            <w:pPr>
              <w:pStyle w:val="ab"/>
              <w:spacing w:before="0" w:beforeAutospacing="0" w:after="0" w:afterAutospacing="0"/>
              <w:contextualSpacing/>
              <w:jc w:val="center"/>
              <w:rPr>
                <w:b/>
                <w:bCs/>
              </w:rPr>
            </w:pPr>
            <w:r w:rsidRPr="00FF6DF3">
              <w:rPr>
                <w:b/>
                <w:bCs/>
              </w:rPr>
              <w:t>96,9</w:t>
            </w:r>
          </w:p>
        </w:tc>
        <w:tc>
          <w:tcPr>
            <w:tcW w:w="1277" w:type="dxa"/>
            <w:vAlign w:val="center"/>
          </w:tcPr>
          <w:p w14:paraId="5BF7FBE0" w14:textId="04CDB44C" w:rsidR="00994124" w:rsidRPr="00FF6DF3" w:rsidRDefault="007E5B1A" w:rsidP="00BE2220">
            <w:pPr>
              <w:pStyle w:val="ab"/>
              <w:spacing w:before="0" w:beforeAutospacing="0" w:after="0" w:afterAutospacing="0"/>
              <w:contextualSpacing/>
              <w:jc w:val="center"/>
            </w:pPr>
            <w:r w:rsidRPr="00FF6DF3">
              <w:t>1</w:t>
            </w:r>
          </w:p>
        </w:tc>
      </w:tr>
      <w:tr w:rsidR="00994124" w:rsidRPr="00FF6DF3" w14:paraId="2B771C73" w14:textId="77777777" w:rsidTr="00BE2220">
        <w:tc>
          <w:tcPr>
            <w:tcW w:w="1987" w:type="dxa"/>
            <w:vAlign w:val="center"/>
          </w:tcPr>
          <w:p w14:paraId="6140D540" w14:textId="5186143D" w:rsidR="00994124" w:rsidRPr="00FF6DF3" w:rsidRDefault="00994124" w:rsidP="00BE2220">
            <w:pPr>
              <w:pStyle w:val="ab"/>
              <w:spacing w:before="0" w:beforeAutospacing="0" w:after="0" w:afterAutospacing="0"/>
              <w:contextualSpacing/>
              <w:jc w:val="center"/>
            </w:pPr>
            <w:r w:rsidRPr="00FF6DF3">
              <w:t>ФСХН</w:t>
            </w:r>
          </w:p>
        </w:tc>
        <w:tc>
          <w:tcPr>
            <w:tcW w:w="1383" w:type="dxa"/>
            <w:vAlign w:val="center"/>
          </w:tcPr>
          <w:p w14:paraId="0F41D9BC" w14:textId="1FFB31A4" w:rsidR="00994124" w:rsidRPr="00FF6DF3" w:rsidRDefault="007E5B1A" w:rsidP="00BE2220">
            <w:pPr>
              <w:pStyle w:val="ab"/>
              <w:spacing w:before="0" w:beforeAutospacing="0" w:after="0" w:afterAutospacing="0"/>
              <w:contextualSpacing/>
              <w:jc w:val="center"/>
            </w:pPr>
            <w:r w:rsidRPr="00FF6DF3">
              <w:t>79</w:t>
            </w:r>
          </w:p>
        </w:tc>
        <w:tc>
          <w:tcPr>
            <w:tcW w:w="998" w:type="dxa"/>
          </w:tcPr>
          <w:p w14:paraId="6C4AC0D5" w14:textId="54898775" w:rsidR="00994124" w:rsidRPr="00FF6DF3" w:rsidRDefault="007D3893" w:rsidP="00BE2220">
            <w:pPr>
              <w:pStyle w:val="ab"/>
              <w:spacing w:before="0" w:beforeAutospacing="0" w:after="0" w:afterAutospacing="0"/>
              <w:contextualSpacing/>
              <w:jc w:val="center"/>
            </w:pPr>
            <w:r w:rsidRPr="00FF6DF3">
              <w:t>1</w:t>
            </w:r>
            <w:r w:rsidR="007E5B1A" w:rsidRPr="00FF6DF3">
              <w:t>4</w:t>
            </w:r>
          </w:p>
        </w:tc>
        <w:tc>
          <w:tcPr>
            <w:tcW w:w="1603" w:type="dxa"/>
            <w:vAlign w:val="center"/>
          </w:tcPr>
          <w:p w14:paraId="0AD4ACC9" w14:textId="4C0337AC" w:rsidR="00994124" w:rsidRPr="00FF6DF3" w:rsidRDefault="007E5B1A" w:rsidP="00BE2220">
            <w:pPr>
              <w:pStyle w:val="ab"/>
              <w:spacing w:before="0" w:beforeAutospacing="0" w:after="0" w:afterAutospacing="0"/>
              <w:contextualSpacing/>
              <w:jc w:val="center"/>
            </w:pPr>
            <w:r w:rsidRPr="00FF6DF3">
              <w:t>20</w:t>
            </w:r>
          </w:p>
        </w:tc>
        <w:tc>
          <w:tcPr>
            <w:tcW w:w="1226" w:type="dxa"/>
            <w:vAlign w:val="center"/>
          </w:tcPr>
          <w:p w14:paraId="1BF542CF" w14:textId="7B35A1EF" w:rsidR="00994124" w:rsidRPr="00FF6DF3" w:rsidRDefault="00B406DB" w:rsidP="00BE2220">
            <w:pPr>
              <w:pStyle w:val="ab"/>
              <w:spacing w:before="0" w:beforeAutospacing="0" w:after="0" w:afterAutospacing="0"/>
              <w:contextualSpacing/>
              <w:jc w:val="center"/>
              <w:rPr>
                <w:b/>
                <w:bCs/>
              </w:rPr>
            </w:pPr>
            <w:r w:rsidRPr="00FF6DF3">
              <w:rPr>
                <w:b/>
                <w:bCs/>
              </w:rPr>
              <w:t>113</w:t>
            </w:r>
          </w:p>
        </w:tc>
        <w:tc>
          <w:tcPr>
            <w:tcW w:w="989" w:type="dxa"/>
          </w:tcPr>
          <w:p w14:paraId="2B10C3FC" w14:textId="0ED93F5C" w:rsidR="00994124" w:rsidRPr="00FF6DF3" w:rsidRDefault="00B406DB" w:rsidP="00BE2220">
            <w:pPr>
              <w:pStyle w:val="ab"/>
              <w:spacing w:before="0" w:beforeAutospacing="0" w:after="0" w:afterAutospacing="0"/>
              <w:contextualSpacing/>
              <w:jc w:val="center"/>
              <w:rPr>
                <w:b/>
                <w:bCs/>
              </w:rPr>
            </w:pPr>
            <w:r w:rsidRPr="00FF6DF3">
              <w:rPr>
                <w:b/>
                <w:bCs/>
              </w:rPr>
              <w:t>98,3</w:t>
            </w:r>
          </w:p>
        </w:tc>
        <w:tc>
          <w:tcPr>
            <w:tcW w:w="1277" w:type="dxa"/>
            <w:vAlign w:val="center"/>
          </w:tcPr>
          <w:p w14:paraId="3D3B6AA5" w14:textId="628A7B88" w:rsidR="00994124" w:rsidRPr="00FF6DF3" w:rsidRDefault="007E5B1A" w:rsidP="00BE2220">
            <w:pPr>
              <w:pStyle w:val="ab"/>
              <w:spacing w:before="0" w:beforeAutospacing="0" w:after="0" w:afterAutospacing="0"/>
              <w:contextualSpacing/>
              <w:jc w:val="center"/>
            </w:pPr>
            <w:r w:rsidRPr="00FF6DF3">
              <w:t>2</w:t>
            </w:r>
          </w:p>
        </w:tc>
      </w:tr>
      <w:tr w:rsidR="00994124" w:rsidRPr="00FF6DF3" w14:paraId="358846F0" w14:textId="77777777" w:rsidTr="00BE2220">
        <w:tc>
          <w:tcPr>
            <w:tcW w:w="1987" w:type="dxa"/>
            <w:vAlign w:val="center"/>
          </w:tcPr>
          <w:p w14:paraId="5F5581A3" w14:textId="0F9E2962" w:rsidR="00994124" w:rsidRPr="00FF6DF3" w:rsidRDefault="00994124" w:rsidP="00BE2220">
            <w:pPr>
              <w:pStyle w:val="ab"/>
              <w:spacing w:before="0" w:beforeAutospacing="0" w:after="0" w:afterAutospacing="0"/>
              <w:contextualSpacing/>
              <w:jc w:val="center"/>
            </w:pPr>
            <w:proofErr w:type="spellStart"/>
            <w:r w:rsidRPr="00FF6DF3">
              <w:t>ФЭиП</w:t>
            </w:r>
            <w:proofErr w:type="spellEnd"/>
          </w:p>
        </w:tc>
        <w:tc>
          <w:tcPr>
            <w:tcW w:w="1383" w:type="dxa"/>
            <w:vAlign w:val="center"/>
          </w:tcPr>
          <w:p w14:paraId="6E5B440C" w14:textId="64A4D50F" w:rsidR="00994124" w:rsidRPr="00FF6DF3" w:rsidRDefault="007E5B1A" w:rsidP="00BE2220">
            <w:pPr>
              <w:pStyle w:val="ab"/>
              <w:spacing w:before="0" w:beforeAutospacing="0" w:after="0" w:afterAutospacing="0"/>
              <w:contextualSpacing/>
              <w:jc w:val="center"/>
            </w:pPr>
            <w:r w:rsidRPr="00FF6DF3">
              <w:t>5</w:t>
            </w:r>
          </w:p>
        </w:tc>
        <w:tc>
          <w:tcPr>
            <w:tcW w:w="998" w:type="dxa"/>
          </w:tcPr>
          <w:p w14:paraId="3E4E6789" w14:textId="6FBF3627" w:rsidR="00994124" w:rsidRPr="00FF6DF3" w:rsidRDefault="007E5B1A" w:rsidP="00BE2220">
            <w:pPr>
              <w:pStyle w:val="ab"/>
              <w:spacing w:before="0" w:beforeAutospacing="0" w:after="0" w:afterAutospacing="0"/>
              <w:contextualSpacing/>
              <w:jc w:val="center"/>
            </w:pPr>
            <w:r w:rsidRPr="00FF6DF3">
              <w:t>2</w:t>
            </w:r>
          </w:p>
        </w:tc>
        <w:tc>
          <w:tcPr>
            <w:tcW w:w="1603" w:type="dxa"/>
            <w:vAlign w:val="center"/>
          </w:tcPr>
          <w:p w14:paraId="60E6D141" w14:textId="645FF46C" w:rsidR="00994124" w:rsidRPr="00FF6DF3" w:rsidRDefault="007E5B1A" w:rsidP="00BE2220">
            <w:pPr>
              <w:pStyle w:val="ab"/>
              <w:spacing w:before="0" w:beforeAutospacing="0" w:after="0" w:afterAutospacing="0"/>
              <w:contextualSpacing/>
              <w:jc w:val="center"/>
            </w:pPr>
            <w:r w:rsidRPr="00FF6DF3">
              <w:t>2</w:t>
            </w:r>
          </w:p>
        </w:tc>
        <w:tc>
          <w:tcPr>
            <w:tcW w:w="1226" w:type="dxa"/>
            <w:vAlign w:val="center"/>
          </w:tcPr>
          <w:p w14:paraId="11F68654" w14:textId="539234ED" w:rsidR="00994124" w:rsidRPr="00FF6DF3" w:rsidRDefault="00B406DB" w:rsidP="00BE2220">
            <w:pPr>
              <w:pStyle w:val="ab"/>
              <w:spacing w:before="0" w:beforeAutospacing="0" w:after="0" w:afterAutospacing="0"/>
              <w:contextualSpacing/>
              <w:jc w:val="center"/>
              <w:rPr>
                <w:b/>
                <w:bCs/>
              </w:rPr>
            </w:pPr>
            <w:r w:rsidRPr="00FF6DF3">
              <w:rPr>
                <w:b/>
                <w:bCs/>
              </w:rPr>
              <w:t>9</w:t>
            </w:r>
          </w:p>
        </w:tc>
        <w:tc>
          <w:tcPr>
            <w:tcW w:w="989" w:type="dxa"/>
          </w:tcPr>
          <w:p w14:paraId="398C0494" w14:textId="2F3FD7C9" w:rsidR="00994124" w:rsidRPr="00FF6DF3" w:rsidRDefault="00B406DB" w:rsidP="00BE2220">
            <w:pPr>
              <w:pStyle w:val="ab"/>
              <w:spacing w:before="0" w:beforeAutospacing="0" w:after="0" w:afterAutospacing="0"/>
              <w:contextualSpacing/>
              <w:jc w:val="center"/>
              <w:rPr>
                <w:b/>
                <w:bCs/>
              </w:rPr>
            </w:pPr>
            <w:r w:rsidRPr="00FF6DF3">
              <w:rPr>
                <w:b/>
                <w:bCs/>
              </w:rPr>
              <w:t>100,0</w:t>
            </w:r>
          </w:p>
        </w:tc>
        <w:tc>
          <w:tcPr>
            <w:tcW w:w="1277" w:type="dxa"/>
            <w:vAlign w:val="center"/>
          </w:tcPr>
          <w:p w14:paraId="4B988738" w14:textId="4A7EEA7E" w:rsidR="00994124" w:rsidRPr="00FF6DF3" w:rsidRDefault="007E5B1A" w:rsidP="00BE2220">
            <w:pPr>
              <w:pStyle w:val="ab"/>
              <w:spacing w:before="0" w:beforeAutospacing="0" w:after="0" w:afterAutospacing="0"/>
              <w:contextualSpacing/>
              <w:jc w:val="center"/>
            </w:pPr>
            <w:r w:rsidRPr="00FF6DF3">
              <w:t>0</w:t>
            </w:r>
          </w:p>
        </w:tc>
      </w:tr>
    </w:tbl>
    <w:p w14:paraId="1ACBCD73" w14:textId="77777777" w:rsidR="00736F4C" w:rsidRDefault="00736F4C" w:rsidP="0095338E">
      <w:pPr>
        <w:pStyle w:val="ab"/>
        <w:shd w:val="clear" w:color="auto" w:fill="FFFFFF" w:themeFill="background1"/>
        <w:spacing w:before="0" w:beforeAutospacing="0" w:after="0" w:afterAutospacing="0"/>
        <w:ind w:firstLine="567"/>
        <w:contextualSpacing/>
        <w:jc w:val="both"/>
      </w:pPr>
    </w:p>
    <w:p w14:paraId="756A5B3B" w14:textId="355F0EE9" w:rsidR="00994124" w:rsidRPr="00FF6DF3" w:rsidRDefault="0095338E" w:rsidP="0095338E">
      <w:pPr>
        <w:pStyle w:val="ab"/>
        <w:shd w:val="clear" w:color="auto" w:fill="FFFFFF" w:themeFill="background1"/>
        <w:spacing w:before="0" w:beforeAutospacing="0" w:after="0" w:afterAutospacing="0"/>
        <w:ind w:firstLine="567"/>
        <w:contextualSpacing/>
        <w:jc w:val="both"/>
      </w:pPr>
      <w:r w:rsidRPr="00FF6DF3">
        <w:t>По образовательным программам магистратуры процент трудоустройства в разрезе факультетов/института составил:</w:t>
      </w:r>
    </w:p>
    <w:p w14:paraId="447AD414" w14:textId="571BD981" w:rsidR="0095338E" w:rsidRPr="00FF6DF3" w:rsidRDefault="0095338E" w:rsidP="0095338E">
      <w:pPr>
        <w:pStyle w:val="ab"/>
        <w:shd w:val="clear" w:color="auto" w:fill="FFFFFF" w:themeFill="background1"/>
        <w:spacing w:before="0" w:beforeAutospacing="0" w:after="0" w:afterAutospacing="0"/>
        <w:ind w:firstLine="567"/>
        <w:contextualSpacing/>
        <w:jc w:val="both"/>
      </w:pPr>
      <w:r w:rsidRPr="00FF6DF3">
        <w:t xml:space="preserve">Педагогический институт имени </w:t>
      </w:r>
      <w:proofErr w:type="spellStart"/>
      <w:r w:rsidRPr="00FF6DF3">
        <w:t>У.Султангазина</w:t>
      </w:r>
      <w:proofErr w:type="spellEnd"/>
      <w:r w:rsidRPr="00FF6DF3">
        <w:t xml:space="preserve"> –</w:t>
      </w:r>
      <w:r w:rsidR="00DE7472" w:rsidRPr="00FF6DF3">
        <w:t xml:space="preserve"> 97,5</w:t>
      </w:r>
      <w:r w:rsidRPr="00FF6DF3">
        <w:t>%;</w:t>
      </w:r>
    </w:p>
    <w:p w14:paraId="3726D8E9" w14:textId="115883B5" w:rsidR="0095338E" w:rsidRPr="00FF6DF3" w:rsidRDefault="0095338E" w:rsidP="0095338E">
      <w:pPr>
        <w:pStyle w:val="ab"/>
        <w:shd w:val="clear" w:color="auto" w:fill="FFFFFF" w:themeFill="background1"/>
        <w:spacing w:before="0" w:beforeAutospacing="0" w:after="0" w:afterAutospacing="0"/>
        <w:ind w:firstLine="567"/>
        <w:contextualSpacing/>
        <w:jc w:val="both"/>
      </w:pPr>
      <w:r w:rsidRPr="00FF6DF3">
        <w:lastRenderedPageBreak/>
        <w:t>Факультет машиностроения, энергетики и информационных технологий –</w:t>
      </w:r>
      <w:r w:rsidR="00DE7472" w:rsidRPr="00FF6DF3">
        <w:t xml:space="preserve"> 100,0</w:t>
      </w:r>
      <w:r w:rsidRPr="00FF6DF3">
        <w:t>%;</w:t>
      </w:r>
    </w:p>
    <w:p w14:paraId="685C2DB8" w14:textId="0D7F79A8" w:rsidR="0095338E" w:rsidRPr="00FF6DF3" w:rsidRDefault="0095338E" w:rsidP="0095338E">
      <w:pPr>
        <w:pStyle w:val="ab"/>
        <w:shd w:val="clear" w:color="auto" w:fill="FFFFFF" w:themeFill="background1"/>
        <w:spacing w:before="0" w:beforeAutospacing="0" w:after="0" w:afterAutospacing="0"/>
        <w:ind w:firstLine="567"/>
        <w:contextualSpacing/>
        <w:jc w:val="both"/>
      </w:pPr>
      <w:r w:rsidRPr="00FF6DF3">
        <w:t>Факультет социально-гуманитарных наук –</w:t>
      </w:r>
      <w:r w:rsidR="00DE7472" w:rsidRPr="00FF6DF3">
        <w:t xml:space="preserve"> 95,5</w:t>
      </w:r>
      <w:r w:rsidRPr="00FF6DF3">
        <w:t>%;</w:t>
      </w:r>
    </w:p>
    <w:p w14:paraId="3352EC32" w14:textId="0159A2EA" w:rsidR="0095338E" w:rsidRPr="00FF6DF3" w:rsidRDefault="0095338E" w:rsidP="0095338E">
      <w:pPr>
        <w:pStyle w:val="ab"/>
        <w:shd w:val="clear" w:color="auto" w:fill="FFFFFF" w:themeFill="background1"/>
        <w:spacing w:before="0" w:beforeAutospacing="0" w:after="0" w:afterAutospacing="0"/>
        <w:ind w:firstLine="567"/>
        <w:contextualSpacing/>
        <w:jc w:val="both"/>
      </w:pPr>
      <w:r w:rsidRPr="00FF6DF3">
        <w:t>Факультет сельскохозяйственных наук –</w:t>
      </w:r>
      <w:r w:rsidR="00DE7472" w:rsidRPr="00FF6DF3">
        <w:t xml:space="preserve"> 100,0</w:t>
      </w:r>
      <w:r w:rsidRPr="00FF6DF3">
        <w:t>%;</w:t>
      </w:r>
    </w:p>
    <w:p w14:paraId="0F3C19C7" w14:textId="17956F39" w:rsidR="0095338E" w:rsidRDefault="0095338E" w:rsidP="0095338E">
      <w:pPr>
        <w:pStyle w:val="ab"/>
        <w:shd w:val="clear" w:color="auto" w:fill="FFFFFF" w:themeFill="background1"/>
        <w:spacing w:before="0" w:beforeAutospacing="0" w:after="0" w:afterAutospacing="0"/>
        <w:ind w:firstLine="567"/>
        <w:contextualSpacing/>
        <w:jc w:val="both"/>
      </w:pPr>
      <w:r w:rsidRPr="00FF6DF3">
        <w:t>Факультет экономики и права –</w:t>
      </w:r>
      <w:r w:rsidR="005B1B22" w:rsidRPr="00FF6DF3">
        <w:t xml:space="preserve"> 100,0</w:t>
      </w:r>
      <w:r w:rsidRPr="00FF6DF3">
        <w:t>% (таблица 5).</w:t>
      </w:r>
    </w:p>
    <w:p w14:paraId="5AD8AB42" w14:textId="77777777" w:rsidR="00736F4C" w:rsidRPr="00FF6DF3" w:rsidRDefault="00736F4C" w:rsidP="0095338E">
      <w:pPr>
        <w:pStyle w:val="ab"/>
        <w:shd w:val="clear" w:color="auto" w:fill="FFFFFF" w:themeFill="background1"/>
        <w:spacing w:before="0" w:beforeAutospacing="0" w:after="0" w:afterAutospacing="0"/>
        <w:ind w:firstLine="567"/>
        <w:contextualSpacing/>
        <w:jc w:val="both"/>
      </w:pPr>
    </w:p>
    <w:p w14:paraId="4833899E" w14:textId="6BFC2616" w:rsidR="00994124" w:rsidRPr="00FF6DF3" w:rsidRDefault="0095338E" w:rsidP="00FE66B9">
      <w:pPr>
        <w:pStyle w:val="ab"/>
        <w:shd w:val="clear" w:color="auto" w:fill="FFFFFF" w:themeFill="background1"/>
        <w:spacing w:before="0" w:beforeAutospacing="0" w:after="0" w:afterAutospacing="0"/>
        <w:contextualSpacing/>
        <w:jc w:val="both"/>
      </w:pPr>
      <w:r w:rsidRPr="00FF6DF3">
        <w:t xml:space="preserve">Таблица 5 - Данные по трудоустройству выпускников </w:t>
      </w:r>
      <w:r w:rsidR="00467A62" w:rsidRPr="00FF6DF3">
        <w:t>магистратуры</w:t>
      </w:r>
      <w:r w:rsidRPr="00FF6DF3">
        <w:t xml:space="preserve"> в разрезе факультетов/института</w:t>
      </w:r>
    </w:p>
    <w:tbl>
      <w:tblPr>
        <w:tblStyle w:val="a7"/>
        <w:tblW w:w="0" w:type="auto"/>
        <w:tblInd w:w="108" w:type="dxa"/>
        <w:tblLayout w:type="fixed"/>
        <w:tblLook w:val="04A0" w:firstRow="1" w:lastRow="0" w:firstColumn="1" w:lastColumn="0" w:noHBand="0" w:noVBand="1"/>
      </w:tblPr>
      <w:tblGrid>
        <w:gridCol w:w="2410"/>
        <w:gridCol w:w="1418"/>
        <w:gridCol w:w="1701"/>
        <w:gridCol w:w="1275"/>
        <w:gridCol w:w="993"/>
        <w:gridCol w:w="1559"/>
      </w:tblGrid>
      <w:tr w:rsidR="00467A62" w:rsidRPr="00FF6DF3" w14:paraId="30384BB4" w14:textId="77777777" w:rsidTr="00DC2C76">
        <w:tc>
          <w:tcPr>
            <w:tcW w:w="2410" w:type="dxa"/>
            <w:vMerge w:val="restart"/>
            <w:vAlign w:val="center"/>
          </w:tcPr>
          <w:p w14:paraId="35F06531" w14:textId="57DD1F03" w:rsidR="00467A62" w:rsidRPr="00FF6DF3" w:rsidRDefault="00467A62" w:rsidP="00BE2220">
            <w:pPr>
              <w:pStyle w:val="ab"/>
              <w:spacing w:before="0" w:beforeAutospacing="0" w:after="0" w:afterAutospacing="0"/>
              <w:contextualSpacing/>
              <w:jc w:val="center"/>
            </w:pPr>
            <w:r w:rsidRPr="00FF6DF3">
              <w:rPr>
                <w:bCs/>
                <w:color w:val="000000"/>
                <w:kern w:val="24"/>
              </w:rPr>
              <w:t>Количество выпускников магистратуры, в т.ч.</w:t>
            </w:r>
          </w:p>
        </w:tc>
        <w:tc>
          <w:tcPr>
            <w:tcW w:w="1418" w:type="dxa"/>
            <w:vMerge w:val="restart"/>
            <w:vAlign w:val="center"/>
          </w:tcPr>
          <w:p w14:paraId="6266D454" w14:textId="77777777" w:rsidR="00467A62" w:rsidRPr="00FF6DF3" w:rsidRDefault="00467A62" w:rsidP="00BE2220">
            <w:pPr>
              <w:pStyle w:val="ab"/>
              <w:spacing w:before="0" w:beforeAutospacing="0" w:after="0" w:afterAutospacing="0"/>
              <w:contextualSpacing/>
              <w:jc w:val="center"/>
            </w:pPr>
            <w:r w:rsidRPr="00FF6DF3">
              <w:t>работают</w:t>
            </w:r>
          </w:p>
        </w:tc>
        <w:tc>
          <w:tcPr>
            <w:tcW w:w="1701" w:type="dxa"/>
            <w:vMerge w:val="restart"/>
            <w:vAlign w:val="center"/>
          </w:tcPr>
          <w:p w14:paraId="13C29287" w14:textId="77777777" w:rsidR="00467A62" w:rsidRPr="00FF6DF3" w:rsidRDefault="00467A62" w:rsidP="00AE7890">
            <w:pPr>
              <w:pStyle w:val="ab"/>
              <w:spacing w:before="0" w:beforeAutospacing="0" w:after="0" w:afterAutospacing="0"/>
              <w:contextualSpacing/>
              <w:jc w:val="center"/>
            </w:pPr>
            <w:r w:rsidRPr="00FF6DF3">
              <w:t>освобождены от отработки</w:t>
            </w:r>
          </w:p>
        </w:tc>
        <w:tc>
          <w:tcPr>
            <w:tcW w:w="2268" w:type="dxa"/>
            <w:gridSpan w:val="2"/>
            <w:vAlign w:val="center"/>
          </w:tcPr>
          <w:p w14:paraId="2A7BF214" w14:textId="77777777" w:rsidR="00467A62" w:rsidRPr="00FF6DF3" w:rsidRDefault="00467A62" w:rsidP="00BE2220">
            <w:pPr>
              <w:pStyle w:val="ab"/>
              <w:spacing w:before="0" w:beforeAutospacing="0" w:after="0" w:afterAutospacing="0"/>
              <w:contextualSpacing/>
              <w:jc w:val="center"/>
            </w:pPr>
            <w:r w:rsidRPr="00FF6DF3">
              <w:t>трудоустроено</w:t>
            </w:r>
          </w:p>
        </w:tc>
        <w:tc>
          <w:tcPr>
            <w:tcW w:w="1559" w:type="dxa"/>
            <w:vMerge w:val="restart"/>
            <w:vAlign w:val="center"/>
          </w:tcPr>
          <w:p w14:paraId="7002A31C" w14:textId="77777777" w:rsidR="00467A62" w:rsidRPr="00FF6DF3" w:rsidRDefault="00467A62" w:rsidP="00BE2220">
            <w:pPr>
              <w:pStyle w:val="ab"/>
              <w:spacing w:before="0" w:beforeAutospacing="0" w:after="0" w:afterAutospacing="0"/>
              <w:contextualSpacing/>
              <w:jc w:val="center"/>
            </w:pPr>
            <w:r w:rsidRPr="00FF6DF3">
              <w:t>в поисках работы</w:t>
            </w:r>
          </w:p>
        </w:tc>
      </w:tr>
      <w:tr w:rsidR="00467A62" w:rsidRPr="00FF6DF3" w14:paraId="48F6C498" w14:textId="77777777" w:rsidTr="00DC2C76">
        <w:tc>
          <w:tcPr>
            <w:tcW w:w="2410" w:type="dxa"/>
            <w:vMerge/>
            <w:vAlign w:val="center"/>
          </w:tcPr>
          <w:p w14:paraId="7ABD0CD5" w14:textId="77777777" w:rsidR="00467A62" w:rsidRPr="00FF6DF3" w:rsidRDefault="00467A62" w:rsidP="00BE2220">
            <w:pPr>
              <w:pStyle w:val="ab"/>
              <w:spacing w:before="0" w:beforeAutospacing="0" w:after="0" w:afterAutospacing="0"/>
              <w:contextualSpacing/>
              <w:jc w:val="center"/>
              <w:rPr>
                <w:bCs/>
                <w:color w:val="000000"/>
                <w:kern w:val="24"/>
              </w:rPr>
            </w:pPr>
          </w:p>
        </w:tc>
        <w:tc>
          <w:tcPr>
            <w:tcW w:w="1418" w:type="dxa"/>
            <w:vMerge/>
            <w:vAlign w:val="center"/>
          </w:tcPr>
          <w:p w14:paraId="41A23C6B" w14:textId="77777777" w:rsidR="00467A62" w:rsidRPr="00FF6DF3" w:rsidRDefault="00467A62" w:rsidP="00BE2220">
            <w:pPr>
              <w:pStyle w:val="ab"/>
              <w:spacing w:before="0" w:beforeAutospacing="0" w:after="0" w:afterAutospacing="0"/>
              <w:contextualSpacing/>
              <w:jc w:val="center"/>
            </w:pPr>
          </w:p>
        </w:tc>
        <w:tc>
          <w:tcPr>
            <w:tcW w:w="1701" w:type="dxa"/>
            <w:vMerge/>
            <w:vAlign w:val="center"/>
          </w:tcPr>
          <w:p w14:paraId="4F4CDFE5" w14:textId="77777777" w:rsidR="00467A62" w:rsidRPr="00FF6DF3" w:rsidRDefault="00467A62" w:rsidP="00BE2220">
            <w:pPr>
              <w:pStyle w:val="ab"/>
              <w:spacing w:before="0" w:beforeAutospacing="0" w:after="0" w:afterAutospacing="0"/>
              <w:contextualSpacing/>
              <w:jc w:val="both"/>
            </w:pPr>
          </w:p>
        </w:tc>
        <w:tc>
          <w:tcPr>
            <w:tcW w:w="1275" w:type="dxa"/>
            <w:vAlign w:val="center"/>
          </w:tcPr>
          <w:p w14:paraId="53362F14" w14:textId="77777777" w:rsidR="00467A62" w:rsidRPr="00FF6DF3" w:rsidRDefault="00467A62" w:rsidP="00BE2220">
            <w:pPr>
              <w:pStyle w:val="ab"/>
              <w:spacing w:before="0" w:beforeAutospacing="0" w:after="0" w:afterAutospacing="0"/>
              <w:contextualSpacing/>
              <w:jc w:val="center"/>
            </w:pPr>
            <w:r w:rsidRPr="00FF6DF3">
              <w:t>всего чел.</w:t>
            </w:r>
          </w:p>
        </w:tc>
        <w:tc>
          <w:tcPr>
            <w:tcW w:w="993" w:type="dxa"/>
            <w:vAlign w:val="center"/>
          </w:tcPr>
          <w:p w14:paraId="60B8F8C4" w14:textId="77777777" w:rsidR="00467A62" w:rsidRPr="00FF6DF3" w:rsidRDefault="00467A62" w:rsidP="00BE2220">
            <w:pPr>
              <w:pStyle w:val="ab"/>
              <w:spacing w:before="0" w:beforeAutospacing="0" w:after="0" w:afterAutospacing="0"/>
              <w:contextualSpacing/>
              <w:jc w:val="center"/>
            </w:pPr>
            <w:r w:rsidRPr="00FF6DF3">
              <w:t xml:space="preserve"> %</w:t>
            </w:r>
          </w:p>
        </w:tc>
        <w:tc>
          <w:tcPr>
            <w:tcW w:w="1559" w:type="dxa"/>
            <w:vMerge/>
            <w:vAlign w:val="center"/>
          </w:tcPr>
          <w:p w14:paraId="332C63A0" w14:textId="77777777" w:rsidR="00467A62" w:rsidRPr="00FF6DF3" w:rsidRDefault="00467A62" w:rsidP="00BE2220">
            <w:pPr>
              <w:pStyle w:val="ab"/>
              <w:spacing w:before="0" w:beforeAutospacing="0" w:after="0" w:afterAutospacing="0"/>
              <w:contextualSpacing/>
              <w:jc w:val="center"/>
            </w:pPr>
          </w:p>
        </w:tc>
      </w:tr>
      <w:tr w:rsidR="00467A62" w:rsidRPr="00FF6DF3" w14:paraId="75285C51" w14:textId="77777777" w:rsidTr="00DC2C76">
        <w:tc>
          <w:tcPr>
            <w:tcW w:w="2410" w:type="dxa"/>
            <w:vAlign w:val="center"/>
          </w:tcPr>
          <w:p w14:paraId="3DE0E265" w14:textId="77777777" w:rsidR="00467A62" w:rsidRPr="00FF6DF3" w:rsidRDefault="00467A62" w:rsidP="00BE2220">
            <w:pPr>
              <w:pStyle w:val="ab"/>
              <w:spacing w:before="0" w:beforeAutospacing="0" w:after="0" w:afterAutospacing="0"/>
              <w:contextualSpacing/>
              <w:jc w:val="center"/>
            </w:pPr>
            <w:r w:rsidRPr="00FF6DF3">
              <w:t>ПИ</w:t>
            </w:r>
          </w:p>
        </w:tc>
        <w:tc>
          <w:tcPr>
            <w:tcW w:w="1418" w:type="dxa"/>
            <w:vAlign w:val="center"/>
          </w:tcPr>
          <w:p w14:paraId="775A1B19" w14:textId="4D1997B1" w:rsidR="00467A62" w:rsidRPr="00FF6DF3" w:rsidRDefault="00467A62" w:rsidP="00BE2220">
            <w:pPr>
              <w:pStyle w:val="ab"/>
              <w:spacing w:before="0" w:beforeAutospacing="0" w:after="0" w:afterAutospacing="0"/>
              <w:contextualSpacing/>
              <w:jc w:val="center"/>
            </w:pPr>
            <w:r w:rsidRPr="00FF6DF3">
              <w:t>32</w:t>
            </w:r>
          </w:p>
        </w:tc>
        <w:tc>
          <w:tcPr>
            <w:tcW w:w="1701" w:type="dxa"/>
            <w:vAlign w:val="center"/>
          </w:tcPr>
          <w:p w14:paraId="4C71E10F" w14:textId="286E3EDB" w:rsidR="00467A62" w:rsidRPr="00FF6DF3" w:rsidRDefault="0064336C" w:rsidP="00BE2220">
            <w:pPr>
              <w:pStyle w:val="ab"/>
              <w:spacing w:before="0" w:beforeAutospacing="0" w:after="0" w:afterAutospacing="0"/>
              <w:contextualSpacing/>
              <w:jc w:val="center"/>
            </w:pPr>
            <w:r w:rsidRPr="00FF6DF3">
              <w:t>7</w:t>
            </w:r>
          </w:p>
        </w:tc>
        <w:tc>
          <w:tcPr>
            <w:tcW w:w="1275" w:type="dxa"/>
            <w:vAlign w:val="center"/>
          </w:tcPr>
          <w:p w14:paraId="47D3E87F" w14:textId="16616677" w:rsidR="00467A62" w:rsidRPr="00FF6DF3" w:rsidRDefault="0064336C" w:rsidP="00BE2220">
            <w:pPr>
              <w:pStyle w:val="ab"/>
              <w:spacing w:before="0" w:beforeAutospacing="0" w:after="0" w:afterAutospacing="0"/>
              <w:contextualSpacing/>
              <w:jc w:val="center"/>
              <w:rPr>
                <w:b/>
                <w:bCs/>
              </w:rPr>
            </w:pPr>
            <w:r w:rsidRPr="00FF6DF3">
              <w:rPr>
                <w:b/>
                <w:bCs/>
              </w:rPr>
              <w:t>39</w:t>
            </w:r>
          </w:p>
        </w:tc>
        <w:tc>
          <w:tcPr>
            <w:tcW w:w="993" w:type="dxa"/>
          </w:tcPr>
          <w:p w14:paraId="278B2721" w14:textId="7ABC1DD3" w:rsidR="00467A62" w:rsidRPr="00FF6DF3" w:rsidRDefault="0064336C" w:rsidP="00BE2220">
            <w:pPr>
              <w:pStyle w:val="ab"/>
              <w:spacing w:before="0" w:beforeAutospacing="0" w:after="0" w:afterAutospacing="0"/>
              <w:contextualSpacing/>
              <w:jc w:val="center"/>
              <w:rPr>
                <w:b/>
                <w:bCs/>
              </w:rPr>
            </w:pPr>
            <w:r w:rsidRPr="00FF6DF3">
              <w:rPr>
                <w:b/>
                <w:bCs/>
              </w:rPr>
              <w:t>97,5</w:t>
            </w:r>
          </w:p>
        </w:tc>
        <w:tc>
          <w:tcPr>
            <w:tcW w:w="1559" w:type="dxa"/>
            <w:vAlign w:val="center"/>
          </w:tcPr>
          <w:p w14:paraId="2068F269" w14:textId="286E17D9" w:rsidR="00467A62" w:rsidRPr="00FF6DF3" w:rsidRDefault="0064336C" w:rsidP="00BE2220">
            <w:pPr>
              <w:pStyle w:val="ab"/>
              <w:spacing w:before="0" w:beforeAutospacing="0" w:after="0" w:afterAutospacing="0"/>
              <w:contextualSpacing/>
              <w:jc w:val="center"/>
            </w:pPr>
            <w:r w:rsidRPr="00FF6DF3">
              <w:t>1</w:t>
            </w:r>
          </w:p>
        </w:tc>
      </w:tr>
      <w:tr w:rsidR="00467A62" w:rsidRPr="00FF6DF3" w14:paraId="77D66AA7" w14:textId="77777777" w:rsidTr="00DC2C76">
        <w:tc>
          <w:tcPr>
            <w:tcW w:w="2410" w:type="dxa"/>
            <w:vAlign w:val="center"/>
          </w:tcPr>
          <w:p w14:paraId="286A75C8" w14:textId="77777777" w:rsidR="00467A62" w:rsidRPr="00FF6DF3" w:rsidRDefault="00467A62" w:rsidP="00BE2220">
            <w:pPr>
              <w:pStyle w:val="ab"/>
              <w:spacing w:before="0" w:beforeAutospacing="0" w:after="0" w:afterAutospacing="0"/>
              <w:contextualSpacing/>
              <w:jc w:val="center"/>
            </w:pPr>
            <w:proofErr w:type="spellStart"/>
            <w:r w:rsidRPr="00FF6DF3">
              <w:t>ФМЭиИТ</w:t>
            </w:r>
            <w:proofErr w:type="spellEnd"/>
          </w:p>
        </w:tc>
        <w:tc>
          <w:tcPr>
            <w:tcW w:w="1418" w:type="dxa"/>
            <w:vAlign w:val="center"/>
          </w:tcPr>
          <w:p w14:paraId="173531EE" w14:textId="39575DFF" w:rsidR="00467A62" w:rsidRPr="00FF6DF3" w:rsidRDefault="0064336C" w:rsidP="00BE2220">
            <w:pPr>
              <w:pStyle w:val="ab"/>
              <w:spacing w:before="0" w:beforeAutospacing="0" w:after="0" w:afterAutospacing="0"/>
              <w:contextualSpacing/>
              <w:jc w:val="center"/>
            </w:pPr>
            <w:r w:rsidRPr="00FF6DF3">
              <w:t>9</w:t>
            </w:r>
          </w:p>
        </w:tc>
        <w:tc>
          <w:tcPr>
            <w:tcW w:w="1701" w:type="dxa"/>
            <w:vAlign w:val="center"/>
          </w:tcPr>
          <w:p w14:paraId="38DF8F93" w14:textId="67BDCC83" w:rsidR="00467A62" w:rsidRPr="00FF6DF3" w:rsidRDefault="0064336C" w:rsidP="00BE2220">
            <w:pPr>
              <w:pStyle w:val="ab"/>
              <w:spacing w:before="0" w:beforeAutospacing="0" w:after="0" w:afterAutospacing="0"/>
              <w:contextualSpacing/>
              <w:jc w:val="center"/>
            </w:pPr>
            <w:r w:rsidRPr="00FF6DF3">
              <w:t>4</w:t>
            </w:r>
          </w:p>
        </w:tc>
        <w:tc>
          <w:tcPr>
            <w:tcW w:w="1275" w:type="dxa"/>
            <w:vAlign w:val="center"/>
          </w:tcPr>
          <w:p w14:paraId="7393BA50" w14:textId="15724A2F" w:rsidR="00467A62" w:rsidRPr="00FF6DF3" w:rsidRDefault="0064336C" w:rsidP="00BE2220">
            <w:pPr>
              <w:pStyle w:val="ab"/>
              <w:spacing w:before="0" w:beforeAutospacing="0" w:after="0" w:afterAutospacing="0"/>
              <w:contextualSpacing/>
              <w:jc w:val="center"/>
              <w:rPr>
                <w:b/>
                <w:bCs/>
              </w:rPr>
            </w:pPr>
            <w:r w:rsidRPr="00FF6DF3">
              <w:rPr>
                <w:b/>
                <w:bCs/>
              </w:rPr>
              <w:t>13</w:t>
            </w:r>
          </w:p>
        </w:tc>
        <w:tc>
          <w:tcPr>
            <w:tcW w:w="993" w:type="dxa"/>
          </w:tcPr>
          <w:p w14:paraId="055F8CF2" w14:textId="5942EBF5" w:rsidR="00467A62" w:rsidRPr="00FF6DF3" w:rsidRDefault="0064336C" w:rsidP="00BE2220">
            <w:pPr>
              <w:pStyle w:val="ab"/>
              <w:spacing w:before="0" w:beforeAutospacing="0" w:after="0" w:afterAutospacing="0"/>
              <w:contextualSpacing/>
              <w:jc w:val="center"/>
              <w:rPr>
                <w:b/>
                <w:bCs/>
              </w:rPr>
            </w:pPr>
            <w:r w:rsidRPr="00FF6DF3">
              <w:rPr>
                <w:b/>
                <w:bCs/>
              </w:rPr>
              <w:t>100,0</w:t>
            </w:r>
          </w:p>
        </w:tc>
        <w:tc>
          <w:tcPr>
            <w:tcW w:w="1559" w:type="dxa"/>
            <w:vAlign w:val="center"/>
          </w:tcPr>
          <w:p w14:paraId="3DAED962" w14:textId="2EE6F14C" w:rsidR="00467A62" w:rsidRPr="00FF6DF3" w:rsidRDefault="0064336C" w:rsidP="00BE2220">
            <w:pPr>
              <w:pStyle w:val="ab"/>
              <w:spacing w:before="0" w:beforeAutospacing="0" w:after="0" w:afterAutospacing="0"/>
              <w:contextualSpacing/>
              <w:jc w:val="center"/>
            </w:pPr>
            <w:r w:rsidRPr="00FF6DF3">
              <w:t>0</w:t>
            </w:r>
          </w:p>
        </w:tc>
      </w:tr>
      <w:tr w:rsidR="00467A62" w:rsidRPr="00FF6DF3" w14:paraId="64BC3F7D" w14:textId="77777777" w:rsidTr="00DC2C76">
        <w:tc>
          <w:tcPr>
            <w:tcW w:w="2410" w:type="dxa"/>
            <w:vAlign w:val="center"/>
          </w:tcPr>
          <w:p w14:paraId="77C671A4" w14:textId="77777777" w:rsidR="00467A62" w:rsidRPr="00FF6DF3" w:rsidRDefault="00467A62" w:rsidP="00BE2220">
            <w:pPr>
              <w:pStyle w:val="ab"/>
              <w:spacing w:before="0" w:beforeAutospacing="0" w:after="0" w:afterAutospacing="0"/>
              <w:contextualSpacing/>
              <w:jc w:val="center"/>
            </w:pPr>
            <w:r w:rsidRPr="00FF6DF3">
              <w:t>ФСГН</w:t>
            </w:r>
          </w:p>
        </w:tc>
        <w:tc>
          <w:tcPr>
            <w:tcW w:w="1418" w:type="dxa"/>
            <w:vAlign w:val="center"/>
          </w:tcPr>
          <w:p w14:paraId="13028CDA" w14:textId="6420973E" w:rsidR="00467A62" w:rsidRPr="00FF6DF3" w:rsidRDefault="0064336C" w:rsidP="00BE2220">
            <w:pPr>
              <w:pStyle w:val="ab"/>
              <w:spacing w:before="0" w:beforeAutospacing="0" w:after="0" w:afterAutospacing="0"/>
              <w:contextualSpacing/>
              <w:jc w:val="center"/>
            </w:pPr>
            <w:r w:rsidRPr="00FF6DF3">
              <w:t>18</w:t>
            </w:r>
          </w:p>
        </w:tc>
        <w:tc>
          <w:tcPr>
            <w:tcW w:w="1701" w:type="dxa"/>
            <w:vAlign w:val="center"/>
          </w:tcPr>
          <w:p w14:paraId="7BA94ADB" w14:textId="1AB29DD1" w:rsidR="00467A62" w:rsidRPr="00FF6DF3" w:rsidRDefault="0064336C" w:rsidP="00BE2220">
            <w:pPr>
              <w:pStyle w:val="ab"/>
              <w:spacing w:before="0" w:beforeAutospacing="0" w:after="0" w:afterAutospacing="0"/>
              <w:contextualSpacing/>
              <w:jc w:val="center"/>
            </w:pPr>
            <w:r w:rsidRPr="00FF6DF3">
              <w:t>3</w:t>
            </w:r>
          </w:p>
        </w:tc>
        <w:tc>
          <w:tcPr>
            <w:tcW w:w="1275" w:type="dxa"/>
            <w:vAlign w:val="center"/>
          </w:tcPr>
          <w:p w14:paraId="28A9B377" w14:textId="79B0C8F7" w:rsidR="00467A62" w:rsidRPr="00FF6DF3" w:rsidRDefault="0064336C" w:rsidP="00BE2220">
            <w:pPr>
              <w:pStyle w:val="ab"/>
              <w:spacing w:before="0" w:beforeAutospacing="0" w:after="0" w:afterAutospacing="0"/>
              <w:contextualSpacing/>
              <w:jc w:val="center"/>
              <w:rPr>
                <w:b/>
                <w:bCs/>
              </w:rPr>
            </w:pPr>
            <w:r w:rsidRPr="00FF6DF3">
              <w:rPr>
                <w:b/>
                <w:bCs/>
              </w:rPr>
              <w:t>21</w:t>
            </w:r>
          </w:p>
        </w:tc>
        <w:tc>
          <w:tcPr>
            <w:tcW w:w="993" w:type="dxa"/>
          </w:tcPr>
          <w:p w14:paraId="1156921B" w14:textId="24331777" w:rsidR="00467A62" w:rsidRPr="00FF6DF3" w:rsidRDefault="0064336C" w:rsidP="00BE2220">
            <w:pPr>
              <w:pStyle w:val="ab"/>
              <w:spacing w:before="0" w:beforeAutospacing="0" w:after="0" w:afterAutospacing="0"/>
              <w:contextualSpacing/>
              <w:jc w:val="center"/>
              <w:rPr>
                <w:b/>
                <w:bCs/>
              </w:rPr>
            </w:pPr>
            <w:r w:rsidRPr="00FF6DF3">
              <w:rPr>
                <w:b/>
                <w:bCs/>
              </w:rPr>
              <w:t>95,5</w:t>
            </w:r>
          </w:p>
        </w:tc>
        <w:tc>
          <w:tcPr>
            <w:tcW w:w="1559" w:type="dxa"/>
            <w:vAlign w:val="center"/>
          </w:tcPr>
          <w:p w14:paraId="412FE04A" w14:textId="0E1AA2DF" w:rsidR="00467A62" w:rsidRPr="00FF6DF3" w:rsidRDefault="0064336C" w:rsidP="00BE2220">
            <w:pPr>
              <w:pStyle w:val="ab"/>
              <w:spacing w:before="0" w:beforeAutospacing="0" w:after="0" w:afterAutospacing="0"/>
              <w:contextualSpacing/>
              <w:jc w:val="center"/>
            </w:pPr>
            <w:r w:rsidRPr="00FF6DF3">
              <w:t>1</w:t>
            </w:r>
          </w:p>
        </w:tc>
      </w:tr>
      <w:tr w:rsidR="00467A62" w:rsidRPr="00FF6DF3" w14:paraId="40702B46" w14:textId="77777777" w:rsidTr="00DC2C76">
        <w:tc>
          <w:tcPr>
            <w:tcW w:w="2410" w:type="dxa"/>
            <w:vAlign w:val="center"/>
          </w:tcPr>
          <w:p w14:paraId="24DC78A0" w14:textId="77777777" w:rsidR="00467A62" w:rsidRPr="00FF6DF3" w:rsidRDefault="00467A62" w:rsidP="00BE2220">
            <w:pPr>
              <w:pStyle w:val="ab"/>
              <w:spacing w:before="0" w:beforeAutospacing="0" w:after="0" w:afterAutospacing="0"/>
              <w:contextualSpacing/>
              <w:jc w:val="center"/>
            </w:pPr>
            <w:r w:rsidRPr="00FF6DF3">
              <w:t>ФСХН</w:t>
            </w:r>
          </w:p>
        </w:tc>
        <w:tc>
          <w:tcPr>
            <w:tcW w:w="1418" w:type="dxa"/>
            <w:vAlign w:val="center"/>
          </w:tcPr>
          <w:p w14:paraId="390C6047" w14:textId="40C37957" w:rsidR="00467A62" w:rsidRPr="00FF6DF3" w:rsidRDefault="0064336C" w:rsidP="00BE2220">
            <w:pPr>
              <w:pStyle w:val="ab"/>
              <w:spacing w:before="0" w:beforeAutospacing="0" w:after="0" w:afterAutospacing="0"/>
              <w:contextualSpacing/>
              <w:jc w:val="center"/>
            </w:pPr>
            <w:r w:rsidRPr="00FF6DF3">
              <w:t>22</w:t>
            </w:r>
          </w:p>
        </w:tc>
        <w:tc>
          <w:tcPr>
            <w:tcW w:w="1701" w:type="dxa"/>
            <w:vAlign w:val="center"/>
          </w:tcPr>
          <w:p w14:paraId="79AB25DC" w14:textId="2612C68A" w:rsidR="00467A62" w:rsidRPr="00FF6DF3" w:rsidRDefault="0064336C" w:rsidP="00BE2220">
            <w:pPr>
              <w:pStyle w:val="ab"/>
              <w:spacing w:before="0" w:beforeAutospacing="0" w:after="0" w:afterAutospacing="0"/>
              <w:contextualSpacing/>
              <w:jc w:val="center"/>
            </w:pPr>
            <w:r w:rsidRPr="00FF6DF3">
              <w:t>6</w:t>
            </w:r>
          </w:p>
        </w:tc>
        <w:tc>
          <w:tcPr>
            <w:tcW w:w="1275" w:type="dxa"/>
            <w:vAlign w:val="center"/>
          </w:tcPr>
          <w:p w14:paraId="35D86FCB" w14:textId="0879ABA1" w:rsidR="00467A62" w:rsidRPr="00FF6DF3" w:rsidRDefault="0064336C" w:rsidP="00BE2220">
            <w:pPr>
              <w:pStyle w:val="ab"/>
              <w:spacing w:before="0" w:beforeAutospacing="0" w:after="0" w:afterAutospacing="0"/>
              <w:contextualSpacing/>
              <w:jc w:val="center"/>
              <w:rPr>
                <w:b/>
                <w:bCs/>
              </w:rPr>
            </w:pPr>
            <w:r w:rsidRPr="00FF6DF3">
              <w:rPr>
                <w:b/>
                <w:bCs/>
              </w:rPr>
              <w:t>28</w:t>
            </w:r>
          </w:p>
        </w:tc>
        <w:tc>
          <w:tcPr>
            <w:tcW w:w="993" w:type="dxa"/>
          </w:tcPr>
          <w:p w14:paraId="4B4596C9" w14:textId="00E52ADA" w:rsidR="00467A62" w:rsidRPr="00FF6DF3" w:rsidRDefault="0064336C" w:rsidP="00BE2220">
            <w:pPr>
              <w:pStyle w:val="ab"/>
              <w:spacing w:before="0" w:beforeAutospacing="0" w:after="0" w:afterAutospacing="0"/>
              <w:contextualSpacing/>
              <w:jc w:val="center"/>
              <w:rPr>
                <w:b/>
                <w:bCs/>
              </w:rPr>
            </w:pPr>
            <w:r w:rsidRPr="00FF6DF3">
              <w:rPr>
                <w:b/>
                <w:bCs/>
              </w:rPr>
              <w:t>100,0</w:t>
            </w:r>
          </w:p>
        </w:tc>
        <w:tc>
          <w:tcPr>
            <w:tcW w:w="1559" w:type="dxa"/>
            <w:vAlign w:val="center"/>
          </w:tcPr>
          <w:p w14:paraId="47B68745" w14:textId="6CC3B17F" w:rsidR="00467A62" w:rsidRPr="00FF6DF3" w:rsidRDefault="0064336C" w:rsidP="00BE2220">
            <w:pPr>
              <w:pStyle w:val="ab"/>
              <w:spacing w:before="0" w:beforeAutospacing="0" w:after="0" w:afterAutospacing="0"/>
              <w:contextualSpacing/>
              <w:jc w:val="center"/>
            </w:pPr>
            <w:r w:rsidRPr="00FF6DF3">
              <w:t>0</w:t>
            </w:r>
          </w:p>
        </w:tc>
      </w:tr>
      <w:tr w:rsidR="00467A62" w:rsidRPr="00FF6DF3" w14:paraId="7244EA5C" w14:textId="77777777" w:rsidTr="00DC2C76">
        <w:tc>
          <w:tcPr>
            <w:tcW w:w="2410" w:type="dxa"/>
            <w:vAlign w:val="center"/>
          </w:tcPr>
          <w:p w14:paraId="2A38E1AA" w14:textId="77777777" w:rsidR="00467A62" w:rsidRPr="00FF6DF3" w:rsidRDefault="00467A62" w:rsidP="00BE2220">
            <w:pPr>
              <w:pStyle w:val="ab"/>
              <w:spacing w:before="0" w:beforeAutospacing="0" w:after="0" w:afterAutospacing="0"/>
              <w:contextualSpacing/>
              <w:jc w:val="center"/>
            </w:pPr>
            <w:proofErr w:type="spellStart"/>
            <w:r w:rsidRPr="00FF6DF3">
              <w:t>ФЭиП</w:t>
            </w:r>
            <w:proofErr w:type="spellEnd"/>
          </w:p>
        </w:tc>
        <w:tc>
          <w:tcPr>
            <w:tcW w:w="1418" w:type="dxa"/>
            <w:vAlign w:val="center"/>
          </w:tcPr>
          <w:p w14:paraId="63360A4D" w14:textId="775BA55D" w:rsidR="00467A62" w:rsidRPr="00FF6DF3" w:rsidRDefault="0064336C" w:rsidP="00BE2220">
            <w:pPr>
              <w:pStyle w:val="ab"/>
              <w:spacing w:before="0" w:beforeAutospacing="0" w:after="0" w:afterAutospacing="0"/>
              <w:contextualSpacing/>
              <w:jc w:val="center"/>
            </w:pPr>
            <w:r w:rsidRPr="00FF6DF3">
              <w:t>3</w:t>
            </w:r>
          </w:p>
        </w:tc>
        <w:tc>
          <w:tcPr>
            <w:tcW w:w="1701" w:type="dxa"/>
            <w:vAlign w:val="center"/>
          </w:tcPr>
          <w:p w14:paraId="5594CB30" w14:textId="11E3D095" w:rsidR="00467A62" w:rsidRPr="00FF6DF3" w:rsidRDefault="0064336C" w:rsidP="00BE2220">
            <w:pPr>
              <w:pStyle w:val="ab"/>
              <w:spacing w:before="0" w:beforeAutospacing="0" w:after="0" w:afterAutospacing="0"/>
              <w:contextualSpacing/>
              <w:jc w:val="center"/>
            </w:pPr>
            <w:r w:rsidRPr="00FF6DF3">
              <w:t>0</w:t>
            </w:r>
          </w:p>
        </w:tc>
        <w:tc>
          <w:tcPr>
            <w:tcW w:w="1275" w:type="dxa"/>
            <w:vAlign w:val="center"/>
          </w:tcPr>
          <w:p w14:paraId="4843C58E" w14:textId="3EB9FC8E" w:rsidR="00467A62" w:rsidRPr="00FF6DF3" w:rsidRDefault="0064336C" w:rsidP="00BE2220">
            <w:pPr>
              <w:pStyle w:val="ab"/>
              <w:spacing w:before="0" w:beforeAutospacing="0" w:after="0" w:afterAutospacing="0"/>
              <w:contextualSpacing/>
              <w:jc w:val="center"/>
              <w:rPr>
                <w:b/>
                <w:bCs/>
              </w:rPr>
            </w:pPr>
            <w:r w:rsidRPr="00FF6DF3">
              <w:rPr>
                <w:b/>
                <w:bCs/>
              </w:rPr>
              <w:t>3</w:t>
            </w:r>
          </w:p>
        </w:tc>
        <w:tc>
          <w:tcPr>
            <w:tcW w:w="993" w:type="dxa"/>
          </w:tcPr>
          <w:p w14:paraId="6AFEBF9C" w14:textId="7A8FC439" w:rsidR="00467A62" w:rsidRPr="00FF6DF3" w:rsidRDefault="0064336C" w:rsidP="00BE2220">
            <w:pPr>
              <w:pStyle w:val="ab"/>
              <w:spacing w:before="0" w:beforeAutospacing="0" w:after="0" w:afterAutospacing="0"/>
              <w:contextualSpacing/>
              <w:jc w:val="center"/>
              <w:rPr>
                <w:b/>
                <w:bCs/>
              </w:rPr>
            </w:pPr>
            <w:r w:rsidRPr="00FF6DF3">
              <w:rPr>
                <w:b/>
                <w:bCs/>
              </w:rPr>
              <w:t>100,0</w:t>
            </w:r>
          </w:p>
        </w:tc>
        <w:tc>
          <w:tcPr>
            <w:tcW w:w="1559" w:type="dxa"/>
            <w:vAlign w:val="center"/>
          </w:tcPr>
          <w:p w14:paraId="4A09BA82" w14:textId="2A7D3A84" w:rsidR="00467A62" w:rsidRPr="00FF6DF3" w:rsidRDefault="0064336C" w:rsidP="00BE2220">
            <w:pPr>
              <w:pStyle w:val="ab"/>
              <w:spacing w:before="0" w:beforeAutospacing="0" w:after="0" w:afterAutospacing="0"/>
              <w:contextualSpacing/>
              <w:jc w:val="center"/>
            </w:pPr>
            <w:r w:rsidRPr="00FF6DF3">
              <w:t>0</w:t>
            </w:r>
          </w:p>
        </w:tc>
      </w:tr>
    </w:tbl>
    <w:p w14:paraId="45495497" w14:textId="77777777" w:rsidR="00377931" w:rsidRPr="00FF6DF3" w:rsidRDefault="00377931" w:rsidP="00460EE8">
      <w:pPr>
        <w:pStyle w:val="ab"/>
        <w:shd w:val="clear" w:color="auto" w:fill="FFFFFF" w:themeFill="background1"/>
        <w:spacing w:before="0" w:beforeAutospacing="0" w:after="0" w:afterAutospacing="0"/>
        <w:ind w:firstLine="567"/>
        <w:contextualSpacing/>
        <w:jc w:val="both"/>
      </w:pPr>
    </w:p>
    <w:p w14:paraId="5C09292B" w14:textId="0F15757F" w:rsidR="00481C78" w:rsidRPr="00FF6DF3" w:rsidRDefault="00481C78" w:rsidP="00460EE8">
      <w:pPr>
        <w:pStyle w:val="ab"/>
        <w:shd w:val="clear" w:color="auto" w:fill="FFFFFF" w:themeFill="background1"/>
        <w:spacing w:before="0" w:beforeAutospacing="0" w:after="0" w:afterAutospacing="0"/>
        <w:ind w:firstLine="567"/>
        <w:contextualSpacing/>
        <w:jc w:val="both"/>
      </w:pPr>
      <w:r w:rsidRPr="00FF6DF3">
        <w:t>Из числа выпускников 202</w:t>
      </w:r>
      <w:r w:rsidR="001F31E7" w:rsidRPr="00FF6DF3">
        <w:t>4</w:t>
      </w:r>
      <w:r w:rsidRPr="00FF6DF3">
        <w:t xml:space="preserve"> года</w:t>
      </w:r>
      <w:r w:rsidR="001F31E7" w:rsidRPr="00FF6DF3">
        <w:t>,</w:t>
      </w:r>
      <w:r w:rsidRPr="00FF6DF3">
        <w:t xml:space="preserve"> </w:t>
      </w:r>
      <w:r w:rsidR="001F31E7" w:rsidRPr="00FF6DF3">
        <w:t xml:space="preserve">завершивших полный или частичный срок обучения на основе государственного образовательного заказа </w:t>
      </w:r>
      <w:r w:rsidR="00EE349D" w:rsidRPr="00FF6DF3">
        <w:t>70</w:t>
      </w:r>
      <w:r w:rsidRPr="00FF6DF3">
        <w:t xml:space="preserve"> человек продолжил</w:t>
      </w:r>
      <w:r w:rsidR="001F31E7" w:rsidRPr="00FF6DF3">
        <w:t>и</w:t>
      </w:r>
      <w:r w:rsidRPr="00FF6DF3">
        <w:t xml:space="preserve"> обучение в магистратуре</w:t>
      </w:r>
      <w:r w:rsidR="00EE349D" w:rsidRPr="00FF6DF3">
        <w:t xml:space="preserve"> в отечественных ОВПО</w:t>
      </w:r>
      <w:r w:rsidRPr="00FF6DF3">
        <w:t xml:space="preserve">, </w:t>
      </w:r>
      <w:r w:rsidR="00EE349D" w:rsidRPr="00FF6DF3">
        <w:t>35 человек - в вузах ближнего зарубежья, 2 человека поступили университеты Польши и Турции</w:t>
      </w:r>
      <w:r w:rsidR="000A6C83" w:rsidRPr="00FF6DF3">
        <w:t xml:space="preserve"> (таблица 6)</w:t>
      </w:r>
      <w:r w:rsidR="00EE349D" w:rsidRPr="00FF6DF3">
        <w:t>.</w:t>
      </w:r>
    </w:p>
    <w:p w14:paraId="2270D241" w14:textId="3539CBC8" w:rsidR="001746DB" w:rsidRPr="00FF6DF3" w:rsidRDefault="001746DB" w:rsidP="001746DB">
      <w:pPr>
        <w:pStyle w:val="ab"/>
        <w:shd w:val="clear" w:color="auto" w:fill="FFFFFF" w:themeFill="background1"/>
        <w:spacing w:before="0" w:beforeAutospacing="0" w:after="0" w:afterAutospacing="0"/>
        <w:contextualSpacing/>
        <w:jc w:val="both"/>
      </w:pPr>
    </w:p>
    <w:p w14:paraId="054B8416" w14:textId="491C5BE3" w:rsidR="00120439" w:rsidRPr="00FF6DF3" w:rsidRDefault="00120439" w:rsidP="001746DB">
      <w:pPr>
        <w:pStyle w:val="ab"/>
        <w:shd w:val="clear" w:color="auto" w:fill="FFFFFF" w:themeFill="background1"/>
        <w:spacing w:before="0" w:beforeAutospacing="0" w:after="0" w:afterAutospacing="0"/>
        <w:contextualSpacing/>
        <w:jc w:val="both"/>
      </w:pPr>
      <w:r w:rsidRPr="00FF6DF3">
        <w:t>Таблица 6 – Сведения о вузах, в которых продолжили обучение выпускники бакалавриата и специалитета</w:t>
      </w:r>
    </w:p>
    <w:tbl>
      <w:tblPr>
        <w:tblStyle w:val="a7"/>
        <w:tblW w:w="0" w:type="auto"/>
        <w:tblInd w:w="108" w:type="dxa"/>
        <w:tblLook w:val="04A0" w:firstRow="1" w:lastRow="0" w:firstColumn="1" w:lastColumn="0" w:noHBand="0" w:noVBand="1"/>
      </w:tblPr>
      <w:tblGrid>
        <w:gridCol w:w="5529"/>
        <w:gridCol w:w="3827"/>
      </w:tblGrid>
      <w:tr w:rsidR="001F31E7" w:rsidRPr="00FF6DF3" w14:paraId="6BB038F8" w14:textId="77777777" w:rsidTr="001677E4">
        <w:tc>
          <w:tcPr>
            <w:tcW w:w="5529" w:type="dxa"/>
            <w:vAlign w:val="center"/>
          </w:tcPr>
          <w:p w14:paraId="78313124" w14:textId="425CF41F" w:rsidR="001F31E7" w:rsidRPr="00FF6DF3" w:rsidRDefault="001677E4" w:rsidP="001677E4">
            <w:pPr>
              <w:pStyle w:val="ab"/>
              <w:spacing w:before="0" w:beforeAutospacing="0" w:after="0" w:afterAutospacing="0"/>
              <w:contextualSpacing/>
              <w:jc w:val="center"/>
              <w:rPr>
                <w:lang w:val="kk-KZ"/>
              </w:rPr>
            </w:pPr>
            <w:bookmarkStart w:id="1" w:name="_Hlk183077789"/>
            <w:r w:rsidRPr="00FF6DF3">
              <w:rPr>
                <w:lang w:val="kk-KZ"/>
              </w:rPr>
              <w:t>Названия ВУЗов</w:t>
            </w:r>
          </w:p>
        </w:tc>
        <w:tc>
          <w:tcPr>
            <w:tcW w:w="3827" w:type="dxa"/>
          </w:tcPr>
          <w:p w14:paraId="123739C7" w14:textId="13847F58" w:rsidR="001F31E7" w:rsidRPr="00FF6DF3" w:rsidRDefault="001677E4" w:rsidP="001746DB">
            <w:pPr>
              <w:pStyle w:val="ab"/>
              <w:spacing w:before="0" w:beforeAutospacing="0" w:after="0" w:afterAutospacing="0"/>
              <w:contextualSpacing/>
              <w:jc w:val="both"/>
            </w:pPr>
            <w:r w:rsidRPr="00FF6DF3">
              <w:t xml:space="preserve">Количество выпускников </w:t>
            </w:r>
            <w:r w:rsidRPr="00FF6DF3">
              <w:rPr>
                <w:lang w:val="kk-KZ"/>
              </w:rPr>
              <w:t xml:space="preserve">КРУ </w:t>
            </w:r>
            <w:r w:rsidRPr="00FF6DF3">
              <w:t xml:space="preserve">2024 года, </w:t>
            </w:r>
            <w:r w:rsidR="001F31E7" w:rsidRPr="00FF6DF3">
              <w:t>поступи</w:t>
            </w:r>
            <w:r w:rsidRPr="00FF6DF3">
              <w:t xml:space="preserve">вших </w:t>
            </w:r>
            <w:r w:rsidR="001F31E7" w:rsidRPr="00FF6DF3">
              <w:t>в магистратуру</w:t>
            </w:r>
          </w:p>
        </w:tc>
      </w:tr>
      <w:tr w:rsidR="001677E4" w:rsidRPr="00FF6DF3" w14:paraId="598F98B8" w14:textId="77777777" w:rsidTr="00116886">
        <w:tc>
          <w:tcPr>
            <w:tcW w:w="9356" w:type="dxa"/>
            <w:gridSpan w:val="2"/>
            <w:vAlign w:val="center"/>
          </w:tcPr>
          <w:p w14:paraId="684C7E21" w14:textId="74888382" w:rsidR="001677E4" w:rsidRPr="00FF6DF3" w:rsidRDefault="001677E4" w:rsidP="001677E4">
            <w:pPr>
              <w:pStyle w:val="ab"/>
              <w:spacing w:before="0" w:beforeAutospacing="0" w:after="0" w:afterAutospacing="0"/>
              <w:contextualSpacing/>
              <w:jc w:val="center"/>
              <w:rPr>
                <w:b/>
                <w:bCs/>
                <w:i/>
                <w:iCs/>
                <w:lang w:val="kk-KZ"/>
              </w:rPr>
            </w:pPr>
            <w:r w:rsidRPr="00FF6DF3">
              <w:rPr>
                <w:b/>
                <w:bCs/>
                <w:i/>
                <w:iCs/>
                <w:lang w:val="kk-KZ"/>
              </w:rPr>
              <w:t>Отечественные ОВПО</w:t>
            </w:r>
          </w:p>
        </w:tc>
      </w:tr>
      <w:tr w:rsidR="001F31E7" w:rsidRPr="00FF6DF3" w14:paraId="7BC58452" w14:textId="77777777" w:rsidTr="001677E4">
        <w:tc>
          <w:tcPr>
            <w:tcW w:w="5529" w:type="dxa"/>
          </w:tcPr>
          <w:p w14:paraId="62866C57" w14:textId="7C93669A" w:rsidR="001F31E7" w:rsidRPr="00FF6DF3" w:rsidRDefault="001677E4" w:rsidP="009B38AD">
            <w:pPr>
              <w:pStyle w:val="ab"/>
              <w:spacing w:before="0" w:beforeAutospacing="0" w:after="0" w:afterAutospacing="0"/>
              <w:contextualSpacing/>
            </w:pPr>
            <w:r w:rsidRPr="00FF6DF3">
              <w:t>Костанайский региональный университет имени Ахмет Байт</w:t>
            </w:r>
            <w:r w:rsidRPr="00FF6DF3">
              <w:rPr>
                <w:lang w:val="kk-KZ"/>
              </w:rPr>
              <w:t>ұрсынұлы</w:t>
            </w:r>
          </w:p>
        </w:tc>
        <w:tc>
          <w:tcPr>
            <w:tcW w:w="3827" w:type="dxa"/>
          </w:tcPr>
          <w:p w14:paraId="59F73553" w14:textId="2B2701F0" w:rsidR="001F31E7" w:rsidRPr="00FF6DF3" w:rsidRDefault="009B38AD" w:rsidP="005010C9">
            <w:pPr>
              <w:pStyle w:val="ab"/>
              <w:spacing w:before="0" w:beforeAutospacing="0" w:after="0" w:afterAutospacing="0"/>
              <w:contextualSpacing/>
              <w:jc w:val="center"/>
              <w:rPr>
                <w:b/>
                <w:bCs/>
              </w:rPr>
            </w:pPr>
            <w:r w:rsidRPr="00FF6DF3">
              <w:rPr>
                <w:b/>
                <w:bCs/>
              </w:rPr>
              <w:t>54</w:t>
            </w:r>
          </w:p>
        </w:tc>
      </w:tr>
      <w:tr w:rsidR="001F31E7" w:rsidRPr="00FF6DF3" w14:paraId="67746062" w14:textId="77777777" w:rsidTr="001677E4">
        <w:tc>
          <w:tcPr>
            <w:tcW w:w="5529" w:type="dxa"/>
          </w:tcPr>
          <w:p w14:paraId="63722F74" w14:textId="4A887C9C" w:rsidR="001F31E7" w:rsidRPr="00FF6DF3" w:rsidRDefault="009B38AD" w:rsidP="009B38AD">
            <w:pPr>
              <w:pStyle w:val="ab"/>
              <w:spacing w:before="0" w:beforeAutospacing="0" w:after="0" w:afterAutospacing="0"/>
              <w:contextualSpacing/>
            </w:pPr>
            <w:r w:rsidRPr="00FF6DF3">
              <w:t>Евразийский национальный университет имени Л.Н. Гумилева</w:t>
            </w:r>
          </w:p>
        </w:tc>
        <w:tc>
          <w:tcPr>
            <w:tcW w:w="3827" w:type="dxa"/>
          </w:tcPr>
          <w:p w14:paraId="2E93641C" w14:textId="0F7D93C0" w:rsidR="001F31E7" w:rsidRPr="00FF6DF3" w:rsidRDefault="009B38AD" w:rsidP="005010C9">
            <w:pPr>
              <w:pStyle w:val="ab"/>
              <w:spacing w:before="0" w:beforeAutospacing="0" w:after="0" w:afterAutospacing="0"/>
              <w:contextualSpacing/>
              <w:jc w:val="center"/>
              <w:rPr>
                <w:b/>
                <w:bCs/>
                <w:lang w:val="kk-KZ"/>
              </w:rPr>
            </w:pPr>
            <w:r w:rsidRPr="00FF6DF3">
              <w:rPr>
                <w:b/>
                <w:bCs/>
                <w:lang w:val="kk-KZ"/>
              </w:rPr>
              <w:t>9</w:t>
            </w:r>
          </w:p>
        </w:tc>
      </w:tr>
      <w:tr w:rsidR="009B38AD" w:rsidRPr="00FF6DF3" w14:paraId="38B8B7F1" w14:textId="77777777" w:rsidTr="001677E4">
        <w:tc>
          <w:tcPr>
            <w:tcW w:w="5529" w:type="dxa"/>
          </w:tcPr>
          <w:p w14:paraId="69543609" w14:textId="70C620EE" w:rsidR="009B38AD" w:rsidRPr="00FF6DF3" w:rsidRDefault="009B38AD" w:rsidP="009B38AD">
            <w:pPr>
              <w:pStyle w:val="ab"/>
              <w:spacing w:before="0" w:beforeAutospacing="0" w:after="0" w:afterAutospacing="0"/>
              <w:contextualSpacing/>
            </w:pPr>
            <w:r w:rsidRPr="00FF6DF3">
              <w:t>Казахский национальный педагогический университет имени Абая</w:t>
            </w:r>
          </w:p>
        </w:tc>
        <w:tc>
          <w:tcPr>
            <w:tcW w:w="3827" w:type="dxa"/>
          </w:tcPr>
          <w:p w14:paraId="5EA9F213" w14:textId="7BEA4CC2"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B38AD" w:rsidRPr="00FF6DF3" w14:paraId="772826B4" w14:textId="77777777" w:rsidTr="001677E4">
        <w:tc>
          <w:tcPr>
            <w:tcW w:w="5529" w:type="dxa"/>
          </w:tcPr>
          <w:p w14:paraId="6B1313EB" w14:textId="6FD89973" w:rsidR="009B38AD" w:rsidRPr="00FF6DF3" w:rsidRDefault="009B38AD" w:rsidP="009B38AD">
            <w:pPr>
              <w:pStyle w:val="ab"/>
              <w:spacing w:before="0" w:beforeAutospacing="0" w:after="0" w:afterAutospacing="0"/>
              <w:contextualSpacing/>
            </w:pPr>
            <w:r w:rsidRPr="00FF6DF3">
              <w:t>Казахский национальный женский педагогический университет</w:t>
            </w:r>
          </w:p>
        </w:tc>
        <w:tc>
          <w:tcPr>
            <w:tcW w:w="3827" w:type="dxa"/>
          </w:tcPr>
          <w:p w14:paraId="55F01A27" w14:textId="110E0675"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B38AD" w:rsidRPr="00FF6DF3" w14:paraId="126B5F1C" w14:textId="77777777" w:rsidTr="001677E4">
        <w:tc>
          <w:tcPr>
            <w:tcW w:w="5529" w:type="dxa"/>
          </w:tcPr>
          <w:p w14:paraId="4FB0B534" w14:textId="702F0E43" w:rsidR="009B38AD" w:rsidRPr="00FF6DF3" w:rsidRDefault="009B38AD" w:rsidP="009B38AD">
            <w:pPr>
              <w:pStyle w:val="ab"/>
              <w:spacing w:before="0" w:beforeAutospacing="0" w:after="0" w:afterAutospacing="0"/>
              <w:contextualSpacing/>
            </w:pPr>
            <w:r w:rsidRPr="00FF6DF3">
              <w:t xml:space="preserve">Кызылординский университет имени </w:t>
            </w:r>
            <w:proofErr w:type="spellStart"/>
            <w:r w:rsidRPr="00FF6DF3">
              <w:t>Коркыт</w:t>
            </w:r>
            <w:proofErr w:type="spellEnd"/>
            <w:r w:rsidRPr="00FF6DF3">
              <w:t xml:space="preserve"> </w:t>
            </w:r>
            <w:proofErr w:type="spellStart"/>
            <w:r w:rsidRPr="00FF6DF3">
              <w:t>ата</w:t>
            </w:r>
            <w:proofErr w:type="spellEnd"/>
          </w:p>
        </w:tc>
        <w:tc>
          <w:tcPr>
            <w:tcW w:w="3827" w:type="dxa"/>
          </w:tcPr>
          <w:p w14:paraId="492458B1" w14:textId="58430677"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B38AD" w:rsidRPr="00FF6DF3" w14:paraId="15DC0888" w14:textId="77777777" w:rsidTr="001677E4">
        <w:tc>
          <w:tcPr>
            <w:tcW w:w="5529" w:type="dxa"/>
          </w:tcPr>
          <w:p w14:paraId="4A0A459E" w14:textId="4588A1F4" w:rsidR="009B38AD" w:rsidRPr="00FF6DF3" w:rsidRDefault="009B38AD" w:rsidP="009B38AD">
            <w:pPr>
              <w:pStyle w:val="ab"/>
              <w:spacing w:before="0" w:beforeAutospacing="0" w:after="0" w:afterAutospacing="0"/>
              <w:contextualSpacing/>
            </w:pPr>
            <w:r w:rsidRPr="00FF6DF3">
              <w:t xml:space="preserve">Костанайский социально — технический университет имени академика З. </w:t>
            </w:r>
            <w:proofErr w:type="spellStart"/>
            <w:r w:rsidRPr="00FF6DF3">
              <w:t>Алдамжар</w:t>
            </w:r>
            <w:proofErr w:type="spellEnd"/>
          </w:p>
        </w:tc>
        <w:tc>
          <w:tcPr>
            <w:tcW w:w="3827" w:type="dxa"/>
          </w:tcPr>
          <w:p w14:paraId="071D9B50" w14:textId="25B9E41C" w:rsidR="009B38AD" w:rsidRPr="00FF6DF3" w:rsidRDefault="009B38AD" w:rsidP="005010C9">
            <w:pPr>
              <w:pStyle w:val="ab"/>
              <w:spacing w:before="0" w:beforeAutospacing="0" w:after="0" w:afterAutospacing="0"/>
              <w:contextualSpacing/>
              <w:jc w:val="center"/>
              <w:rPr>
                <w:b/>
                <w:bCs/>
                <w:lang w:val="kk-KZ"/>
              </w:rPr>
            </w:pPr>
            <w:r w:rsidRPr="00FF6DF3">
              <w:rPr>
                <w:b/>
                <w:bCs/>
                <w:lang w:val="kk-KZ"/>
              </w:rPr>
              <w:t>1</w:t>
            </w:r>
          </w:p>
        </w:tc>
      </w:tr>
      <w:tr w:rsidR="009D43D6" w:rsidRPr="00FF6DF3" w14:paraId="67A1B53F" w14:textId="77777777" w:rsidTr="001677E4">
        <w:tc>
          <w:tcPr>
            <w:tcW w:w="5529" w:type="dxa"/>
          </w:tcPr>
          <w:p w14:paraId="12AA0A29" w14:textId="58014B4E" w:rsidR="009D43D6" w:rsidRPr="00FF6DF3" w:rsidRDefault="009D43D6" w:rsidP="009B38AD">
            <w:pPr>
              <w:pStyle w:val="ab"/>
              <w:spacing w:before="0" w:beforeAutospacing="0" w:after="0" w:afterAutospacing="0"/>
              <w:contextualSpacing/>
            </w:pPr>
            <w:r w:rsidRPr="00FF6DF3">
              <w:t>Международный университет Астана</w:t>
            </w:r>
          </w:p>
        </w:tc>
        <w:tc>
          <w:tcPr>
            <w:tcW w:w="3827" w:type="dxa"/>
          </w:tcPr>
          <w:p w14:paraId="20549340" w14:textId="44B2C594"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1</w:t>
            </w:r>
          </w:p>
        </w:tc>
      </w:tr>
      <w:tr w:rsidR="009D43D6" w:rsidRPr="00FF6DF3" w14:paraId="1973941D" w14:textId="77777777" w:rsidTr="001677E4">
        <w:tc>
          <w:tcPr>
            <w:tcW w:w="5529" w:type="dxa"/>
          </w:tcPr>
          <w:p w14:paraId="53D0C6CC" w14:textId="3B07ECA1" w:rsidR="009D43D6" w:rsidRPr="00FF6DF3" w:rsidRDefault="009D43D6" w:rsidP="009B38AD">
            <w:pPr>
              <w:pStyle w:val="ab"/>
              <w:spacing w:before="0" w:beforeAutospacing="0" w:after="0" w:afterAutospacing="0"/>
              <w:contextualSpacing/>
            </w:pPr>
            <w:r w:rsidRPr="00FF6DF3">
              <w:t>Университет "</w:t>
            </w:r>
            <w:proofErr w:type="spellStart"/>
            <w:r w:rsidRPr="00FF6DF3">
              <w:t>Мирас</w:t>
            </w:r>
            <w:proofErr w:type="spellEnd"/>
            <w:r w:rsidRPr="00FF6DF3">
              <w:t>"</w:t>
            </w:r>
          </w:p>
        </w:tc>
        <w:tc>
          <w:tcPr>
            <w:tcW w:w="3827" w:type="dxa"/>
          </w:tcPr>
          <w:p w14:paraId="0B676AA9" w14:textId="3A0D9D27"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1</w:t>
            </w:r>
          </w:p>
        </w:tc>
      </w:tr>
      <w:tr w:rsidR="009D43D6" w:rsidRPr="00FF6DF3" w14:paraId="68D3A034" w14:textId="77777777" w:rsidTr="001677E4">
        <w:tc>
          <w:tcPr>
            <w:tcW w:w="5529" w:type="dxa"/>
          </w:tcPr>
          <w:p w14:paraId="11F6271D" w14:textId="170EB483" w:rsidR="009D43D6" w:rsidRPr="00FF6DF3" w:rsidRDefault="009D43D6" w:rsidP="009B38AD">
            <w:pPr>
              <w:pStyle w:val="ab"/>
              <w:spacing w:before="0" w:beforeAutospacing="0" w:after="0" w:afterAutospacing="0"/>
              <w:contextualSpacing/>
            </w:pPr>
            <w:proofErr w:type="spellStart"/>
            <w:r w:rsidRPr="00FF6DF3">
              <w:t>Шымкентский</w:t>
            </w:r>
            <w:proofErr w:type="spellEnd"/>
            <w:r w:rsidRPr="00FF6DF3">
              <w:t xml:space="preserve"> Университет</w:t>
            </w:r>
          </w:p>
        </w:tc>
        <w:tc>
          <w:tcPr>
            <w:tcW w:w="3827" w:type="dxa"/>
          </w:tcPr>
          <w:p w14:paraId="2B47494C" w14:textId="2A2FCC8C"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1</w:t>
            </w:r>
          </w:p>
        </w:tc>
      </w:tr>
      <w:tr w:rsidR="001677E4" w:rsidRPr="00FF6DF3" w14:paraId="1D6C04D3" w14:textId="77777777" w:rsidTr="006E57AC">
        <w:tc>
          <w:tcPr>
            <w:tcW w:w="9356" w:type="dxa"/>
            <w:gridSpan w:val="2"/>
          </w:tcPr>
          <w:p w14:paraId="53B337AF" w14:textId="1FC10FB4" w:rsidR="001677E4" w:rsidRPr="00FF6DF3" w:rsidRDefault="001677E4" w:rsidP="001677E4">
            <w:pPr>
              <w:pStyle w:val="ab"/>
              <w:spacing w:before="0" w:beforeAutospacing="0" w:after="0" w:afterAutospacing="0"/>
              <w:contextualSpacing/>
              <w:jc w:val="center"/>
              <w:rPr>
                <w:b/>
                <w:bCs/>
                <w:i/>
                <w:iCs/>
                <w:lang w:val="kk-KZ"/>
              </w:rPr>
            </w:pPr>
            <w:r w:rsidRPr="00FF6DF3">
              <w:rPr>
                <w:b/>
                <w:bCs/>
                <w:i/>
                <w:iCs/>
                <w:lang w:val="kk-KZ"/>
              </w:rPr>
              <w:t>ВУЗы ближнего зарубежья</w:t>
            </w:r>
          </w:p>
        </w:tc>
      </w:tr>
      <w:tr w:rsidR="009D43D6" w:rsidRPr="00FF6DF3" w14:paraId="07C239B8" w14:textId="77777777" w:rsidTr="001677E4">
        <w:tc>
          <w:tcPr>
            <w:tcW w:w="5529" w:type="dxa"/>
          </w:tcPr>
          <w:p w14:paraId="5401DABC" w14:textId="7C71E319" w:rsidR="009D43D6" w:rsidRPr="00FF6DF3" w:rsidRDefault="009D43D6" w:rsidP="009D43D6">
            <w:pPr>
              <w:pStyle w:val="ab"/>
              <w:spacing w:before="0" w:beforeAutospacing="0" w:after="0" w:afterAutospacing="0"/>
              <w:contextualSpacing/>
              <w:jc w:val="both"/>
            </w:pPr>
            <w:r w:rsidRPr="00FF6DF3">
              <w:t>Омск</w:t>
            </w:r>
            <w:r w:rsidRPr="00FF6DF3">
              <w:rPr>
                <w:lang w:val="kk-KZ"/>
              </w:rPr>
              <w:t>ая</w:t>
            </w:r>
            <w:r w:rsidRPr="00FF6DF3">
              <w:t xml:space="preserve"> гуманитарная академия</w:t>
            </w:r>
          </w:p>
        </w:tc>
        <w:tc>
          <w:tcPr>
            <w:tcW w:w="3827" w:type="dxa"/>
          </w:tcPr>
          <w:p w14:paraId="66312E18" w14:textId="38222CEB"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20</w:t>
            </w:r>
          </w:p>
        </w:tc>
      </w:tr>
      <w:tr w:rsidR="009D43D6" w:rsidRPr="00FF6DF3" w14:paraId="16D6D606" w14:textId="77777777" w:rsidTr="001677E4">
        <w:tc>
          <w:tcPr>
            <w:tcW w:w="5529" w:type="dxa"/>
          </w:tcPr>
          <w:p w14:paraId="13B5FD77" w14:textId="7D8ECDF2" w:rsidR="009D43D6" w:rsidRPr="00FF6DF3" w:rsidRDefault="009D43D6" w:rsidP="009D43D6">
            <w:pPr>
              <w:pStyle w:val="ab"/>
              <w:spacing w:before="0" w:beforeAutospacing="0" w:after="0" w:afterAutospacing="0"/>
              <w:contextualSpacing/>
              <w:jc w:val="both"/>
            </w:pPr>
            <w:r w:rsidRPr="00FF6DF3">
              <w:t>Южно-Уральский государственный гуманитарно-педагогический университет</w:t>
            </w:r>
          </w:p>
        </w:tc>
        <w:tc>
          <w:tcPr>
            <w:tcW w:w="3827" w:type="dxa"/>
          </w:tcPr>
          <w:p w14:paraId="47C97694" w14:textId="6A7FC402" w:rsidR="009D43D6" w:rsidRPr="00FF6DF3" w:rsidRDefault="009D43D6" w:rsidP="005010C9">
            <w:pPr>
              <w:pStyle w:val="ab"/>
              <w:spacing w:before="0" w:beforeAutospacing="0" w:after="0" w:afterAutospacing="0"/>
              <w:contextualSpacing/>
              <w:jc w:val="center"/>
              <w:rPr>
                <w:b/>
                <w:bCs/>
                <w:lang w:val="kk-KZ"/>
              </w:rPr>
            </w:pPr>
            <w:r w:rsidRPr="00FF6DF3">
              <w:rPr>
                <w:b/>
                <w:bCs/>
                <w:lang w:val="kk-KZ"/>
              </w:rPr>
              <w:t>7</w:t>
            </w:r>
          </w:p>
        </w:tc>
      </w:tr>
      <w:tr w:rsidR="009D43D6" w:rsidRPr="00FF6DF3" w14:paraId="501FBB68" w14:textId="77777777" w:rsidTr="001677E4">
        <w:tc>
          <w:tcPr>
            <w:tcW w:w="5529" w:type="dxa"/>
          </w:tcPr>
          <w:p w14:paraId="5E76E38D" w14:textId="6CD1967D" w:rsidR="009D43D6" w:rsidRPr="00FF6DF3" w:rsidRDefault="009D43D6" w:rsidP="009D43D6">
            <w:pPr>
              <w:pStyle w:val="ab"/>
              <w:spacing w:before="0" w:beforeAutospacing="0" w:after="0" w:afterAutospacing="0"/>
              <w:contextualSpacing/>
              <w:jc w:val="both"/>
            </w:pPr>
            <w:r w:rsidRPr="00FF6DF3">
              <w:t>Автономная некоммерческая организация высшего образования «Меж</w:t>
            </w:r>
            <w:r w:rsidRPr="00FF6DF3">
              <w:rPr>
                <w:lang w:val="kk-KZ"/>
              </w:rPr>
              <w:t>ду</w:t>
            </w:r>
            <w:r w:rsidRPr="00FF6DF3">
              <w:t>народная академия бизнеса и управления»</w:t>
            </w:r>
          </w:p>
        </w:tc>
        <w:tc>
          <w:tcPr>
            <w:tcW w:w="3827" w:type="dxa"/>
          </w:tcPr>
          <w:p w14:paraId="12047596" w14:textId="6E09FFE9" w:rsidR="009D43D6" w:rsidRPr="00FF6DF3" w:rsidRDefault="000A6C83" w:rsidP="005010C9">
            <w:pPr>
              <w:pStyle w:val="ab"/>
              <w:spacing w:before="0" w:beforeAutospacing="0" w:after="0" w:afterAutospacing="0"/>
              <w:contextualSpacing/>
              <w:jc w:val="center"/>
              <w:rPr>
                <w:b/>
                <w:bCs/>
                <w:lang w:val="kk-KZ"/>
              </w:rPr>
            </w:pPr>
            <w:r w:rsidRPr="00FF6DF3">
              <w:rPr>
                <w:b/>
                <w:bCs/>
                <w:lang w:val="kk-KZ"/>
              </w:rPr>
              <w:t>2</w:t>
            </w:r>
          </w:p>
        </w:tc>
      </w:tr>
      <w:tr w:rsidR="00D85F8D" w:rsidRPr="00FF6DF3" w14:paraId="3417A96A" w14:textId="77777777" w:rsidTr="001677E4">
        <w:tc>
          <w:tcPr>
            <w:tcW w:w="5529" w:type="dxa"/>
          </w:tcPr>
          <w:p w14:paraId="686ED532" w14:textId="7FEF0DFE" w:rsidR="00D85F8D" w:rsidRPr="00FF6DF3" w:rsidRDefault="00D85F8D" w:rsidP="00D85F8D">
            <w:pPr>
              <w:pStyle w:val="ab"/>
              <w:spacing w:before="0" w:beforeAutospacing="0" w:after="0" w:afterAutospacing="0"/>
              <w:contextualSpacing/>
              <w:jc w:val="both"/>
            </w:pPr>
            <w:r w:rsidRPr="00FF6DF3">
              <w:t>Таджи</w:t>
            </w:r>
            <w:r w:rsidRPr="00FF6DF3">
              <w:rPr>
                <w:lang w:val="kk-KZ"/>
              </w:rPr>
              <w:t>к</w:t>
            </w:r>
            <w:proofErr w:type="spellStart"/>
            <w:r w:rsidRPr="00FF6DF3">
              <w:t>ский</w:t>
            </w:r>
            <w:proofErr w:type="spellEnd"/>
            <w:r w:rsidRPr="00FF6DF3">
              <w:t xml:space="preserve"> педагогический институт</w:t>
            </w:r>
          </w:p>
        </w:tc>
        <w:tc>
          <w:tcPr>
            <w:tcW w:w="3827" w:type="dxa"/>
          </w:tcPr>
          <w:p w14:paraId="7EF5BB19" w14:textId="10F8D47E"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2</w:t>
            </w:r>
          </w:p>
        </w:tc>
      </w:tr>
      <w:tr w:rsidR="000A6C83" w:rsidRPr="00FF6DF3" w14:paraId="1D2BE473" w14:textId="77777777" w:rsidTr="001677E4">
        <w:tc>
          <w:tcPr>
            <w:tcW w:w="5529" w:type="dxa"/>
          </w:tcPr>
          <w:p w14:paraId="148F8820" w14:textId="48D4131F" w:rsidR="000A6C83" w:rsidRPr="00FF6DF3" w:rsidRDefault="000A6C83" w:rsidP="00D85F8D">
            <w:pPr>
              <w:pStyle w:val="ab"/>
              <w:spacing w:before="0" w:beforeAutospacing="0" w:after="0" w:afterAutospacing="0"/>
              <w:contextualSpacing/>
              <w:jc w:val="both"/>
            </w:pPr>
            <w:r w:rsidRPr="00FF6DF3">
              <w:t>Институт социальных и гуманитарных знаний</w:t>
            </w:r>
          </w:p>
        </w:tc>
        <w:tc>
          <w:tcPr>
            <w:tcW w:w="3827" w:type="dxa"/>
          </w:tcPr>
          <w:p w14:paraId="6165E5C0" w14:textId="758B1221" w:rsidR="000A6C83" w:rsidRPr="00FF6DF3" w:rsidRDefault="00196056"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647F0D9D" w14:textId="77777777" w:rsidTr="001677E4">
        <w:tc>
          <w:tcPr>
            <w:tcW w:w="5529" w:type="dxa"/>
          </w:tcPr>
          <w:p w14:paraId="4A03D9A5" w14:textId="24B37FBA" w:rsidR="00D85F8D" w:rsidRPr="00FF6DF3" w:rsidRDefault="00D85F8D" w:rsidP="00D85F8D">
            <w:pPr>
              <w:pStyle w:val="ab"/>
              <w:spacing w:before="0" w:beforeAutospacing="0" w:after="0" w:afterAutospacing="0"/>
              <w:contextualSpacing/>
            </w:pPr>
            <w:r w:rsidRPr="00FF6DF3">
              <w:t xml:space="preserve">Московский финансово-промышленный </w:t>
            </w:r>
            <w:r w:rsidRPr="00FF6DF3">
              <w:lastRenderedPageBreak/>
              <w:t>университет «Синергия»</w:t>
            </w:r>
          </w:p>
        </w:tc>
        <w:tc>
          <w:tcPr>
            <w:tcW w:w="3827" w:type="dxa"/>
          </w:tcPr>
          <w:p w14:paraId="10C158F9" w14:textId="2CF26099"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lastRenderedPageBreak/>
              <w:t>1</w:t>
            </w:r>
          </w:p>
        </w:tc>
      </w:tr>
      <w:tr w:rsidR="00D85F8D" w:rsidRPr="00FF6DF3" w14:paraId="55617DC9" w14:textId="77777777" w:rsidTr="001677E4">
        <w:tc>
          <w:tcPr>
            <w:tcW w:w="5529" w:type="dxa"/>
          </w:tcPr>
          <w:p w14:paraId="5132F003" w14:textId="2E7945B9" w:rsidR="00D85F8D" w:rsidRPr="00FF6DF3" w:rsidRDefault="00D85F8D" w:rsidP="00D85F8D">
            <w:pPr>
              <w:pStyle w:val="ab"/>
              <w:spacing w:before="0" w:beforeAutospacing="0" w:after="0" w:afterAutospacing="0"/>
              <w:contextualSpacing/>
            </w:pPr>
            <w:r w:rsidRPr="00FF6DF3">
              <w:t>Санкт-Петербургский национальный исследовательский университет ИТМО</w:t>
            </w:r>
          </w:p>
        </w:tc>
        <w:tc>
          <w:tcPr>
            <w:tcW w:w="3827" w:type="dxa"/>
          </w:tcPr>
          <w:p w14:paraId="2A2E82ED" w14:textId="7D74A8FD"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50F1FAE4" w14:textId="77777777" w:rsidTr="001677E4">
        <w:tc>
          <w:tcPr>
            <w:tcW w:w="5529" w:type="dxa"/>
          </w:tcPr>
          <w:p w14:paraId="481F394F" w14:textId="541AC427" w:rsidR="00D85F8D" w:rsidRPr="00FF6DF3" w:rsidRDefault="00D85F8D" w:rsidP="00D85F8D">
            <w:pPr>
              <w:pStyle w:val="ab"/>
              <w:spacing w:before="0" w:beforeAutospacing="0" w:after="0" w:afterAutospacing="0"/>
              <w:contextualSpacing/>
            </w:pPr>
            <w:r w:rsidRPr="00FF6DF3">
              <w:t>Уральский государственный университет физической культуры</w:t>
            </w:r>
          </w:p>
        </w:tc>
        <w:tc>
          <w:tcPr>
            <w:tcW w:w="3827" w:type="dxa"/>
          </w:tcPr>
          <w:p w14:paraId="70E65FB1" w14:textId="7F83E97E"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02C06558" w14:textId="77777777" w:rsidTr="00A62824">
        <w:tc>
          <w:tcPr>
            <w:tcW w:w="9356" w:type="dxa"/>
            <w:gridSpan w:val="2"/>
          </w:tcPr>
          <w:p w14:paraId="540FF1E9" w14:textId="1EAB0FED" w:rsidR="00D85F8D" w:rsidRPr="00FF6DF3" w:rsidRDefault="00D85F8D" w:rsidP="00D85F8D">
            <w:pPr>
              <w:pStyle w:val="ab"/>
              <w:spacing w:before="0" w:beforeAutospacing="0" w:after="0" w:afterAutospacing="0"/>
              <w:contextualSpacing/>
              <w:jc w:val="center"/>
              <w:rPr>
                <w:b/>
                <w:bCs/>
                <w:i/>
                <w:iCs/>
                <w:lang w:val="kk-KZ"/>
              </w:rPr>
            </w:pPr>
            <w:r w:rsidRPr="00FF6DF3">
              <w:rPr>
                <w:b/>
                <w:bCs/>
                <w:i/>
                <w:iCs/>
                <w:lang w:val="kk-KZ"/>
              </w:rPr>
              <w:t>ВУЗы дальнего зарубежья</w:t>
            </w:r>
          </w:p>
        </w:tc>
      </w:tr>
      <w:tr w:rsidR="00D85F8D" w:rsidRPr="00FF6DF3" w14:paraId="33D2B371" w14:textId="77777777" w:rsidTr="001677E4">
        <w:tc>
          <w:tcPr>
            <w:tcW w:w="5529" w:type="dxa"/>
          </w:tcPr>
          <w:p w14:paraId="06CACFC3" w14:textId="787AA75E" w:rsidR="00D85F8D" w:rsidRPr="00FF6DF3" w:rsidRDefault="00D85F8D" w:rsidP="00D85F8D">
            <w:pPr>
              <w:pStyle w:val="ab"/>
              <w:spacing w:before="0" w:beforeAutospacing="0" w:after="0" w:afterAutospacing="0"/>
              <w:contextualSpacing/>
            </w:pPr>
            <w:r w:rsidRPr="00FF6DF3">
              <w:t>Лодзинский Университет, Польша</w:t>
            </w:r>
          </w:p>
        </w:tc>
        <w:tc>
          <w:tcPr>
            <w:tcW w:w="3827" w:type="dxa"/>
          </w:tcPr>
          <w:p w14:paraId="2D912204" w14:textId="1FC3871D"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tr w:rsidR="00D85F8D" w:rsidRPr="00FF6DF3" w14:paraId="5906B428" w14:textId="77777777" w:rsidTr="001677E4">
        <w:tc>
          <w:tcPr>
            <w:tcW w:w="5529" w:type="dxa"/>
          </w:tcPr>
          <w:p w14:paraId="289E47BF" w14:textId="1C3CEE7D" w:rsidR="00D85F8D" w:rsidRPr="00FF6DF3" w:rsidRDefault="00D85F8D" w:rsidP="00D85F8D">
            <w:pPr>
              <w:pStyle w:val="ab"/>
              <w:spacing w:before="0" w:beforeAutospacing="0" w:after="0" w:afterAutospacing="0"/>
              <w:contextualSpacing/>
            </w:pPr>
            <w:r w:rsidRPr="00FF6DF3">
              <w:t>Университ</w:t>
            </w:r>
            <w:r w:rsidR="00EE349D" w:rsidRPr="00FF6DF3">
              <w:t>ет</w:t>
            </w:r>
            <w:r w:rsidRPr="00FF6DF3">
              <w:t xml:space="preserve"> «</w:t>
            </w:r>
            <w:proofErr w:type="spellStart"/>
            <w:r w:rsidRPr="00FF6DF3">
              <w:t>Бартын</w:t>
            </w:r>
            <w:proofErr w:type="spellEnd"/>
            <w:r w:rsidRPr="00FF6DF3">
              <w:t>», Турция</w:t>
            </w:r>
          </w:p>
        </w:tc>
        <w:tc>
          <w:tcPr>
            <w:tcW w:w="3827" w:type="dxa"/>
          </w:tcPr>
          <w:p w14:paraId="5B3345B9" w14:textId="65FC06BF" w:rsidR="00D85F8D" w:rsidRPr="00FF6DF3" w:rsidRDefault="00D85F8D" w:rsidP="005010C9">
            <w:pPr>
              <w:pStyle w:val="ab"/>
              <w:spacing w:before="0" w:beforeAutospacing="0" w:after="0" w:afterAutospacing="0"/>
              <w:contextualSpacing/>
              <w:jc w:val="center"/>
              <w:rPr>
                <w:b/>
                <w:bCs/>
                <w:lang w:val="kk-KZ"/>
              </w:rPr>
            </w:pPr>
            <w:r w:rsidRPr="00FF6DF3">
              <w:rPr>
                <w:b/>
                <w:bCs/>
                <w:lang w:val="kk-KZ"/>
              </w:rPr>
              <w:t>1</w:t>
            </w:r>
          </w:p>
        </w:tc>
      </w:tr>
      <w:bookmarkEnd w:id="1"/>
    </w:tbl>
    <w:p w14:paraId="126A7537" w14:textId="77777777" w:rsidR="00377931" w:rsidRPr="00FF6DF3" w:rsidRDefault="00377931" w:rsidP="002D62A7">
      <w:pPr>
        <w:pStyle w:val="ab"/>
        <w:shd w:val="clear" w:color="auto" w:fill="FFFFFF" w:themeFill="background1"/>
        <w:spacing w:before="0" w:beforeAutospacing="0" w:after="0" w:afterAutospacing="0"/>
        <w:ind w:firstLine="567"/>
        <w:contextualSpacing/>
        <w:jc w:val="both"/>
        <w:rPr>
          <w:lang w:val="kk-KZ"/>
        </w:rPr>
      </w:pPr>
    </w:p>
    <w:p w14:paraId="3FA47CDE" w14:textId="2C173C20" w:rsidR="001F31E7" w:rsidRPr="00FF6DF3" w:rsidRDefault="00521BDA" w:rsidP="002D62A7">
      <w:pPr>
        <w:pStyle w:val="ab"/>
        <w:shd w:val="clear" w:color="auto" w:fill="FFFFFF" w:themeFill="background1"/>
        <w:spacing w:before="0" w:beforeAutospacing="0" w:after="0" w:afterAutospacing="0"/>
        <w:ind w:firstLine="567"/>
        <w:contextualSpacing/>
        <w:jc w:val="both"/>
        <w:rPr>
          <w:lang w:val="kk-KZ"/>
        </w:rPr>
      </w:pPr>
      <w:r w:rsidRPr="00FF6DF3">
        <w:rPr>
          <w:lang w:val="kk-KZ"/>
        </w:rPr>
        <w:t>Что касается</w:t>
      </w:r>
      <w:r w:rsidR="006B7224" w:rsidRPr="00FF6DF3">
        <w:rPr>
          <w:lang w:val="kk-KZ"/>
        </w:rPr>
        <w:t xml:space="preserve"> трудоустройств</w:t>
      </w:r>
      <w:r w:rsidRPr="00FF6DF3">
        <w:rPr>
          <w:lang w:val="kk-KZ"/>
        </w:rPr>
        <w:t>а</w:t>
      </w:r>
      <w:r w:rsidR="006B7224" w:rsidRPr="00FF6DF3">
        <w:rPr>
          <w:lang w:val="kk-KZ"/>
        </w:rPr>
        <w:t xml:space="preserve"> молодых специалистов, обучившихся по программе «Мәңгілік ел жастары – индустрияға» («Серпін»)</w:t>
      </w:r>
      <w:r w:rsidRPr="00FF6DF3">
        <w:rPr>
          <w:lang w:val="kk-KZ"/>
        </w:rPr>
        <w:t>, то и</w:t>
      </w:r>
      <w:r w:rsidR="006B7224" w:rsidRPr="00FF6DF3">
        <w:rPr>
          <w:lang w:val="kk-KZ"/>
        </w:rPr>
        <w:t xml:space="preserve">з 12 человек, выпустившихся в 2024 году, </w:t>
      </w:r>
      <w:r w:rsidR="0081171F" w:rsidRPr="00FF6DF3">
        <w:rPr>
          <w:lang w:val="kk-KZ"/>
        </w:rPr>
        <w:t>трудоустроено 10</w:t>
      </w:r>
      <w:r w:rsidR="008562B7" w:rsidRPr="00FF6DF3">
        <w:rPr>
          <w:lang w:val="kk-KZ"/>
        </w:rPr>
        <w:t>, в т.ч. п</w:t>
      </w:r>
      <w:r w:rsidR="006F446B" w:rsidRPr="00FF6DF3">
        <w:rPr>
          <w:lang w:val="kk-KZ"/>
        </w:rPr>
        <w:t>родолжили обучение в магистратуре 2 человека</w:t>
      </w:r>
      <w:r w:rsidR="008562B7" w:rsidRPr="00FF6DF3">
        <w:rPr>
          <w:lang w:val="kk-KZ"/>
        </w:rPr>
        <w:t xml:space="preserve">, </w:t>
      </w:r>
      <w:r w:rsidR="006F446B" w:rsidRPr="00FF6DF3">
        <w:rPr>
          <w:lang w:val="kk-KZ"/>
        </w:rPr>
        <w:t>одна выпускница освобождена от отработки по беременности.</w:t>
      </w:r>
      <w:r w:rsidR="008562B7" w:rsidRPr="00FF6DF3">
        <w:rPr>
          <w:lang w:val="kk-KZ"/>
        </w:rPr>
        <w:t xml:space="preserve"> Процент трудоустройства составляет 83,3%</w:t>
      </w:r>
      <w:r w:rsidR="00F864D7" w:rsidRPr="00FF6DF3">
        <w:rPr>
          <w:lang w:val="kk-KZ"/>
        </w:rPr>
        <w:t xml:space="preserve"> (таблица 7)</w:t>
      </w:r>
      <w:r w:rsidR="008562B7" w:rsidRPr="00FF6DF3">
        <w:rPr>
          <w:lang w:val="kk-KZ"/>
        </w:rPr>
        <w:t>.</w:t>
      </w:r>
    </w:p>
    <w:p w14:paraId="67746604" w14:textId="77777777" w:rsidR="00326494" w:rsidRPr="00FF6DF3" w:rsidRDefault="00326494" w:rsidP="001746DB">
      <w:pPr>
        <w:pStyle w:val="ab"/>
        <w:shd w:val="clear" w:color="auto" w:fill="FFFFFF" w:themeFill="background1"/>
        <w:spacing w:before="0" w:beforeAutospacing="0" w:after="0" w:afterAutospacing="0"/>
        <w:contextualSpacing/>
        <w:jc w:val="both"/>
      </w:pPr>
    </w:p>
    <w:p w14:paraId="3D25C4AE" w14:textId="182358C9" w:rsidR="001F31E7" w:rsidRPr="00FF6DF3" w:rsidRDefault="00326494" w:rsidP="001746DB">
      <w:pPr>
        <w:pStyle w:val="ab"/>
        <w:shd w:val="clear" w:color="auto" w:fill="FFFFFF" w:themeFill="background1"/>
        <w:spacing w:before="0" w:beforeAutospacing="0" w:after="0" w:afterAutospacing="0"/>
        <w:contextualSpacing/>
        <w:jc w:val="both"/>
        <w:rPr>
          <w:lang w:val="kk-KZ"/>
        </w:rPr>
      </w:pPr>
      <w:r w:rsidRPr="00FF6DF3">
        <w:t xml:space="preserve">Таблица </w:t>
      </w:r>
      <w:r w:rsidR="00F864D7" w:rsidRPr="00FF6DF3">
        <w:t>7</w:t>
      </w:r>
      <w:r w:rsidRPr="00FF6DF3">
        <w:t xml:space="preserve"> - Данные по трудоустройству, выпускников бакалавриата по программе «Серпін-2050»</w:t>
      </w:r>
    </w:p>
    <w:tbl>
      <w:tblPr>
        <w:tblStyle w:val="a7"/>
        <w:tblW w:w="0" w:type="auto"/>
        <w:tblInd w:w="108" w:type="dxa"/>
        <w:tblLook w:val="04A0" w:firstRow="1" w:lastRow="0" w:firstColumn="1" w:lastColumn="0" w:noHBand="0" w:noVBand="1"/>
      </w:tblPr>
      <w:tblGrid>
        <w:gridCol w:w="1813"/>
        <w:gridCol w:w="1288"/>
        <w:gridCol w:w="1605"/>
        <w:gridCol w:w="1603"/>
        <w:gridCol w:w="1113"/>
        <w:gridCol w:w="874"/>
        <w:gridCol w:w="1167"/>
      </w:tblGrid>
      <w:tr w:rsidR="006B7224" w:rsidRPr="00FF6DF3" w14:paraId="78CC62B0" w14:textId="77777777" w:rsidTr="00CF1A6D">
        <w:tc>
          <w:tcPr>
            <w:tcW w:w="1987" w:type="dxa"/>
            <w:vMerge w:val="restart"/>
            <w:vAlign w:val="center"/>
          </w:tcPr>
          <w:p w14:paraId="1385C065" w14:textId="56BC2B73" w:rsidR="006B7224" w:rsidRPr="00FF6DF3" w:rsidRDefault="006B7224" w:rsidP="00CF1A6D">
            <w:pPr>
              <w:pStyle w:val="ab"/>
              <w:spacing w:before="0" w:beforeAutospacing="0" w:after="0" w:afterAutospacing="0"/>
              <w:contextualSpacing/>
              <w:jc w:val="center"/>
            </w:pPr>
            <w:r w:rsidRPr="00FF6DF3">
              <w:rPr>
                <w:bCs/>
                <w:color w:val="000000"/>
                <w:kern w:val="24"/>
              </w:rPr>
              <w:t>Количество выпускников, в т.ч.</w:t>
            </w:r>
          </w:p>
        </w:tc>
        <w:tc>
          <w:tcPr>
            <w:tcW w:w="1383" w:type="dxa"/>
            <w:vMerge w:val="restart"/>
            <w:vAlign w:val="center"/>
          </w:tcPr>
          <w:p w14:paraId="0D32A3E2" w14:textId="77777777" w:rsidR="006B7224" w:rsidRPr="00FF6DF3" w:rsidRDefault="006B7224" w:rsidP="00CF1A6D">
            <w:pPr>
              <w:pStyle w:val="ab"/>
              <w:spacing w:before="0" w:beforeAutospacing="0" w:after="0" w:afterAutospacing="0"/>
              <w:contextualSpacing/>
              <w:jc w:val="center"/>
            </w:pPr>
            <w:r w:rsidRPr="00FF6DF3">
              <w:t>работают</w:t>
            </w:r>
          </w:p>
        </w:tc>
        <w:tc>
          <w:tcPr>
            <w:tcW w:w="998" w:type="dxa"/>
            <w:vMerge w:val="restart"/>
            <w:vAlign w:val="center"/>
          </w:tcPr>
          <w:p w14:paraId="6AC5C9A0" w14:textId="77777777" w:rsidR="006B7224" w:rsidRPr="00FF6DF3" w:rsidRDefault="006B7224" w:rsidP="00AE7890">
            <w:pPr>
              <w:pStyle w:val="ab"/>
              <w:spacing w:before="0" w:beforeAutospacing="0" w:after="0" w:afterAutospacing="0"/>
              <w:contextualSpacing/>
              <w:jc w:val="center"/>
            </w:pPr>
            <w:r w:rsidRPr="00FF6DF3">
              <w:t>поступили в магистратуру</w:t>
            </w:r>
          </w:p>
        </w:tc>
        <w:tc>
          <w:tcPr>
            <w:tcW w:w="1603" w:type="dxa"/>
            <w:vMerge w:val="restart"/>
            <w:vAlign w:val="center"/>
          </w:tcPr>
          <w:p w14:paraId="40D4E5A1" w14:textId="77777777" w:rsidR="006B7224" w:rsidRPr="00FF6DF3" w:rsidRDefault="006B7224" w:rsidP="00AE7890">
            <w:pPr>
              <w:pStyle w:val="ab"/>
              <w:spacing w:before="0" w:beforeAutospacing="0" w:after="0" w:afterAutospacing="0"/>
              <w:contextualSpacing/>
              <w:jc w:val="center"/>
            </w:pPr>
            <w:r w:rsidRPr="00FF6DF3">
              <w:t>освобождены от отработки</w:t>
            </w:r>
          </w:p>
        </w:tc>
        <w:tc>
          <w:tcPr>
            <w:tcW w:w="2215" w:type="dxa"/>
            <w:gridSpan w:val="2"/>
            <w:vAlign w:val="center"/>
          </w:tcPr>
          <w:p w14:paraId="427A178C" w14:textId="77777777" w:rsidR="006B7224" w:rsidRPr="00FF6DF3" w:rsidRDefault="006B7224" w:rsidP="00CF1A6D">
            <w:pPr>
              <w:pStyle w:val="ab"/>
              <w:spacing w:before="0" w:beforeAutospacing="0" w:after="0" w:afterAutospacing="0"/>
              <w:contextualSpacing/>
              <w:jc w:val="center"/>
            </w:pPr>
            <w:r w:rsidRPr="00FF6DF3">
              <w:t>трудоустроено</w:t>
            </w:r>
          </w:p>
        </w:tc>
        <w:tc>
          <w:tcPr>
            <w:tcW w:w="1277" w:type="dxa"/>
            <w:vMerge w:val="restart"/>
            <w:vAlign w:val="center"/>
          </w:tcPr>
          <w:p w14:paraId="60E62954" w14:textId="77777777" w:rsidR="006B7224" w:rsidRPr="00FF6DF3" w:rsidRDefault="006B7224" w:rsidP="00CF1A6D">
            <w:pPr>
              <w:pStyle w:val="ab"/>
              <w:spacing w:before="0" w:beforeAutospacing="0" w:after="0" w:afterAutospacing="0"/>
              <w:contextualSpacing/>
              <w:jc w:val="center"/>
            </w:pPr>
            <w:r w:rsidRPr="00FF6DF3">
              <w:t>в поисках работы</w:t>
            </w:r>
          </w:p>
        </w:tc>
      </w:tr>
      <w:tr w:rsidR="006B7224" w:rsidRPr="00FF6DF3" w14:paraId="70CC02D1" w14:textId="77777777" w:rsidTr="00CF1A6D">
        <w:tc>
          <w:tcPr>
            <w:tcW w:w="1987" w:type="dxa"/>
            <w:vMerge/>
            <w:vAlign w:val="center"/>
          </w:tcPr>
          <w:p w14:paraId="53F2FEB6" w14:textId="77777777" w:rsidR="006B7224" w:rsidRPr="00FF6DF3" w:rsidRDefault="006B7224" w:rsidP="00CF1A6D">
            <w:pPr>
              <w:pStyle w:val="ab"/>
              <w:spacing w:before="0" w:beforeAutospacing="0" w:after="0" w:afterAutospacing="0"/>
              <w:contextualSpacing/>
              <w:jc w:val="center"/>
              <w:rPr>
                <w:bCs/>
                <w:color w:val="000000"/>
                <w:kern w:val="24"/>
              </w:rPr>
            </w:pPr>
          </w:p>
        </w:tc>
        <w:tc>
          <w:tcPr>
            <w:tcW w:w="1383" w:type="dxa"/>
            <w:vMerge/>
            <w:vAlign w:val="center"/>
          </w:tcPr>
          <w:p w14:paraId="2C2260DD" w14:textId="77777777" w:rsidR="006B7224" w:rsidRPr="00FF6DF3" w:rsidRDefault="006B7224" w:rsidP="00CF1A6D">
            <w:pPr>
              <w:pStyle w:val="ab"/>
              <w:spacing w:before="0" w:beforeAutospacing="0" w:after="0" w:afterAutospacing="0"/>
              <w:contextualSpacing/>
              <w:jc w:val="center"/>
            </w:pPr>
          </w:p>
        </w:tc>
        <w:tc>
          <w:tcPr>
            <w:tcW w:w="998" w:type="dxa"/>
            <w:vMerge/>
          </w:tcPr>
          <w:p w14:paraId="3DEAC278" w14:textId="77777777" w:rsidR="006B7224" w:rsidRPr="00FF6DF3" w:rsidRDefault="006B7224" w:rsidP="00CF1A6D">
            <w:pPr>
              <w:pStyle w:val="ab"/>
              <w:spacing w:before="0" w:beforeAutospacing="0" w:after="0" w:afterAutospacing="0"/>
              <w:contextualSpacing/>
              <w:jc w:val="both"/>
            </w:pPr>
          </w:p>
        </w:tc>
        <w:tc>
          <w:tcPr>
            <w:tcW w:w="1603" w:type="dxa"/>
            <w:vMerge/>
            <w:vAlign w:val="center"/>
          </w:tcPr>
          <w:p w14:paraId="72335AAB" w14:textId="77777777" w:rsidR="006B7224" w:rsidRPr="00FF6DF3" w:rsidRDefault="006B7224" w:rsidP="00CF1A6D">
            <w:pPr>
              <w:pStyle w:val="ab"/>
              <w:spacing w:before="0" w:beforeAutospacing="0" w:after="0" w:afterAutospacing="0"/>
              <w:contextualSpacing/>
              <w:jc w:val="both"/>
            </w:pPr>
          </w:p>
        </w:tc>
        <w:tc>
          <w:tcPr>
            <w:tcW w:w="1226" w:type="dxa"/>
            <w:vAlign w:val="center"/>
          </w:tcPr>
          <w:p w14:paraId="372A5399" w14:textId="77777777" w:rsidR="006B7224" w:rsidRPr="00FF6DF3" w:rsidRDefault="006B7224" w:rsidP="00CF1A6D">
            <w:pPr>
              <w:pStyle w:val="ab"/>
              <w:spacing w:before="0" w:beforeAutospacing="0" w:after="0" w:afterAutospacing="0"/>
              <w:contextualSpacing/>
              <w:jc w:val="center"/>
            </w:pPr>
            <w:r w:rsidRPr="00FF6DF3">
              <w:t>всего чел.</w:t>
            </w:r>
          </w:p>
        </w:tc>
        <w:tc>
          <w:tcPr>
            <w:tcW w:w="989" w:type="dxa"/>
            <w:vAlign w:val="center"/>
          </w:tcPr>
          <w:p w14:paraId="6DD5E9A0" w14:textId="77777777" w:rsidR="006B7224" w:rsidRPr="00FF6DF3" w:rsidRDefault="006B7224" w:rsidP="00CF1A6D">
            <w:pPr>
              <w:pStyle w:val="ab"/>
              <w:spacing w:before="0" w:beforeAutospacing="0" w:after="0" w:afterAutospacing="0"/>
              <w:contextualSpacing/>
              <w:jc w:val="center"/>
            </w:pPr>
            <w:r w:rsidRPr="00FF6DF3">
              <w:t xml:space="preserve"> %</w:t>
            </w:r>
          </w:p>
        </w:tc>
        <w:tc>
          <w:tcPr>
            <w:tcW w:w="1277" w:type="dxa"/>
            <w:vMerge/>
            <w:vAlign w:val="center"/>
          </w:tcPr>
          <w:p w14:paraId="42707F2F" w14:textId="77777777" w:rsidR="006B7224" w:rsidRPr="00FF6DF3" w:rsidRDefault="006B7224" w:rsidP="00CF1A6D">
            <w:pPr>
              <w:pStyle w:val="ab"/>
              <w:spacing w:before="0" w:beforeAutospacing="0" w:after="0" w:afterAutospacing="0"/>
              <w:contextualSpacing/>
              <w:jc w:val="center"/>
            </w:pPr>
          </w:p>
        </w:tc>
      </w:tr>
      <w:tr w:rsidR="006B7224" w:rsidRPr="00FF6DF3" w14:paraId="18DFA4A6" w14:textId="77777777" w:rsidTr="00CF1A6D">
        <w:tc>
          <w:tcPr>
            <w:tcW w:w="1987" w:type="dxa"/>
            <w:vAlign w:val="center"/>
          </w:tcPr>
          <w:p w14:paraId="5D94F679" w14:textId="52619C71" w:rsidR="006B7224" w:rsidRPr="00FF6DF3" w:rsidRDefault="006B7224" w:rsidP="00CF1A6D">
            <w:pPr>
              <w:pStyle w:val="ab"/>
              <w:spacing w:before="0" w:beforeAutospacing="0" w:after="0" w:afterAutospacing="0"/>
              <w:contextualSpacing/>
              <w:jc w:val="center"/>
              <w:rPr>
                <w:b/>
                <w:bCs/>
              </w:rPr>
            </w:pPr>
            <w:r w:rsidRPr="00FF6DF3">
              <w:rPr>
                <w:b/>
                <w:bCs/>
              </w:rPr>
              <w:t>12</w:t>
            </w:r>
          </w:p>
        </w:tc>
        <w:tc>
          <w:tcPr>
            <w:tcW w:w="1383" w:type="dxa"/>
            <w:vAlign w:val="center"/>
          </w:tcPr>
          <w:p w14:paraId="36C06530" w14:textId="04467795" w:rsidR="006B7224" w:rsidRPr="00FF6DF3" w:rsidRDefault="006B7224" w:rsidP="00CF1A6D">
            <w:pPr>
              <w:pStyle w:val="ab"/>
              <w:spacing w:before="0" w:beforeAutospacing="0" w:after="0" w:afterAutospacing="0"/>
              <w:contextualSpacing/>
              <w:jc w:val="center"/>
              <w:rPr>
                <w:b/>
                <w:bCs/>
              </w:rPr>
            </w:pPr>
            <w:r w:rsidRPr="00FF6DF3">
              <w:rPr>
                <w:b/>
                <w:bCs/>
              </w:rPr>
              <w:t>6</w:t>
            </w:r>
          </w:p>
        </w:tc>
        <w:tc>
          <w:tcPr>
            <w:tcW w:w="998" w:type="dxa"/>
          </w:tcPr>
          <w:p w14:paraId="0DF6A521" w14:textId="51A6420B" w:rsidR="006B7224" w:rsidRPr="00FF6DF3" w:rsidRDefault="006B7224" w:rsidP="00CF1A6D">
            <w:pPr>
              <w:pStyle w:val="ab"/>
              <w:spacing w:before="0" w:beforeAutospacing="0" w:after="0" w:afterAutospacing="0"/>
              <w:contextualSpacing/>
              <w:jc w:val="center"/>
              <w:rPr>
                <w:b/>
                <w:bCs/>
              </w:rPr>
            </w:pPr>
            <w:r w:rsidRPr="00FF6DF3">
              <w:rPr>
                <w:b/>
                <w:bCs/>
              </w:rPr>
              <w:t>3</w:t>
            </w:r>
          </w:p>
        </w:tc>
        <w:tc>
          <w:tcPr>
            <w:tcW w:w="1603" w:type="dxa"/>
            <w:vAlign w:val="center"/>
          </w:tcPr>
          <w:p w14:paraId="4A29896D" w14:textId="3046A4A1" w:rsidR="006B7224" w:rsidRPr="00FF6DF3" w:rsidRDefault="006B7224" w:rsidP="00CF1A6D">
            <w:pPr>
              <w:pStyle w:val="ab"/>
              <w:spacing w:before="0" w:beforeAutospacing="0" w:after="0" w:afterAutospacing="0"/>
              <w:contextualSpacing/>
              <w:jc w:val="center"/>
              <w:rPr>
                <w:b/>
                <w:bCs/>
              </w:rPr>
            </w:pPr>
            <w:r w:rsidRPr="00FF6DF3">
              <w:rPr>
                <w:b/>
                <w:bCs/>
              </w:rPr>
              <w:t>1</w:t>
            </w:r>
          </w:p>
        </w:tc>
        <w:tc>
          <w:tcPr>
            <w:tcW w:w="1226" w:type="dxa"/>
            <w:vAlign w:val="center"/>
          </w:tcPr>
          <w:p w14:paraId="3689FB68" w14:textId="722401C1" w:rsidR="006B7224" w:rsidRPr="00FF6DF3" w:rsidRDefault="006B7224" w:rsidP="00CF1A6D">
            <w:pPr>
              <w:pStyle w:val="ab"/>
              <w:spacing w:before="0" w:beforeAutospacing="0" w:after="0" w:afterAutospacing="0"/>
              <w:contextualSpacing/>
              <w:jc w:val="center"/>
              <w:rPr>
                <w:b/>
                <w:bCs/>
              </w:rPr>
            </w:pPr>
            <w:r w:rsidRPr="00FF6DF3">
              <w:rPr>
                <w:b/>
                <w:bCs/>
              </w:rPr>
              <w:t>10</w:t>
            </w:r>
          </w:p>
        </w:tc>
        <w:tc>
          <w:tcPr>
            <w:tcW w:w="989" w:type="dxa"/>
          </w:tcPr>
          <w:p w14:paraId="667E9254" w14:textId="5196E10F" w:rsidR="006B7224" w:rsidRPr="00FF6DF3" w:rsidRDefault="006B7224" w:rsidP="00CF1A6D">
            <w:pPr>
              <w:pStyle w:val="ab"/>
              <w:spacing w:before="0" w:beforeAutospacing="0" w:after="0" w:afterAutospacing="0"/>
              <w:contextualSpacing/>
              <w:jc w:val="center"/>
              <w:rPr>
                <w:b/>
                <w:bCs/>
              </w:rPr>
            </w:pPr>
            <w:r w:rsidRPr="00FF6DF3">
              <w:rPr>
                <w:b/>
                <w:bCs/>
              </w:rPr>
              <w:t>83,3</w:t>
            </w:r>
          </w:p>
        </w:tc>
        <w:tc>
          <w:tcPr>
            <w:tcW w:w="1277" w:type="dxa"/>
            <w:vAlign w:val="center"/>
          </w:tcPr>
          <w:p w14:paraId="20C0A0A5" w14:textId="21527D26" w:rsidR="006B7224" w:rsidRPr="00FF6DF3" w:rsidRDefault="006B7224" w:rsidP="00CF1A6D">
            <w:pPr>
              <w:pStyle w:val="ab"/>
              <w:spacing w:before="0" w:beforeAutospacing="0" w:after="0" w:afterAutospacing="0"/>
              <w:contextualSpacing/>
              <w:jc w:val="center"/>
              <w:rPr>
                <w:b/>
                <w:bCs/>
              </w:rPr>
            </w:pPr>
            <w:r w:rsidRPr="00FF6DF3">
              <w:rPr>
                <w:b/>
                <w:bCs/>
              </w:rPr>
              <w:t>2</w:t>
            </w:r>
          </w:p>
        </w:tc>
      </w:tr>
    </w:tbl>
    <w:p w14:paraId="58CB8193" w14:textId="77777777" w:rsidR="00033B89" w:rsidRPr="00FF6DF3" w:rsidRDefault="00033B89" w:rsidP="00C34CA8">
      <w:pPr>
        <w:pStyle w:val="ab"/>
        <w:shd w:val="clear" w:color="auto" w:fill="FFFFFF" w:themeFill="background1"/>
        <w:spacing w:before="0" w:beforeAutospacing="0" w:after="0" w:afterAutospacing="0"/>
        <w:ind w:firstLine="567"/>
        <w:contextualSpacing/>
        <w:jc w:val="both"/>
        <w:rPr>
          <w:bCs/>
        </w:rPr>
      </w:pPr>
    </w:p>
    <w:p w14:paraId="74D66ED1" w14:textId="7079B3BF" w:rsidR="00056C51" w:rsidRPr="00FF6DF3" w:rsidRDefault="004F053D" w:rsidP="00C34CA8">
      <w:pPr>
        <w:pStyle w:val="ab"/>
        <w:shd w:val="clear" w:color="auto" w:fill="FFFFFF" w:themeFill="background1"/>
        <w:spacing w:before="0" w:beforeAutospacing="0" w:after="0" w:afterAutospacing="0"/>
        <w:ind w:firstLine="567"/>
        <w:contextualSpacing/>
        <w:jc w:val="both"/>
        <w:rPr>
          <w:bCs/>
        </w:rPr>
      </w:pPr>
      <w:r w:rsidRPr="00FF6DF3">
        <w:rPr>
          <w:bCs/>
        </w:rPr>
        <w:t>П</w:t>
      </w:r>
      <w:r w:rsidR="00056C51" w:rsidRPr="00FF6DF3">
        <w:rPr>
          <w:bCs/>
        </w:rPr>
        <w:t>риведенная статистика по трудоустройству сформирована в соответствии с Правилами направления специалиста на работу и требованиями Финансового центра.</w:t>
      </w:r>
    </w:p>
    <w:p w14:paraId="142CD5D4" w14:textId="45ADFB41" w:rsidR="004F053D" w:rsidRDefault="004F053D" w:rsidP="00C34CA8">
      <w:pPr>
        <w:pStyle w:val="ab"/>
        <w:shd w:val="clear" w:color="auto" w:fill="FFFFFF" w:themeFill="background1"/>
        <w:spacing w:before="0" w:beforeAutospacing="0" w:after="0" w:afterAutospacing="0"/>
        <w:ind w:firstLine="567"/>
        <w:contextualSpacing/>
        <w:jc w:val="both"/>
        <w:rPr>
          <w:bCs/>
        </w:rPr>
      </w:pPr>
      <w:r w:rsidRPr="00FF6DF3">
        <w:rPr>
          <w:bCs/>
        </w:rPr>
        <w:t>В заключение, хотелось бы отметить, в соответствии с п.47 Положения П 016-2024. Система внутреннего обеспечения качества и п.175 Положения П 039-2024. Образовательные программы, на регулярной основе проводится анкетирование среди работодателей «Удовлетворенность работодателей качеством подготовки выпускников». В анкетировании по оценке подготовки выпускников 2024 года приняло участие 248 предприятий и организаций города Костанай и Костанайской области. При этом уровень подготовки наших выпускников оценили как высокий 142 работодателя, средний – 75, удовлетворительный – 29, низкий – 2. В целом, работодатели отмечают профессиональное и добросовестное отношение выпускников к работе, а также выражают глубокую признательность за их качественную теоретическую и практическую подготовку.</w:t>
      </w:r>
    </w:p>
    <w:p w14:paraId="3E8CB72B" w14:textId="375BBC32" w:rsidR="00DF169B" w:rsidRDefault="00DF169B" w:rsidP="00C34CA8">
      <w:pPr>
        <w:pStyle w:val="ab"/>
        <w:shd w:val="clear" w:color="auto" w:fill="FFFFFF" w:themeFill="background1"/>
        <w:spacing w:before="0" w:beforeAutospacing="0" w:after="0" w:afterAutospacing="0"/>
        <w:ind w:firstLine="567"/>
        <w:contextualSpacing/>
        <w:jc w:val="both"/>
        <w:rPr>
          <w:bCs/>
        </w:rPr>
      </w:pPr>
    </w:p>
    <w:p w14:paraId="6AC3D280" w14:textId="77777777" w:rsidR="00DF169B" w:rsidRDefault="00DF169B" w:rsidP="00DF169B">
      <w:pPr>
        <w:jc w:val="center"/>
      </w:pPr>
    </w:p>
    <w:p w14:paraId="756F601F" w14:textId="77777777" w:rsidR="00DF169B" w:rsidRPr="00A20430" w:rsidRDefault="00DF169B" w:rsidP="00DF169B">
      <w:pPr>
        <w:jc w:val="center"/>
      </w:pPr>
    </w:p>
    <w:p w14:paraId="4CC78D7B" w14:textId="77777777" w:rsidR="00DF169B" w:rsidRPr="00A20430" w:rsidRDefault="00DF169B" w:rsidP="00DF169B">
      <w:pPr>
        <w:jc w:val="center"/>
      </w:pPr>
    </w:p>
    <w:p w14:paraId="1E8B8A37" w14:textId="5E5B7E2D" w:rsidR="00DF169B" w:rsidRPr="00DF169B" w:rsidRDefault="00DF169B" w:rsidP="00DF169B">
      <w:pPr>
        <w:jc w:val="center"/>
        <w:rPr>
          <w:sz w:val="24"/>
          <w:szCs w:val="24"/>
        </w:rPr>
      </w:pPr>
      <w:proofErr w:type="spellStart"/>
      <w:r>
        <w:rPr>
          <w:sz w:val="24"/>
          <w:szCs w:val="24"/>
        </w:rPr>
        <w:t>И.о</w:t>
      </w:r>
      <w:proofErr w:type="spellEnd"/>
      <w:r>
        <w:rPr>
          <w:sz w:val="24"/>
          <w:szCs w:val="24"/>
        </w:rPr>
        <w:t>. н</w:t>
      </w:r>
      <w:r w:rsidRPr="00DF169B">
        <w:rPr>
          <w:sz w:val="24"/>
          <w:szCs w:val="24"/>
        </w:rPr>
        <w:t>ачальник</w:t>
      </w:r>
      <w:r>
        <w:rPr>
          <w:sz w:val="24"/>
          <w:szCs w:val="24"/>
        </w:rPr>
        <w:t>а</w:t>
      </w:r>
      <w:r w:rsidRPr="00DF169B">
        <w:rPr>
          <w:sz w:val="24"/>
          <w:szCs w:val="24"/>
        </w:rPr>
        <w:t xml:space="preserve"> </w:t>
      </w:r>
      <w:proofErr w:type="spellStart"/>
      <w:r>
        <w:rPr>
          <w:sz w:val="24"/>
          <w:szCs w:val="24"/>
        </w:rPr>
        <w:t>ЦКиТ</w:t>
      </w:r>
      <w:proofErr w:type="spellEnd"/>
      <w:r w:rsidRPr="00DF169B">
        <w:rPr>
          <w:sz w:val="24"/>
          <w:szCs w:val="24"/>
        </w:rPr>
        <w:tab/>
      </w:r>
      <w:r w:rsidRPr="00DF169B">
        <w:rPr>
          <w:sz w:val="24"/>
          <w:szCs w:val="24"/>
        </w:rPr>
        <w:tab/>
      </w:r>
      <w:r w:rsidRPr="00DF169B">
        <w:rPr>
          <w:sz w:val="24"/>
          <w:szCs w:val="24"/>
        </w:rPr>
        <w:tab/>
      </w:r>
      <w:r w:rsidRPr="00DF169B">
        <w:rPr>
          <w:sz w:val="24"/>
          <w:szCs w:val="24"/>
        </w:rPr>
        <w:tab/>
      </w:r>
      <w:r>
        <w:rPr>
          <w:sz w:val="24"/>
          <w:szCs w:val="24"/>
        </w:rPr>
        <w:t xml:space="preserve">Ж. </w:t>
      </w:r>
      <w:proofErr w:type="spellStart"/>
      <w:r>
        <w:rPr>
          <w:sz w:val="24"/>
          <w:szCs w:val="24"/>
        </w:rPr>
        <w:t>Есенбекова</w:t>
      </w:r>
      <w:proofErr w:type="spellEnd"/>
    </w:p>
    <w:p w14:paraId="554FA041" w14:textId="77777777" w:rsidR="00DF169B" w:rsidRPr="00FF6DF3" w:rsidRDefault="00DF169B" w:rsidP="00C34CA8">
      <w:pPr>
        <w:pStyle w:val="ab"/>
        <w:shd w:val="clear" w:color="auto" w:fill="FFFFFF" w:themeFill="background1"/>
        <w:spacing w:before="0" w:beforeAutospacing="0" w:after="0" w:afterAutospacing="0"/>
        <w:ind w:firstLine="567"/>
        <w:contextualSpacing/>
        <w:jc w:val="both"/>
        <w:rPr>
          <w:bCs/>
        </w:rPr>
      </w:pPr>
    </w:p>
    <w:sectPr w:rsidR="00DF169B" w:rsidRPr="00FF6DF3" w:rsidSect="0074420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430"/>
    <w:multiLevelType w:val="hybridMultilevel"/>
    <w:tmpl w:val="A80EC8D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9EB27D1"/>
    <w:multiLevelType w:val="hybridMultilevel"/>
    <w:tmpl w:val="FD2E5056"/>
    <w:lvl w:ilvl="0" w:tplc="B4A46C4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C542552"/>
    <w:multiLevelType w:val="hybridMultilevel"/>
    <w:tmpl w:val="5C082B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7E0F0C"/>
    <w:multiLevelType w:val="hybridMultilevel"/>
    <w:tmpl w:val="D5826382"/>
    <w:lvl w:ilvl="0" w:tplc="8F0EA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9B61486"/>
    <w:multiLevelType w:val="hybridMultilevel"/>
    <w:tmpl w:val="19902E22"/>
    <w:lvl w:ilvl="0" w:tplc="5AD8A77A">
      <w:start w:val="1"/>
      <w:numFmt w:val="bullet"/>
      <w:lvlText w:val="-"/>
      <w:lvlJc w:val="left"/>
      <w:pPr>
        <w:ind w:left="1321" w:hanging="360"/>
      </w:pPr>
      <w:rPr>
        <w:rFonts w:ascii="Calibri" w:hAnsi="Calibri"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Marlett" w:hAnsi="Marlett"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Marlett" w:hAnsi="Marlett"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Marlett" w:hAnsi="Marlett" w:hint="default"/>
      </w:rPr>
    </w:lvl>
  </w:abstractNum>
  <w:abstractNum w:abstractNumId="5" w15:restartNumberingAfterBreak="0">
    <w:nsid w:val="203C45BE"/>
    <w:multiLevelType w:val="multilevel"/>
    <w:tmpl w:val="B01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F11D1"/>
    <w:multiLevelType w:val="hybridMultilevel"/>
    <w:tmpl w:val="4F2A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078CC"/>
    <w:multiLevelType w:val="hybridMultilevel"/>
    <w:tmpl w:val="38EE5664"/>
    <w:lvl w:ilvl="0" w:tplc="3DC4F31C">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0266A6D"/>
    <w:multiLevelType w:val="hybridMultilevel"/>
    <w:tmpl w:val="578867F4"/>
    <w:lvl w:ilvl="0" w:tplc="A530D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14C678E"/>
    <w:multiLevelType w:val="hybridMultilevel"/>
    <w:tmpl w:val="D46CF082"/>
    <w:lvl w:ilvl="0" w:tplc="0E623E64">
      <w:start w:val="1"/>
      <w:numFmt w:val="decimal"/>
      <w:lvlText w:val="%1."/>
      <w:lvlJc w:val="left"/>
      <w:pPr>
        <w:ind w:left="760" w:hanging="360"/>
      </w:pPr>
      <w:rPr>
        <w:rFonts w:eastAsia="Calibri" w:hint="default"/>
        <w:sz w:val="28"/>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15:restartNumberingAfterBreak="0">
    <w:nsid w:val="32DC5351"/>
    <w:multiLevelType w:val="multilevel"/>
    <w:tmpl w:val="3A0E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A7E20"/>
    <w:multiLevelType w:val="hybridMultilevel"/>
    <w:tmpl w:val="3EBAC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854EB4"/>
    <w:multiLevelType w:val="hybridMultilevel"/>
    <w:tmpl w:val="6B586A94"/>
    <w:lvl w:ilvl="0" w:tplc="7C2C35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A483EA2"/>
    <w:multiLevelType w:val="hybridMultilevel"/>
    <w:tmpl w:val="C7824BFE"/>
    <w:lvl w:ilvl="0" w:tplc="66BE1FD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4" w15:restartNumberingAfterBreak="0">
    <w:nsid w:val="5D6D6342"/>
    <w:multiLevelType w:val="multilevel"/>
    <w:tmpl w:val="38044A24"/>
    <w:lvl w:ilvl="0">
      <w:start w:val="15"/>
      <w:numFmt w:val="decimal"/>
      <w:lvlText w:val="%1"/>
      <w:lvlJc w:val="left"/>
      <w:pPr>
        <w:ind w:left="1296" w:hanging="1296"/>
      </w:pPr>
      <w:rPr>
        <w:rFonts w:hint="default"/>
      </w:rPr>
    </w:lvl>
    <w:lvl w:ilvl="1">
      <w:start w:val="10"/>
      <w:numFmt w:val="decimal"/>
      <w:lvlText w:val="%1.%2"/>
      <w:lvlJc w:val="left"/>
      <w:pPr>
        <w:ind w:left="4131" w:hanging="1296"/>
      </w:pPr>
      <w:rPr>
        <w:rFonts w:hint="default"/>
      </w:rPr>
    </w:lvl>
    <w:lvl w:ilvl="2">
      <w:start w:val="2019"/>
      <w:numFmt w:val="decimal"/>
      <w:lvlText w:val="%1.%2.%3"/>
      <w:lvlJc w:val="left"/>
      <w:pPr>
        <w:ind w:left="6966" w:hanging="1296"/>
      </w:pPr>
      <w:rPr>
        <w:rFonts w:ascii="Times New Roman" w:hAnsi="Times New Roman" w:cs="Times New Roman" w:hint="default"/>
      </w:rPr>
    </w:lvl>
    <w:lvl w:ilvl="3">
      <w:start w:val="1"/>
      <w:numFmt w:val="decimal"/>
      <w:lvlText w:val="%1.%2.%3.%4"/>
      <w:lvlJc w:val="left"/>
      <w:pPr>
        <w:ind w:left="9801" w:hanging="1296"/>
      </w:pPr>
      <w:rPr>
        <w:rFonts w:hint="default"/>
      </w:rPr>
    </w:lvl>
    <w:lvl w:ilvl="4">
      <w:start w:val="1"/>
      <w:numFmt w:val="decimal"/>
      <w:lvlText w:val="%1.%2.%3.%4.%5"/>
      <w:lvlJc w:val="left"/>
      <w:pPr>
        <w:ind w:left="12636" w:hanging="1296"/>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abstractNum w:abstractNumId="15" w15:restartNumberingAfterBreak="0">
    <w:nsid w:val="5F022665"/>
    <w:multiLevelType w:val="hybridMultilevel"/>
    <w:tmpl w:val="7694759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273573"/>
    <w:multiLevelType w:val="hybridMultilevel"/>
    <w:tmpl w:val="0E1EE276"/>
    <w:lvl w:ilvl="0" w:tplc="2E4A4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4244E29"/>
    <w:multiLevelType w:val="multilevel"/>
    <w:tmpl w:val="850A2EE2"/>
    <w:lvl w:ilvl="0">
      <w:start w:val="1"/>
      <w:numFmt w:val="decimalZero"/>
      <w:lvlText w:val="%1"/>
      <w:lvlJc w:val="left"/>
      <w:pPr>
        <w:ind w:left="648" w:hanging="648"/>
      </w:pPr>
      <w:rPr>
        <w:rFonts w:hint="default"/>
      </w:rPr>
    </w:lvl>
    <w:lvl w:ilvl="1">
      <w:start w:val="12"/>
      <w:numFmt w:val="decimal"/>
      <w:lvlText w:val="%1.%2"/>
      <w:lvlJc w:val="left"/>
      <w:pPr>
        <w:ind w:left="6318" w:hanging="648"/>
      </w:pPr>
      <w:rPr>
        <w:rFonts w:hint="default"/>
      </w:rPr>
    </w:lvl>
    <w:lvl w:ilvl="2">
      <w:start w:val="1"/>
      <w:numFmt w:val="decimal"/>
      <w:lvlText w:val="%1.%2.%3"/>
      <w:lvlJc w:val="left"/>
      <w:pPr>
        <w:ind w:left="12060" w:hanging="720"/>
      </w:pPr>
      <w:rPr>
        <w:rFonts w:hint="default"/>
      </w:rPr>
    </w:lvl>
    <w:lvl w:ilvl="3">
      <w:start w:val="1"/>
      <w:numFmt w:val="decimal"/>
      <w:lvlText w:val="%1.%2.%3.%4"/>
      <w:lvlJc w:val="left"/>
      <w:pPr>
        <w:ind w:left="18090" w:hanging="1080"/>
      </w:pPr>
      <w:rPr>
        <w:rFonts w:hint="default"/>
      </w:rPr>
    </w:lvl>
    <w:lvl w:ilvl="4">
      <w:start w:val="1"/>
      <w:numFmt w:val="decimal"/>
      <w:lvlText w:val="%1.%2.%3.%4.%5"/>
      <w:lvlJc w:val="left"/>
      <w:pPr>
        <w:ind w:left="23760" w:hanging="1080"/>
      </w:pPr>
      <w:rPr>
        <w:rFonts w:hint="default"/>
      </w:rPr>
    </w:lvl>
    <w:lvl w:ilvl="5">
      <w:start w:val="1"/>
      <w:numFmt w:val="decimal"/>
      <w:lvlText w:val="%1.%2.%3.%4.%5.%6"/>
      <w:lvlJc w:val="left"/>
      <w:pPr>
        <w:ind w:left="29790" w:hanging="1440"/>
      </w:pPr>
      <w:rPr>
        <w:rFonts w:hint="default"/>
      </w:rPr>
    </w:lvl>
    <w:lvl w:ilvl="6">
      <w:start w:val="1"/>
      <w:numFmt w:val="decimal"/>
      <w:lvlText w:val="%1.%2.%3.%4.%5.%6.%7"/>
      <w:lvlJc w:val="left"/>
      <w:pPr>
        <w:ind w:left="-30076" w:hanging="1440"/>
      </w:pPr>
      <w:rPr>
        <w:rFonts w:hint="default"/>
      </w:rPr>
    </w:lvl>
    <w:lvl w:ilvl="7">
      <w:start w:val="1"/>
      <w:numFmt w:val="decimal"/>
      <w:lvlText w:val="%1.%2.%3.%4.%5.%6.%7.%8"/>
      <w:lvlJc w:val="left"/>
      <w:pPr>
        <w:ind w:left="-24046" w:hanging="1800"/>
      </w:pPr>
      <w:rPr>
        <w:rFonts w:hint="default"/>
      </w:rPr>
    </w:lvl>
    <w:lvl w:ilvl="8">
      <w:start w:val="1"/>
      <w:numFmt w:val="decimal"/>
      <w:lvlText w:val="%1.%2.%3.%4.%5.%6.%7.%8.%9"/>
      <w:lvlJc w:val="left"/>
      <w:pPr>
        <w:ind w:left="-18016" w:hanging="2160"/>
      </w:pPr>
      <w:rPr>
        <w:rFonts w:hint="default"/>
      </w:rPr>
    </w:lvl>
  </w:abstractNum>
  <w:abstractNum w:abstractNumId="18" w15:restartNumberingAfterBreak="0">
    <w:nsid w:val="75D96724"/>
    <w:multiLevelType w:val="hybridMultilevel"/>
    <w:tmpl w:val="34EEDFF2"/>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Marlett" w:hAnsi="Marlett"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Marlett" w:hAnsi="Marlett"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Marlett" w:hAnsi="Marlett" w:hint="default"/>
      </w:rPr>
    </w:lvl>
  </w:abstractNum>
  <w:abstractNum w:abstractNumId="19" w15:restartNumberingAfterBreak="0">
    <w:nsid w:val="775D0F95"/>
    <w:multiLevelType w:val="multilevel"/>
    <w:tmpl w:val="F5C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3"/>
  </w:num>
  <w:num w:numId="4">
    <w:abstractNumId w:val="4"/>
  </w:num>
  <w:num w:numId="5">
    <w:abstractNumId w:val="18"/>
  </w:num>
  <w:num w:numId="6">
    <w:abstractNumId w:val="6"/>
  </w:num>
  <w:num w:numId="7">
    <w:abstractNumId w:val="19"/>
  </w:num>
  <w:num w:numId="8">
    <w:abstractNumId w:val="10"/>
  </w:num>
  <w:num w:numId="9">
    <w:abstractNumId w:val="5"/>
  </w:num>
  <w:num w:numId="10">
    <w:abstractNumId w:val="7"/>
  </w:num>
  <w:num w:numId="11">
    <w:abstractNumId w:val="16"/>
  </w:num>
  <w:num w:numId="12">
    <w:abstractNumId w:val="0"/>
  </w:num>
  <w:num w:numId="13">
    <w:abstractNumId w:val="2"/>
  </w:num>
  <w:num w:numId="14">
    <w:abstractNumId w:val="12"/>
  </w:num>
  <w:num w:numId="15">
    <w:abstractNumId w:val="11"/>
  </w:num>
  <w:num w:numId="16">
    <w:abstractNumId w:val="8"/>
  </w:num>
  <w:num w:numId="17">
    <w:abstractNumId w:val="3"/>
  </w:num>
  <w:num w:numId="18">
    <w:abstractNumId w:val="15"/>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909"/>
    <w:rsid w:val="00003026"/>
    <w:rsid w:val="0000568F"/>
    <w:rsid w:val="0000632F"/>
    <w:rsid w:val="00006541"/>
    <w:rsid w:val="00024A14"/>
    <w:rsid w:val="00024B01"/>
    <w:rsid w:val="00025DE1"/>
    <w:rsid w:val="00027176"/>
    <w:rsid w:val="00030874"/>
    <w:rsid w:val="0003139C"/>
    <w:rsid w:val="00033B89"/>
    <w:rsid w:val="0004591D"/>
    <w:rsid w:val="00047D41"/>
    <w:rsid w:val="00052861"/>
    <w:rsid w:val="0005451D"/>
    <w:rsid w:val="00056AFC"/>
    <w:rsid w:val="00056C51"/>
    <w:rsid w:val="00060621"/>
    <w:rsid w:val="00064AF7"/>
    <w:rsid w:val="00087A4D"/>
    <w:rsid w:val="00092BE1"/>
    <w:rsid w:val="0009435D"/>
    <w:rsid w:val="00094E25"/>
    <w:rsid w:val="00096B46"/>
    <w:rsid w:val="000A215E"/>
    <w:rsid w:val="000A4C24"/>
    <w:rsid w:val="000A6C83"/>
    <w:rsid w:val="000C129F"/>
    <w:rsid w:val="000C2926"/>
    <w:rsid w:val="000C6D90"/>
    <w:rsid w:val="000C76B9"/>
    <w:rsid w:val="000D1F32"/>
    <w:rsid w:val="000D3DF8"/>
    <w:rsid w:val="000D5337"/>
    <w:rsid w:val="000E14F2"/>
    <w:rsid w:val="000E627A"/>
    <w:rsid w:val="000E654C"/>
    <w:rsid w:val="000F1442"/>
    <w:rsid w:val="000F3906"/>
    <w:rsid w:val="000F41DE"/>
    <w:rsid w:val="00102C87"/>
    <w:rsid w:val="00110E2C"/>
    <w:rsid w:val="00112150"/>
    <w:rsid w:val="00112C6A"/>
    <w:rsid w:val="00112DEB"/>
    <w:rsid w:val="00112E6B"/>
    <w:rsid w:val="00115765"/>
    <w:rsid w:val="00116CC8"/>
    <w:rsid w:val="00120439"/>
    <w:rsid w:val="00123B74"/>
    <w:rsid w:val="001274F3"/>
    <w:rsid w:val="001309ED"/>
    <w:rsid w:val="00135491"/>
    <w:rsid w:val="0013587F"/>
    <w:rsid w:val="00137E4B"/>
    <w:rsid w:val="0014040F"/>
    <w:rsid w:val="00153994"/>
    <w:rsid w:val="001631FF"/>
    <w:rsid w:val="00165BA1"/>
    <w:rsid w:val="001677E4"/>
    <w:rsid w:val="00170EFA"/>
    <w:rsid w:val="00174277"/>
    <w:rsid w:val="001746DB"/>
    <w:rsid w:val="00175434"/>
    <w:rsid w:val="00186D56"/>
    <w:rsid w:val="00196056"/>
    <w:rsid w:val="001A1E88"/>
    <w:rsid w:val="001C094D"/>
    <w:rsid w:val="001C73F0"/>
    <w:rsid w:val="001D1418"/>
    <w:rsid w:val="001D2008"/>
    <w:rsid w:val="001D311D"/>
    <w:rsid w:val="001D543A"/>
    <w:rsid w:val="001E1EC8"/>
    <w:rsid w:val="001F1271"/>
    <w:rsid w:val="001F31E7"/>
    <w:rsid w:val="001F5A80"/>
    <w:rsid w:val="00206430"/>
    <w:rsid w:val="002066A8"/>
    <w:rsid w:val="00212BF4"/>
    <w:rsid w:val="00213C99"/>
    <w:rsid w:val="00214E22"/>
    <w:rsid w:val="00222103"/>
    <w:rsid w:val="00222719"/>
    <w:rsid w:val="00222DA9"/>
    <w:rsid w:val="00222F78"/>
    <w:rsid w:val="00224206"/>
    <w:rsid w:val="00225E94"/>
    <w:rsid w:val="00226F78"/>
    <w:rsid w:val="00227BFB"/>
    <w:rsid w:val="00236430"/>
    <w:rsid w:val="002433BD"/>
    <w:rsid w:val="00247C0D"/>
    <w:rsid w:val="00251C31"/>
    <w:rsid w:val="00254790"/>
    <w:rsid w:val="00254E18"/>
    <w:rsid w:val="002561AC"/>
    <w:rsid w:val="002713AD"/>
    <w:rsid w:val="002A4FC6"/>
    <w:rsid w:val="002A6B16"/>
    <w:rsid w:val="002D08F4"/>
    <w:rsid w:val="002D175D"/>
    <w:rsid w:val="002D24B5"/>
    <w:rsid w:val="002D3B16"/>
    <w:rsid w:val="002D62A7"/>
    <w:rsid w:val="002D7D19"/>
    <w:rsid w:val="002E1CFF"/>
    <w:rsid w:val="002E2C6E"/>
    <w:rsid w:val="002E35A2"/>
    <w:rsid w:val="002E4E97"/>
    <w:rsid w:val="002E63B2"/>
    <w:rsid w:val="003026ED"/>
    <w:rsid w:val="003038D3"/>
    <w:rsid w:val="00304F49"/>
    <w:rsid w:val="0030718E"/>
    <w:rsid w:val="00313B28"/>
    <w:rsid w:val="003157F5"/>
    <w:rsid w:val="00320208"/>
    <w:rsid w:val="00320C8E"/>
    <w:rsid w:val="003214B8"/>
    <w:rsid w:val="00324982"/>
    <w:rsid w:val="00326494"/>
    <w:rsid w:val="00326DBF"/>
    <w:rsid w:val="00331BE9"/>
    <w:rsid w:val="00332009"/>
    <w:rsid w:val="003332A4"/>
    <w:rsid w:val="003367F4"/>
    <w:rsid w:val="00341130"/>
    <w:rsid w:val="00342312"/>
    <w:rsid w:val="003431CB"/>
    <w:rsid w:val="00352255"/>
    <w:rsid w:val="00360839"/>
    <w:rsid w:val="003632D7"/>
    <w:rsid w:val="00365CBA"/>
    <w:rsid w:val="0037121B"/>
    <w:rsid w:val="00373E5D"/>
    <w:rsid w:val="00377931"/>
    <w:rsid w:val="00384F83"/>
    <w:rsid w:val="00391479"/>
    <w:rsid w:val="00393687"/>
    <w:rsid w:val="003A35D3"/>
    <w:rsid w:val="003B0DB9"/>
    <w:rsid w:val="003B35F8"/>
    <w:rsid w:val="003B6BF4"/>
    <w:rsid w:val="003D68F4"/>
    <w:rsid w:val="003E3F69"/>
    <w:rsid w:val="003F373C"/>
    <w:rsid w:val="00400B50"/>
    <w:rsid w:val="00401D80"/>
    <w:rsid w:val="00403A8D"/>
    <w:rsid w:val="00413051"/>
    <w:rsid w:val="00413A69"/>
    <w:rsid w:val="00414F99"/>
    <w:rsid w:val="0042214F"/>
    <w:rsid w:val="0042250C"/>
    <w:rsid w:val="004235E7"/>
    <w:rsid w:val="00442335"/>
    <w:rsid w:val="00444CAF"/>
    <w:rsid w:val="004471AF"/>
    <w:rsid w:val="0045370D"/>
    <w:rsid w:val="00460EE8"/>
    <w:rsid w:val="004648D8"/>
    <w:rsid w:val="00465DFE"/>
    <w:rsid w:val="00467A62"/>
    <w:rsid w:val="00470041"/>
    <w:rsid w:val="00474EF5"/>
    <w:rsid w:val="0048022F"/>
    <w:rsid w:val="00481C78"/>
    <w:rsid w:val="00486444"/>
    <w:rsid w:val="00491293"/>
    <w:rsid w:val="004A49E2"/>
    <w:rsid w:val="004A6295"/>
    <w:rsid w:val="004A76BD"/>
    <w:rsid w:val="004C0BA2"/>
    <w:rsid w:val="004C5395"/>
    <w:rsid w:val="004F053D"/>
    <w:rsid w:val="004F2197"/>
    <w:rsid w:val="005010C9"/>
    <w:rsid w:val="00501965"/>
    <w:rsid w:val="00502653"/>
    <w:rsid w:val="00507EBC"/>
    <w:rsid w:val="0051051C"/>
    <w:rsid w:val="00513105"/>
    <w:rsid w:val="005164DE"/>
    <w:rsid w:val="00521BDA"/>
    <w:rsid w:val="00524887"/>
    <w:rsid w:val="0052519E"/>
    <w:rsid w:val="00527EEE"/>
    <w:rsid w:val="0053192C"/>
    <w:rsid w:val="005323C6"/>
    <w:rsid w:val="00532860"/>
    <w:rsid w:val="00537C0E"/>
    <w:rsid w:val="00547E82"/>
    <w:rsid w:val="00547F18"/>
    <w:rsid w:val="00550F34"/>
    <w:rsid w:val="00556056"/>
    <w:rsid w:val="00566ABC"/>
    <w:rsid w:val="005704C4"/>
    <w:rsid w:val="00577BAF"/>
    <w:rsid w:val="005802A8"/>
    <w:rsid w:val="00580BCE"/>
    <w:rsid w:val="005836B4"/>
    <w:rsid w:val="00591D59"/>
    <w:rsid w:val="00591E7D"/>
    <w:rsid w:val="00594872"/>
    <w:rsid w:val="005A076D"/>
    <w:rsid w:val="005B084D"/>
    <w:rsid w:val="005B1B22"/>
    <w:rsid w:val="005B2CDD"/>
    <w:rsid w:val="005B39FF"/>
    <w:rsid w:val="005C6625"/>
    <w:rsid w:val="005D4159"/>
    <w:rsid w:val="005D45B4"/>
    <w:rsid w:val="005F1038"/>
    <w:rsid w:val="00600D4F"/>
    <w:rsid w:val="006024CA"/>
    <w:rsid w:val="006212AB"/>
    <w:rsid w:val="0062597F"/>
    <w:rsid w:val="00630F42"/>
    <w:rsid w:val="0063525C"/>
    <w:rsid w:val="0064285A"/>
    <w:rsid w:val="0064336C"/>
    <w:rsid w:val="00643EE1"/>
    <w:rsid w:val="00657E4A"/>
    <w:rsid w:val="00661079"/>
    <w:rsid w:val="006628FB"/>
    <w:rsid w:val="0066314B"/>
    <w:rsid w:val="0067097B"/>
    <w:rsid w:val="00671B79"/>
    <w:rsid w:val="006805A4"/>
    <w:rsid w:val="006859A6"/>
    <w:rsid w:val="00696267"/>
    <w:rsid w:val="006A00E9"/>
    <w:rsid w:val="006A0463"/>
    <w:rsid w:val="006A1CBB"/>
    <w:rsid w:val="006B208B"/>
    <w:rsid w:val="006B23DE"/>
    <w:rsid w:val="006B2B6D"/>
    <w:rsid w:val="006B7224"/>
    <w:rsid w:val="006B7FA9"/>
    <w:rsid w:val="006C05F9"/>
    <w:rsid w:val="006C11FF"/>
    <w:rsid w:val="006C78C6"/>
    <w:rsid w:val="006C79FE"/>
    <w:rsid w:val="006C7FD5"/>
    <w:rsid w:val="006D01B2"/>
    <w:rsid w:val="006D15F3"/>
    <w:rsid w:val="006D51CB"/>
    <w:rsid w:val="006D5772"/>
    <w:rsid w:val="006E0BF2"/>
    <w:rsid w:val="006F446B"/>
    <w:rsid w:val="006F7C25"/>
    <w:rsid w:val="00704EB5"/>
    <w:rsid w:val="00706F15"/>
    <w:rsid w:val="0071383F"/>
    <w:rsid w:val="00716A32"/>
    <w:rsid w:val="00720017"/>
    <w:rsid w:val="007218BF"/>
    <w:rsid w:val="0072391A"/>
    <w:rsid w:val="00730895"/>
    <w:rsid w:val="007337AE"/>
    <w:rsid w:val="00733B7C"/>
    <w:rsid w:val="007340C6"/>
    <w:rsid w:val="00736F4C"/>
    <w:rsid w:val="0074420F"/>
    <w:rsid w:val="00745DB8"/>
    <w:rsid w:val="00750F91"/>
    <w:rsid w:val="007575E8"/>
    <w:rsid w:val="0076647D"/>
    <w:rsid w:val="007779CC"/>
    <w:rsid w:val="00777F28"/>
    <w:rsid w:val="00781A29"/>
    <w:rsid w:val="00786192"/>
    <w:rsid w:val="00794E6D"/>
    <w:rsid w:val="007A4037"/>
    <w:rsid w:val="007A45F2"/>
    <w:rsid w:val="007A4B02"/>
    <w:rsid w:val="007B52DB"/>
    <w:rsid w:val="007B6326"/>
    <w:rsid w:val="007C01FB"/>
    <w:rsid w:val="007C217C"/>
    <w:rsid w:val="007C6A79"/>
    <w:rsid w:val="007D1566"/>
    <w:rsid w:val="007D3893"/>
    <w:rsid w:val="007D530D"/>
    <w:rsid w:val="007D5868"/>
    <w:rsid w:val="007E3D45"/>
    <w:rsid w:val="007E5B1A"/>
    <w:rsid w:val="007F2987"/>
    <w:rsid w:val="007F2C0A"/>
    <w:rsid w:val="007F4C8F"/>
    <w:rsid w:val="007F6621"/>
    <w:rsid w:val="007F780E"/>
    <w:rsid w:val="00803FA3"/>
    <w:rsid w:val="00810D37"/>
    <w:rsid w:val="0081171F"/>
    <w:rsid w:val="00822552"/>
    <w:rsid w:val="008325AA"/>
    <w:rsid w:val="00836FFB"/>
    <w:rsid w:val="00840395"/>
    <w:rsid w:val="00841536"/>
    <w:rsid w:val="008417F7"/>
    <w:rsid w:val="008562B7"/>
    <w:rsid w:val="00857B18"/>
    <w:rsid w:val="00865F8F"/>
    <w:rsid w:val="008736FF"/>
    <w:rsid w:val="008836AB"/>
    <w:rsid w:val="00885296"/>
    <w:rsid w:val="00890863"/>
    <w:rsid w:val="008B2FBE"/>
    <w:rsid w:val="008B59C2"/>
    <w:rsid w:val="008C56CA"/>
    <w:rsid w:val="008E00D2"/>
    <w:rsid w:val="008E2C31"/>
    <w:rsid w:val="008E706D"/>
    <w:rsid w:val="008E789F"/>
    <w:rsid w:val="008F2657"/>
    <w:rsid w:val="008F4891"/>
    <w:rsid w:val="0090176D"/>
    <w:rsid w:val="00901B9E"/>
    <w:rsid w:val="00904620"/>
    <w:rsid w:val="00907A78"/>
    <w:rsid w:val="00924EAD"/>
    <w:rsid w:val="00925227"/>
    <w:rsid w:val="00930FBF"/>
    <w:rsid w:val="00932231"/>
    <w:rsid w:val="00943D91"/>
    <w:rsid w:val="0094439B"/>
    <w:rsid w:val="00950680"/>
    <w:rsid w:val="00952B3A"/>
    <w:rsid w:val="0095338E"/>
    <w:rsid w:val="009615DF"/>
    <w:rsid w:val="00973D6D"/>
    <w:rsid w:val="009760E7"/>
    <w:rsid w:val="00977D31"/>
    <w:rsid w:val="009859D9"/>
    <w:rsid w:val="00986F62"/>
    <w:rsid w:val="00991569"/>
    <w:rsid w:val="00993637"/>
    <w:rsid w:val="00994124"/>
    <w:rsid w:val="0099596D"/>
    <w:rsid w:val="009A037A"/>
    <w:rsid w:val="009A0EBD"/>
    <w:rsid w:val="009A1C15"/>
    <w:rsid w:val="009A1C3D"/>
    <w:rsid w:val="009A5A9C"/>
    <w:rsid w:val="009B27FA"/>
    <w:rsid w:val="009B38AD"/>
    <w:rsid w:val="009B7BDF"/>
    <w:rsid w:val="009C282B"/>
    <w:rsid w:val="009C74EC"/>
    <w:rsid w:val="009C7CA1"/>
    <w:rsid w:val="009D43D6"/>
    <w:rsid w:val="009E085D"/>
    <w:rsid w:val="009F15A6"/>
    <w:rsid w:val="00A04833"/>
    <w:rsid w:val="00A06E50"/>
    <w:rsid w:val="00A10A5F"/>
    <w:rsid w:val="00A11056"/>
    <w:rsid w:val="00A13B66"/>
    <w:rsid w:val="00A14C80"/>
    <w:rsid w:val="00A17B8A"/>
    <w:rsid w:val="00A20BC1"/>
    <w:rsid w:val="00A248C0"/>
    <w:rsid w:val="00A4255E"/>
    <w:rsid w:val="00A44D03"/>
    <w:rsid w:val="00A52081"/>
    <w:rsid w:val="00A54A78"/>
    <w:rsid w:val="00A54E3E"/>
    <w:rsid w:val="00A54E48"/>
    <w:rsid w:val="00A60A87"/>
    <w:rsid w:val="00A620FC"/>
    <w:rsid w:val="00A75879"/>
    <w:rsid w:val="00A775E0"/>
    <w:rsid w:val="00A77F9F"/>
    <w:rsid w:val="00A83E05"/>
    <w:rsid w:val="00A86BF1"/>
    <w:rsid w:val="00A923E1"/>
    <w:rsid w:val="00AA22B7"/>
    <w:rsid w:val="00AA5E72"/>
    <w:rsid w:val="00AB0769"/>
    <w:rsid w:val="00AB09FB"/>
    <w:rsid w:val="00AB6A7B"/>
    <w:rsid w:val="00AC213A"/>
    <w:rsid w:val="00AC5566"/>
    <w:rsid w:val="00AC7391"/>
    <w:rsid w:val="00AD0459"/>
    <w:rsid w:val="00AD260B"/>
    <w:rsid w:val="00AD7DC5"/>
    <w:rsid w:val="00AE3D3A"/>
    <w:rsid w:val="00AE7890"/>
    <w:rsid w:val="00AF27E8"/>
    <w:rsid w:val="00B00EBC"/>
    <w:rsid w:val="00B07937"/>
    <w:rsid w:val="00B10AA1"/>
    <w:rsid w:val="00B17F55"/>
    <w:rsid w:val="00B20AED"/>
    <w:rsid w:val="00B235FF"/>
    <w:rsid w:val="00B2758B"/>
    <w:rsid w:val="00B32300"/>
    <w:rsid w:val="00B406DB"/>
    <w:rsid w:val="00B42E96"/>
    <w:rsid w:val="00B433E0"/>
    <w:rsid w:val="00B516C6"/>
    <w:rsid w:val="00B5348B"/>
    <w:rsid w:val="00B61AA0"/>
    <w:rsid w:val="00B63E0A"/>
    <w:rsid w:val="00B664DB"/>
    <w:rsid w:val="00B665A8"/>
    <w:rsid w:val="00B74AEE"/>
    <w:rsid w:val="00B827F3"/>
    <w:rsid w:val="00B87262"/>
    <w:rsid w:val="00B9562D"/>
    <w:rsid w:val="00B9721B"/>
    <w:rsid w:val="00B97DB0"/>
    <w:rsid w:val="00BA0017"/>
    <w:rsid w:val="00BA1956"/>
    <w:rsid w:val="00BA6664"/>
    <w:rsid w:val="00BB4FF2"/>
    <w:rsid w:val="00BC32A2"/>
    <w:rsid w:val="00BD57A0"/>
    <w:rsid w:val="00BE22B7"/>
    <w:rsid w:val="00BE3FB3"/>
    <w:rsid w:val="00C00535"/>
    <w:rsid w:val="00C00BAF"/>
    <w:rsid w:val="00C05221"/>
    <w:rsid w:val="00C11E11"/>
    <w:rsid w:val="00C128E7"/>
    <w:rsid w:val="00C1290D"/>
    <w:rsid w:val="00C1589E"/>
    <w:rsid w:val="00C20A41"/>
    <w:rsid w:val="00C20ED6"/>
    <w:rsid w:val="00C246CB"/>
    <w:rsid w:val="00C27429"/>
    <w:rsid w:val="00C34CA8"/>
    <w:rsid w:val="00C43B45"/>
    <w:rsid w:val="00C51828"/>
    <w:rsid w:val="00C51932"/>
    <w:rsid w:val="00C56EA3"/>
    <w:rsid w:val="00C65A2F"/>
    <w:rsid w:val="00C710FD"/>
    <w:rsid w:val="00C716D7"/>
    <w:rsid w:val="00C71F01"/>
    <w:rsid w:val="00C7671A"/>
    <w:rsid w:val="00C851E9"/>
    <w:rsid w:val="00C85E17"/>
    <w:rsid w:val="00C9035B"/>
    <w:rsid w:val="00C92E0B"/>
    <w:rsid w:val="00C93BB1"/>
    <w:rsid w:val="00CA0DC0"/>
    <w:rsid w:val="00CA547D"/>
    <w:rsid w:val="00CA6160"/>
    <w:rsid w:val="00CB082D"/>
    <w:rsid w:val="00CB14E9"/>
    <w:rsid w:val="00CB28B5"/>
    <w:rsid w:val="00CB3F59"/>
    <w:rsid w:val="00CB7227"/>
    <w:rsid w:val="00CC332F"/>
    <w:rsid w:val="00CC632F"/>
    <w:rsid w:val="00CD2216"/>
    <w:rsid w:val="00CD33CB"/>
    <w:rsid w:val="00CD35D2"/>
    <w:rsid w:val="00CD64A3"/>
    <w:rsid w:val="00CE1A6C"/>
    <w:rsid w:val="00CF372F"/>
    <w:rsid w:val="00CF75B0"/>
    <w:rsid w:val="00D039B9"/>
    <w:rsid w:val="00D07189"/>
    <w:rsid w:val="00D14670"/>
    <w:rsid w:val="00D24593"/>
    <w:rsid w:val="00D26829"/>
    <w:rsid w:val="00D26B3E"/>
    <w:rsid w:val="00D30201"/>
    <w:rsid w:val="00D52BF5"/>
    <w:rsid w:val="00D566D1"/>
    <w:rsid w:val="00D5778E"/>
    <w:rsid w:val="00D57EA0"/>
    <w:rsid w:val="00D60434"/>
    <w:rsid w:val="00D628DE"/>
    <w:rsid w:val="00D66911"/>
    <w:rsid w:val="00D7109C"/>
    <w:rsid w:val="00D7116A"/>
    <w:rsid w:val="00D83AFC"/>
    <w:rsid w:val="00D841D4"/>
    <w:rsid w:val="00D8500B"/>
    <w:rsid w:val="00D8549F"/>
    <w:rsid w:val="00D85F8D"/>
    <w:rsid w:val="00D91D74"/>
    <w:rsid w:val="00D92716"/>
    <w:rsid w:val="00DA4589"/>
    <w:rsid w:val="00DA6075"/>
    <w:rsid w:val="00DC2262"/>
    <w:rsid w:val="00DC23C0"/>
    <w:rsid w:val="00DC2C76"/>
    <w:rsid w:val="00DC3C1C"/>
    <w:rsid w:val="00DC3F87"/>
    <w:rsid w:val="00DC67CF"/>
    <w:rsid w:val="00DD23D6"/>
    <w:rsid w:val="00DD3923"/>
    <w:rsid w:val="00DD3A3E"/>
    <w:rsid w:val="00DD3BD3"/>
    <w:rsid w:val="00DE4CC3"/>
    <w:rsid w:val="00DE7472"/>
    <w:rsid w:val="00DF169B"/>
    <w:rsid w:val="00DF5F3B"/>
    <w:rsid w:val="00E019E3"/>
    <w:rsid w:val="00E12D0C"/>
    <w:rsid w:val="00E13B37"/>
    <w:rsid w:val="00E14DF2"/>
    <w:rsid w:val="00E2337C"/>
    <w:rsid w:val="00E35676"/>
    <w:rsid w:val="00E36E99"/>
    <w:rsid w:val="00E444AD"/>
    <w:rsid w:val="00E46E53"/>
    <w:rsid w:val="00E530E4"/>
    <w:rsid w:val="00E57F64"/>
    <w:rsid w:val="00E60553"/>
    <w:rsid w:val="00E60C9D"/>
    <w:rsid w:val="00E61881"/>
    <w:rsid w:val="00E655B3"/>
    <w:rsid w:val="00E72AD1"/>
    <w:rsid w:val="00E87233"/>
    <w:rsid w:val="00E910B5"/>
    <w:rsid w:val="00E915DC"/>
    <w:rsid w:val="00E92126"/>
    <w:rsid w:val="00E934E6"/>
    <w:rsid w:val="00E93638"/>
    <w:rsid w:val="00E948D9"/>
    <w:rsid w:val="00E966C2"/>
    <w:rsid w:val="00EA4337"/>
    <w:rsid w:val="00EA76DB"/>
    <w:rsid w:val="00EB50BB"/>
    <w:rsid w:val="00EC1E9B"/>
    <w:rsid w:val="00EC4ADC"/>
    <w:rsid w:val="00EC6387"/>
    <w:rsid w:val="00ED593E"/>
    <w:rsid w:val="00ED7C94"/>
    <w:rsid w:val="00EE04D6"/>
    <w:rsid w:val="00EE349D"/>
    <w:rsid w:val="00EF2592"/>
    <w:rsid w:val="00EF270B"/>
    <w:rsid w:val="00EF51D2"/>
    <w:rsid w:val="00EF6E17"/>
    <w:rsid w:val="00EF77E5"/>
    <w:rsid w:val="00F00F6A"/>
    <w:rsid w:val="00F05CFD"/>
    <w:rsid w:val="00F07EDB"/>
    <w:rsid w:val="00F2026D"/>
    <w:rsid w:val="00F2702C"/>
    <w:rsid w:val="00F30F11"/>
    <w:rsid w:val="00F31250"/>
    <w:rsid w:val="00F31647"/>
    <w:rsid w:val="00F33AA4"/>
    <w:rsid w:val="00F43A7F"/>
    <w:rsid w:val="00F4594D"/>
    <w:rsid w:val="00F50C14"/>
    <w:rsid w:val="00F62505"/>
    <w:rsid w:val="00F63480"/>
    <w:rsid w:val="00F70421"/>
    <w:rsid w:val="00F76A9B"/>
    <w:rsid w:val="00F864D7"/>
    <w:rsid w:val="00F8657C"/>
    <w:rsid w:val="00F9342C"/>
    <w:rsid w:val="00FA6909"/>
    <w:rsid w:val="00FA77D0"/>
    <w:rsid w:val="00FB35ED"/>
    <w:rsid w:val="00FD5213"/>
    <w:rsid w:val="00FE66B9"/>
    <w:rsid w:val="00FF44E8"/>
    <w:rsid w:val="00FF6662"/>
    <w:rsid w:val="00FF6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2586"/>
  <w15:docId w15:val="{11AF549A-1CC0-4B0F-A9E1-4A184EE0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E11"/>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628DE"/>
    <w:pPr>
      <w:spacing w:after="120"/>
      <w:ind w:left="283"/>
    </w:pPr>
  </w:style>
  <w:style w:type="character" w:customStyle="1" w:styleId="a4">
    <w:name w:val="Основной текст с отступом Знак"/>
    <w:basedOn w:val="a0"/>
    <w:link w:val="a3"/>
    <w:rsid w:val="00D628DE"/>
    <w:rPr>
      <w:rFonts w:ascii="Times New Roman" w:eastAsia="Times New Roman" w:hAnsi="Times New Roman" w:cs="Times New Roman"/>
      <w:sz w:val="20"/>
      <w:szCs w:val="20"/>
      <w:lang w:eastAsia="ja-JP"/>
    </w:rPr>
  </w:style>
  <w:style w:type="paragraph" w:customStyle="1" w:styleId="Default">
    <w:name w:val="Default"/>
    <w:rsid w:val="00D628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D628DE"/>
  </w:style>
  <w:style w:type="character" w:customStyle="1" w:styleId="s0">
    <w:name w:val="s0"/>
    <w:basedOn w:val="a0"/>
    <w:rsid w:val="00D628DE"/>
  </w:style>
  <w:style w:type="paragraph" w:styleId="a5">
    <w:name w:val="List Paragraph"/>
    <w:aliases w:val="без абзаца"/>
    <w:basedOn w:val="a"/>
    <w:link w:val="a6"/>
    <w:uiPriority w:val="34"/>
    <w:qFormat/>
    <w:rsid w:val="00D628DE"/>
    <w:pPr>
      <w:spacing w:after="200" w:line="276" w:lineRule="auto"/>
      <w:ind w:left="720"/>
      <w:contextualSpacing/>
    </w:pPr>
    <w:rPr>
      <w:rFonts w:ascii="Calibri" w:eastAsia="Calibri" w:hAnsi="Calibri"/>
      <w:sz w:val="22"/>
      <w:szCs w:val="22"/>
      <w:lang w:eastAsia="en-US"/>
    </w:rPr>
  </w:style>
  <w:style w:type="table" w:styleId="a7">
    <w:name w:val="Table Grid"/>
    <w:basedOn w:val="a1"/>
    <w:uiPriority w:val="39"/>
    <w:rsid w:val="0047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0D37"/>
    <w:rPr>
      <w:rFonts w:ascii="Segoe UI" w:hAnsi="Segoe UI" w:cs="Segoe UI"/>
      <w:sz w:val="18"/>
      <w:szCs w:val="18"/>
    </w:rPr>
  </w:style>
  <w:style w:type="character" w:customStyle="1" w:styleId="a9">
    <w:name w:val="Текст выноски Знак"/>
    <w:basedOn w:val="a0"/>
    <w:link w:val="a8"/>
    <w:uiPriority w:val="99"/>
    <w:semiHidden/>
    <w:rsid w:val="00810D37"/>
    <w:rPr>
      <w:rFonts w:ascii="Segoe UI" w:eastAsia="Times New Roman" w:hAnsi="Segoe UI" w:cs="Segoe UI"/>
      <w:sz w:val="18"/>
      <w:szCs w:val="18"/>
      <w:lang w:eastAsia="ja-JP"/>
    </w:rPr>
  </w:style>
  <w:style w:type="paragraph" w:styleId="aa">
    <w:name w:val="No Spacing"/>
    <w:uiPriority w:val="1"/>
    <w:qFormat/>
    <w:rsid w:val="00D92716"/>
    <w:pPr>
      <w:spacing w:after="0" w:line="240" w:lineRule="auto"/>
    </w:pPr>
    <w:rPr>
      <w:rFonts w:ascii="Times New Roman" w:eastAsia="Times New Roman" w:hAnsi="Times New Roman" w:cs="Times New Roman"/>
      <w:sz w:val="20"/>
      <w:szCs w:val="20"/>
      <w:lang w:eastAsia="ja-JP"/>
    </w:rPr>
  </w:style>
  <w:style w:type="paragraph" w:styleId="ab">
    <w:name w:val="Normal (Web)"/>
    <w:basedOn w:val="a"/>
    <w:uiPriority w:val="99"/>
    <w:unhideWhenUsed/>
    <w:rsid w:val="006B2B6D"/>
    <w:pPr>
      <w:spacing w:before="100" w:beforeAutospacing="1" w:after="100" w:afterAutospacing="1"/>
    </w:pPr>
    <w:rPr>
      <w:sz w:val="24"/>
      <w:szCs w:val="24"/>
      <w:lang w:eastAsia="ru-RU"/>
    </w:rPr>
  </w:style>
  <w:style w:type="character" w:customStyle="1" w:styleId="a6">
    <w:name w:val="Абзац списка Знак"/>
    <w:aliases w:val="без абзаца Знак"/>
    <w:link w:val="a5"/>
    <w:uiPriority w:val="34"/>
    <w:locked/>
    <w:rsid w:val="006B2B6D"/>
    <w:rPr>
      <w:rFonts w:ascii="Calibri" w:eastAsia="Calibri" w:hAnsi="Calibri" w:cs="Times New Roman"/>
    </w:rPr>
  </w:style>
  <w:style w:type="character" w:styleId="ac">
    <w:name w:val="Strong"/>
    <w:basedOn w:val="a0"/>
    <w:uiPriority w:val="22"/>
    <w:qFormat/>
    <w:rsid w:val="003367F4"/>
    <w:rPr>
      <w:b/>
      <w:bCs/>
    </w:rPr>
  </w:style>
  <w:style w:type="paragraph" w:customStyle="1" w:styleId="pc">
    <w:name w:val="pc"/>
    <w:basedOn w:val="a"/>
    <w:rsid w:val="0064285A"/>
    <w:pPr>
      <w:jc w:val="center"/>
    </w:pPr>
    <w:rPr>
      <w:color w:val="000000"/>
      <w:sz w:val="24"/>
      <w:szCs w:val="24"/>
      <w:lang w:eastAsia="ru-RU"/>
    </w:rPr>
  </w:style>
  <w:style w:type="paragraph" w:customStyle="1" w:styleId="pj">
    <w:name w:val="pj"/>
    <w:basedOn w:val="a"/>
    <w:rsid w:val="0064285A"/>
    <w:pPr>
      <w:ind w:firstLine="400"/>
      <w:jc w:val="both"/>
    </w:pPr>
    <w:rPr>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6559">
      <w:bodyDiv w:val="1"/>
      <w:marLeft w:val="0"/>
      <w:marRight w:val="0"/>
      <w:marTop w:val="0"/>
      <w:marBottom w:val="0"/>
      <w:divBdr>
        <w:top w:val="none" w:sz="0" w:space="0" w:color="auto"/>
        <w:left w:val="none" w:sz="0" w:space="0" w:color="auto"/>
        <w:bottom w:val="none" w:sz="0" w:space="0" w:color="auto"/>
        <w:right w:val="none" w:sz="0" w:space="0" w:color="auto"/>
      </w:divBdr>
    </w:div>
    <w:div w:id="297423440">
      <w:bodyDiv w:val="1"/>
      <w:marLeft w:val="0"/>
      <w:marRight w:val="0"/>
      <w:marTop w:val="0"/>
      <w:marBottom w:val="0"/>
      <w:divBdr>
        <w:top w:val="none" w:sz="0" w:space="0" w:color="auto"/>
        <w:left w:val="none" w:sz="0" w:space="0" w:color="auto"/>
        <w:bottom w:val="none" w:sz="0" w:space="0" w:color="auto"/>
        <w:right w:val="none" w:sz="0" w:space="0" w:color="auto"/>
      </w:divBdr>
    </w:div>
    <w:div w:id="344482025">
      <w:bodyDiv w:val="1"/>
      <w:marLeft w:val="0"/>
      <w:marRight w:val="0"/>
      <w:marTop w:val="0"/>
      <w:marBottom w:val="0"/>
      <w:divBdr>
        <w:top w:val="none" w:sz="0" w:space="0" w:color="auto"/>
        <w:left w:val="none" w:sz="0" w:space="0" w:color="auto"/>
        <w:bottom w:val="none" w:sz="0" w:space="0" w:color="auto"/>
        <w:right w:val="none" w:sz="0" w:space="0" w:color="auto"/>
      </w:divBdr>
    </w:div>
    <w:div w:id="451944046">
      <w:bodyDiv w:val="1"/>
      <w:marLeft w:val="0"/>
      <w:marRight w:val="0"/>
      <w:marTop w:val="0"/>
      <w:marBottom w:val="0"/>
      <w:divBdr>
        <w:top w:val="none" w:sz="0" w:space="0" w:color="auto"/>
        <w:left w:val="none" w:sz="0" w:space="0" w:color="auto"/>
        <w:bottom w:val="none" w:sz="0" w:space="0" w:color="auto"/>
        <w:right w:val="none" w:sz="0" w:space="0" w:color="auto"/>
      </w:divBdr>
    </w:div>
    <w:div w:id="504049986">
      <w:bodyDiv w:val="1"/>
      <w:marLeft w:val="0"/>
      <w:marRight w:val="0"/>
      <w:marTop w:val="0"/>
      <w:marBottom w:val="0"/>
      <w:divBdr>
        <w:top w:val="none" w:sz="0" w:space="0" w:color="auto"/>
        <w:left w:val="none" w:sz="0" w:space="0" w:color="auto"/>
        <w:bottom w:val="none" w:sz="0" w:space="0" w:color="auto"/>
        <w:right w:val="none" w:sz="0" w:space="0" w:color="auto"/>
      </w:divBdr>
    </w:div>
    <w:div w:id="516162701">
      <w:bodyDiv w:val="1"/>
      <w:marLeft w:val="0"/>
      <w:marRight w:val="0"/>
      <w:marTop w:val="0"/>
      <w:marBottom w:val="0"/>
      <w:divBdr>
        <w:top w:val="none" w:sz="0" w:space="0" w:color="auto"/>
        <w:left w:val="none" w:sz="0" w:space="0" w:color="auto"/>
        <w:bottom w:val="none" w:sz="0" w:space="0" w:color="auto"/>
        <w:right w:val="none" w:sz="0" w:space="0" w:color="auto"/>
      </w:divBdr>
    </w:div>
    <w:div w:id="688919501">
      <w:bodyDiv w:val="1"/>
      <w:marLeft w:val="0"/>
      <w:marRight w:val="0"/>
      <w:marTop w:val="0"/>
      <w:marBottom w:val="0"/>
      <w:divBdr>
        <w:top w:val="none" w:sz="0" w:space="0" w:color="auto"/>
        <w:left w:val="none" w:sz="0" w:space="0" w:color="auto"/>
        <w:bottom w:val="none" w:sz="0" w:space="0" w:color="auto"/>
        <w:right w:val="none" w:sz="0" w:space="0" w:color="auto"/>
      </w:divBdr>
    </w:div>
    <w:div w:id="1068653726">
      <w:bodyDiv w:val="1"/>
      <w:marLeft w:val="0"/>
      <w:marRight w:val="0"/>
      <w:marTop w:val="0"/>
      <w:marBottom w:val="0"/>
      <w:divBdr>
        <w:top w:val="none" w:sz="0" w:space="0" w:color="auto"/>
        <w:left w:val="none" w:sz="0" w:space="0" w:color="auto"/>
        <w:bottom w:val="none" w:sz="0" w:space="0" w:color="auto"/>
        <w:right w:val="none" w:sz="0" w:space="0" w:color="auto"/>
      </w:divBdr>
    </w:div>
    <w:div w:id="1075589226">
      <w:bodyDiv w:val="1"/>
      <w:marLeft w:val="0"/>
      <w:marRight w:val="0"/>
      <w:marTop w:val="0"/>
      <w:marBottom w:val="0"/>
      <w:divBdr>
        <w:top w:val="none" w:sz="0" w:space="0" w:color="auto"/>
        <w:left w:val="none" w:sz="0" w:space="0" w:color="auto"/>
        <w:bottom w:val="none" w:sz="0" w:space="0" w:color="auto"/>
        <w:right w:val="none" w:sz="0" w:space="0" w:color="auto"/>
      </w:divBdr>
    </w:div>
    <w:div w:id="1082600268">
      <w:bodyDiv w:val="1"/>
      <w:marLeft w:val="0"/>
      <w:marRight w:val="0"/>
      <w:marTop w:val="0"/>
      <w:marBottom w:val="0"/>
      <w:divBdr>
        <w:top w:val="none" w:sz="0" w:space="0" w:color="auto"/>
        <w:left w:val="none" w:sz="0" w:space="0" w:color="auto"/>
        <w:bottom w:val="none" w:sz="0" w:space="0" w:color="auto"/>
        <w:right w:val="none" w:sz="0" w:space="0" w:color="auto"/>
      </w:divBdr>
    </w:div>
    <w:div w:id="1141996636">
      <w:bodyDiv w:val="1"/>
      <w:marLeft w:val="0"/>
      <w:marRight w:val="0"/>
      <w:marTop w:val="0"/>
      <w:marBottom w:val="0"/>
      <w:divBdr>
        <w:top w:val="none" w:sz="0" w:space="0" w:color="auto"/>
        <w:left w:val="none" w:sz="0" w:space="0" w:color="auto"/>
        <w:bottom w:val="none" w:sz="0" w:space="0" w:color="auto"/>
        <w:right w:val="none" w:sz="0" w:space="0" w:color="auto"/>
      </w:divBdr>
    </w:div>
    <w:div w:id="1452433739">
      <w:bodyDiv w:val="1"/>
      <w:marLeft w:val="0"/>
      <w:marRight w:val="0"/>
      <w:marTop w:val="0"/>
      <w:marBottom w:val="0"/>
      <w:divBdr>
        <w:top w:val="none" w:sz="0" w:space="0" w:color="auto"/>
        <w:left w:val="none" w:sz="0" w:space="0" w:color="auto"/>
        <w:bottom w:val="none" w:sz="0" w:space="0" w:color="auto"/>
        <w:right w:val="none" w:sz="0" w:space="0" w:color="auto"/>
      </w:divBdr>
    </w:div>
    <w:div w:id="1466240986">
      <w:bodyDiv w:val="1"/>
      <w:marLeft w:val="0"/>
      <w:marRight w:val="0"/>
      <w:marTop w:val="0"/>
      <w:marBottom w:val="0"/>
      <w:divBdr>
        <w:top w:val="none" w:sz="0" w:space="0" w:color="auto"/>
        <w:left w:val="none" w:sz="0" w:space="0" w:color="auto"/>
        <w:bottom w:val="none" w:sz="0" w:space="0" w:color="auto"/>
        <w:right w:val="none" w:sz="0" w:space="0" w:color="auto"/>
      </w:divBdr>
    </w:div>
    <w:div w:id="1510170841">
      <w:bodyDiv w:val="1"/>
      <w:marLeft w:val="0"/>
      <w:marRight w:val="0"/>
      <w:marTop w:val="0"/>
      <w:marBottom w:val="0"/>
      <w:divBdr>
        <w:top w:val="none" w:sz="0" w:space="0" w:color="auto"/>
        <w:left w:val="none" w:sz="0" w:space="0" w:color="auto"/>
        <w:bottom w:val="none" w:sz="0" w:space="0" w:color="auto"/>
        <w:right w:val="none" w:sz="0" w:space="0" w:color="auto"/>
      </w:divBdr>
    </w:div>
    <w:div w:id="1529759257">
      <w:bodyDiv w:val="1"/>
      <w:marLeft w:val="0"/>
      <w:marRight w:val="0"/>
      <w:marTop w:val="0"/>
      <w:marBottom w:val="0"/>
      <w:divBdr>
        <w:top w:val="none" w:sz="0" w:space="0" w:color="auto"/>
        <w:left w:val="none" w:sz="0" w:space="0" w:color="auto"/>
        <w:bottom w:val="none" w:sz="0" w:space="0" w:color="auto"/>
        <w:right w:val="none" w:sz="0" w:space="0" w:color="auto"/>
      </w:divBdr>
    </w:div>
    <w:div w:id="1593707476">
      <w:bodyDiv w:val="1"/>
      <w:marLeft w:val="0"/>
      <w:marRight w:val="0"/>
      <w:marTop w:val="0"/>
      <w:marBottom w:val="0"/>
      <w:divBdr>
        <w:top w:val="none" w:sz="0" w:space="0" w:color="auto"/>
        <w:left w:val="none" w:sz="0" w:space="0" w:color="auto"/>
        <w:bottom w:val="none" w:sz="0" w:space="0" w:color="auto"/>
        <w:right w:val="none" w:sz="0" w:space="0" w:color="auto"/>
      </w:divBdr>
    </w:div>
    <w:div w:id="1819489316">
      <w:bodyDiv w:val="1"/>
      <w:marLeft w:val="0"/>
      <w:marRight w:val="0"/>
      <w:marTop w:val="0"/>
      <w:marBottom w:val="0"/>
      <w:divBdr>
        <w:top w:val="none" w:sz="0" w:space="0" w:color="auto"/>
        <w:left w:val="none" w:sz="0" w:space="0" w:color="auto"/>
        <w:bottom w:val="none" w:sz="0" w:space="0" w:color="auto"/>
        <w:right w:val="none" w:sz="0" w:space="0" w:color="auto"/>
      </w:divBdr>
    </w:div>
    <w:div w:id="1824153483">
      <w:bodyDiv w:val="1"/>
      <w:marLeft w:val="0"/>
      <w:marRight w:val="0"/>
      <w:marTop w:val="0"/>
      <w:marBottom w:val="0"/>
      <w:divBdr>
        <w:top w:val="none" w:sz="0" w:space="0" w:color="auto"/>
        <w:left w:val="none" w:sz="0" w:space="0" w:color="auto"/>
        <w:bottom w:val="none" w:sz="0" w:space="0" w:color="auto"/>
        <w:right w:val="none" w:sz="0" w:space="0" w:color="auto"/>
      </w:divBdr>
    </w:div>
    <w:div w:id="1868836983">
      <w:bodyDiv w:val="1"/>
      <w:marLeft w:val="0"/>
      <w:marRight w:val="0"/>
      <w:marTop w:val="0"/>
      <w:marBottom w:val="0"/>
      <w:divBdr>
        <w:top w:val="none" w:sz="0" w:space="0" w:color="auto"/>
        <w:left w:val="none" w:sz="0" w:space="0" w:color="auto"/>
        <w:bottom w:val="none" w:sz="0" w:space="0" w:color="auto"/>
        <w:right w:val="none" w:sz="0" w:space="0" w:color="auto"/>
      </w:divBdr>
    </w:div>
    <w:div w:id="19706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B02A-A162-4EFD-B70F-4989CDC7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2464</TotalTime>
  <Pages>4</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272</cp:revision>
  <cp:lastPrinted>2023-11-27T11:17:00Z</cp:lastPrinted>
  <dcterms:created xsi:type="dcterms:W3CDTF">2021-12-08T06:42:00Z</dcterms:created>
  <dcterms:modified xsi:type="dcterms:W3CDTF">2024-11-29T11:21:00Z</dcterms:modified>
</cp:coreProperties>
</file>