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03749" w14:textId="77777777" w:rsidR="00350720" w:rsidRDefault="00350720" w:rsidP="00B358C9">
      <w:pPr>
        <w:autoSpaceDE w:val="0"/>
        <w:autoSpaceDN w:val="0"/>
        <w:adjustRightInd w:val="0"/>
        <w:jc w:val="center"/>
        <w:rPr>
          <w:b/>
          <w:bCs/>
        </w:rPr>
      </w:pPr>
    </w:p>
    <w:tbl>
      <w:tblPr>
        <w:tblW w:w="5151" w:type="pct"/>
        <w:tblCellMar>
          <w:left w:w="0" w:type="dxa"/>
          <w:right w:w="0" w:type="dxa"/>
        </w:tblCellMar>
        <w:tblLook w:val="00A0" w:firstRow="1" w:lastRow="0" w:firstColumn="1" w:lastColumn="0" w:noHBand="0" w:noVBand="0"/>
      </w:tblPr>
      <w:tblGrid>
        <w:gridCol w:w="5014"/>
        <w:gridCol w:w="5015"/>
      </w:tblGrid>
      <w:tr w:rsidR="00350720" w14:paraId="64AF5FCD" w14:textId="77777777" w:rsidTr="00350720">
        <w:tc>
          <w:tcPr>
            <w:tcW w:w="2500" w:type="pct"/>
            <w:tcMar>
              <w:top w:w="0" w:type="dxa"/>
              <w:left w:w="108" w:type="dxa"/>
              <w:bottom w:w="0" w:type="dxa"/>
              <w:right w:w="108" w:type="dxa"/>
            </w:tcMar>
            <w:hideMark/>
          </w:tcPr>
          <w:p w14:paraId="3E43276A" w14:textId="65502545" w:rsidR="00350720" w:rsidRDefault="00230A62">
            <w:pPr>
              <w:spacing w:line="276" w:lineRule="auto"/>
              <w:rPr>
                <w:color w:val="000000"/>
                <w:lang w:val="kk-KZ" w:eastAsia="ja-JP"/>
              </w:rPr>
            </w:pPr>
            <w:r>
              <w:rPr>
                <w:color w:val="000000"/>
                <w:lang w:val="kk-KZ" w:eastAsia="ja-JP"/>
              </w:rPr>
              <w:t xml:space="preserve">Ахмет Байтұрсынұлы </w:t>
            </w:r>
            <w:r w:rsidR="00350720">
              <w:rPr>
                <w:color w:val="000000"/>
                <w:lang w:val="kk-KZ" w:eastAsia="ja-JP"/>
              </w:rPr>
              <w:t>атындағы</w:t>
            </w:r>
          </w:p>
          <w:p w14:paraId="314BDE48" w14:textId="27D6D882" w:rsidR="00350720" w:rsidRDefault="00350720">
            <w:pPr>
              <w:spacing w:line="276" w:lineRule="auto"/>
              <w:rPr>
                <w:color w:val="000000"/>
                <w:lang w:val="kk-KZ" w:eastAsia="ja-JP"/>
              </w:rPr>
            </w:pPr>
            <w:r>
              <w:rPr>
                <w:color w:val="000000"/>
                <w:lang w:val="kk-KZ" w:eastAsia="ja-JP"/>
              </w:rPr>
              <w:t xml:space="preserve">Қостанай </w:t>
            </w:r>
            <w:r w:rsidR="004B716B" w:rsidRPr="006C4A95">
              <w:rPr>
                <w:color w:val="000000"/>
                <w:lang w:val="kk-KZ" w:eastAsia="ja-JP"/>
              </w:rPr>
              <w:t>өңірлік</w:t>
            </w:r>
          </w:p>
          <w:p w14:paraId="469B42A7" w14:textId="20DEAF4F" w:rsidR="00350720" w:rsidRDefault="00350720" w:rsidP="006615A0">
            <w:pPr>
              <w:spacing w:line="276" w:lineRule="auto"/>
              <w:rPr>
                <w:color w:val="000000"/>
                <w:lang w:eastAsia="ja-JP"/>
              </w:rPr>
            </w:pPr>
            <w:r>
              <w:rPr>
                <w:color w:val="000000"/>
                <w:lang w:val="kk-KZ" w:eastAsia="ja-JP"/>
              </w:rPr>
              <w:t>университеті</w:t>
            </w:r>
          </w:p>
        </w:tc>
        <w:tc>
          <w:tcPr>
            <w:tcW w:w="2500" w:type="pct"/>
            <w:tcMar>
              <w:top w:w="0" w:type="dxa"/>
              <w:left w:w="108" w:type="dxa"/>
              <w:bottom w:w="0" w:type="dxa"/>
              <w:right w:w="108" w:type="dxa"/>
            </w:tcMar>
            <w:hideMark/>
          </w:tcPr>
          <w:p w14:paraId="4D58D9FB" w14:textId="1B4716EB" w:rsidR="00350720" w:rsidRDefault="00350720" w:rsidP="00230A62">
            <w:pPr>
              <w:spacing w:line="276" w:lineRule="auto"/>
              <w:ind w:left="798"/>
              <w:jc w:val="right"/>
              <w:rPr>
                <w:color w:val="000000"/>
                <w:lang w:val="kk-KZ" w:eastAsia="ja-JP"/>
              </w:rPr>
            </w:pPr>
            <w:r>
              <w:rPr>
                <w:color w:val="000000"/>
                <w:lang w:val="kk-KZ" w:eastAsia="ja-JP"/>
              </w:rPr>
              <w:t xml:space="preserve">Костанайский </w:t>
            </w:r>
            <w:r w:rsidR="00BE4334">
              <w:rPr>
                <w:color w:val="000000"/>
                <w:lang w:val="kk-KZ" w:eastAsia="ja-JP"/>
              </w:rPr>
              <w:t>региональный</w:t>
            </w:r>
            <w:r w:rsidR="00230A62">
              <w:rPr>
                <w:color w:val="000000"/>
                <w:lang w:val="kk-KZ" w:eastAsia="ja-JP"/>
              </w:rPr>
              <w:t xml:space="preserve"> университет имени Ахмет </w:t>
            </w:r>
            <w:r>
              <w:rPr>
                <w:color w:val="000000"/>
                <w:lang w:val="kk-KZ" w:eastAsia="ja-JP"/>
              </w:rPr>
              <w:t>Байт</w:t>
            </w:r>
            <w:r w:rsidR="00230A62">
              <w:rPr>
                <w:color w:val="000000"/>
                <w:lang w:val="kk-KZ" w:eastAsia="ja-JP"/>
              </w:rPr>
              <w:t>ұ</w:t>
            </w:r>
            <w:r>
              <w:rPr>
                <w:color w:val="000000"/>
                <w:lang w:val="kk-KZ" w:eastAsia="ja-JP"/>
              </w:rPr>
              <w:t>рсын</w:t>
            </w:r>
            <w:r w:rsidR="00230A62">
              <w:rPr>
                <w:color w:val="000000"/>
                <w:lang w:val="kk-KZ" w:eastAsia="ja-JP"/>
              </w:rPr>
              <w:t>ұлы</w:t>
            </w:r>
            <w:r>
              <w:rPr>
                <w:color w:val="000000"/>
                <w:lang w:val="kk-KZ" w:eastAsia="ja-JP"/>
              </w:rPr>
              <w:t>»</w:t>
            </w:r>
          </w:p>
        </w:tc>
      </w:tr>
      <w:tr w:rsidR="00350720" w14:paraId="18A31D40" w14:textId="77777777" w:rsidTr="00350720">
        <w:tc>
          <w:tcPr>
            <w:tcW w:w="2500" w:type="pct"/>
            <w:tcMar>
              <w:top w:w="0" w:type="dxa"/>
              <w:left w:w="108" w:type="dxa"/>
              <w:bottom w:w="0" w:type="dxa"/>
              <w:right w:w="108" w:type="dxa"/>
            </w:tcMar>
            <w:hideMark/>
          </w:tcPr>
          <w:p w14:paraId="36FB31B6" w14:textId="77777777" w:rsidR="00350720" w:rsidRDefault="00350720">
            <w:pPr>
              <w:spacing w:after="120" w:line="276" w:lineRule="auto"/>
              <w:ind w:left="283"/>
              <w:rPr>
                <w:b/>
                <w:color w:val="000000"/>
                <w:lang w:eastAsia="ja-JP"/>
              </w:rPr>
            </w:pPr>
            <w:r>
              <w:rPr>
                <w:b/>
                <w:color w:val="000000"/>
                <w:lang w:eastAsia="ja-JP"/>
              </w:rPr>
              <w:t> </w:t>
            </w:r>
          </w:p>
        </w:tc>
        <w:tc>
          <w:tcPr>
            <w:tcW w:w="2500" w:type="pct"/>
            <w:tcMar>
              <w:top w:w="0" w:type="dxa"/>
              <w:left w:w="108" w:type="dxa"/>
              <w:bottom w:w="0" w:type="dxa"/>
              <w:right w:w="108" w:type="dxa"/>
            </w:tcMar>
            <w:hideMark/>
          </w:tcPr>
          <w:p w14:paraId="5DAEDEB8" w14:textId="77777777" w:rsidR="00350720" w:rsidRDefault="00350720">
            <w:pPr>
              <w:spacing w:after="120" w:line="276" w:lineRule="auto"/>
              <w:ind w:left="1027" w:firstLine="283"/>
              <w:jc w:val="right"/>
              <w:rPr>
                <w:b/>
                <w:color w:val="000000"/>
                <w:lang w:eastAsia="ja-JP"/>
              </w:rPr>
            </w:pPr>
            <w:r>
              <w:rPr>
                <w:b/>
                <w:color w:val="000000"/>
                <w:lang w:eastAsia="ja-JP"/>
              </w:rPr>
              <w:t> </w:t>
            </w:r>
          </w:p>
        </w:tc>
      </w:tr>
      <w:tr w:rsidR="00350720" w14:paraId="233A7D9C" w14:textId="77777777" w:rsidTr="00350720">
        <w:tc>
          <w:tcPr>
            <w:tcW w:w="2500" w:type="pct"/>
            <w:tcMar>
              <w:top w:w="0" w:type="dxa"/>
              <w:left w:w="108" w:type="dxa"/>
              <w:bottom w:w="0" w:type="dxa"/>
              <w:right w:w="108" w:type="dxa"/>
            </w:tcMar>
            <w:hideMark/>
          </w:tcPr>
          <w:p w14:paraId="44A5E303" w14:textId="77777777" w:rsidR="00350720" w:rsidRPr="00691450" w:rsidRDefault="00350720">
            <w:pPr>
              <w:spacing w:line="276" w:lineRule="auto"/>
              <w:rPr>
                <w:b/>
                <w:color w:val="000000"/>
                <w:lang w:val="kk-KZ"/>
              </w:rPr>
            </w:pPr>
            <w:r w:rsidRPr="00691450">
              <w:rPr>
                <w:b/>
                <w:color w:val="000000"/>
                <w:lang w:val="kk-KZ"/>
              </w:rPr>
              <w:t>АНЫҚТАМА</w:t>
            </w:r>
          </w:p>
        </w:tc>
        <w:tc>
          <w:tcPr>
            <w:tcW w:w="2500" w:type="pct"/>
            <w:tcMar>
              <w:top w:w="0" w:type="dxa"/>
              <w:left w:w="108" w:type="dxa"/>
              <w:bottom w:w="0" w:type="dxa"/>
              <w:right w:w="108" w:type="dxa"/>
            </w:tcMar>
            <w:hideMark/>
          </w:tcPr>
          <w:p w14:paraId="2B02BDDC" w14:textId="77777777" w:rsidR="00350720" w:rsidRPr="00691450" w:rsidRDefault="00350720">
            <w:pPr>
              <w:spacing w:line="276" w:lineRule="auto"/>
              <w:jc w:val="right"/>
              <w:rPr>
                <w:b/>
                <w:color w:val="000000"/>
                <w:lang w:val="kk-KZ"/>
              </w:rPr>
            </w:pPr>
            <w:r w:rsidRPr="00691450">
              <w:rPr>
                <w:b/>
                <w:color w:val="000000"/>
              </w:rPr>
              <w:t xml:space="preserve">               СПРАВКА</w:t>
            </w:r>
          </w:p>
        </w:tc>
      </w:tr>
      <w:tr w:rsidR="00350720" w14:paraId="0646E11E" w14:textId="77777777" w:rsidTr="00350720">
        <w:tc>
          <w:tcPr>
            <w:tcW w:w="2500" w:type="pct"/>
            <w:tcMar>
              <w:top w:w="0" w:type="dxa"/>
              <w:left w:w="108" w:type="dxa"/>
              <w:bottom w:w="0" w:type="dxa"/>
              <w:right w:w="108" w:type="dxa"/>
            </w:tcMar>
            <w:hideMark/>
          </w:tcPr>
          <w:p w14:paraId="15F1979A" w14:textId="77777777" w:rsidR="00350720" w:rsidRPr="00691450" w:rsidRDefault="00350720">
            <w:pPr>
              <w:spacing w:line="276" w:lineRule="auto"/>
              <w:rPr>
                <w:lang w:val="kk-KZ"/>
              </w:rPr>
            </w:pPr>
            <w:r w:rsidRPr="00691450">
              <w:rPr>
                <w:lang w:val="kk-KZ"/>
              </w:rPr>
              <w:t>ғылыми кеңес отырысына</w:t>
            </w:r>
          </w:p>
        </w:tc>
        <w:tc>
          <w:tcPr>
            <w:tcW w:w="2500" w:type="pct"/>
            <w:tcMar>
              <w:top w:w="0" w:type="dxa"/>
              <w:left w:w="108" w:type="dxa"/>
              <w:bottom w:w="0" w:type="dxa"/>
              <w:right w:w="108" w:type="dxa"/>
            </w:tcMar>
            <w:hideMark/>
          </w:tcPr>
          <w:p w14:paraId="70519ED2" w14:textId="77777777" w:rsidR="00350720" w:rsidRPr="00691450" w:rsidRDefault="00350720">
            <w:pPr>
              <w:tabs>
                <w:tab w:val="left" w:pos="1027"/>
              </w:tabs>
              <w:spacing w:line="276" w:lineRule="auto"/>
              <w:jc w:val="right"/>
              <w:rPr>
                <w:lang w:val="kk-KZ"/>
              </w:rPr>
            </w:pPr>
            <w:r w:rsidRPr="00691450">
              <w:rPr>
                <w:lang w:val="kk-KZ"/>
              </w:rPr>
              <w:t>на заседание ученого совета</w:t>
            </w:r>
          </w:p>
        </w:tc>
      </w:tr>
      <w:tr w:rsidR="00350720" w14:paraId="6D37CEF0" w14:textId="77777777" w:rsidTr="00350720">
        <w:tc>
          <w:tcPr>
            <w:tcW w:w="2500" w:type="pct"/>
            <w:tcMar>
              <w:top w:w="0" w:type="dxa"/>
              <w:left w:w="108" w:type="dxa"/>
              <w:bottom w:w="0" w:type="dxa"/>
              <w:right w:w="108" w:type="dxa"/>
            </w:tcMar>
            <w:hideMark/>
          </w:tcPr>
          <w:p w14:paraId="6836F511" w14:textId="5CCDA9F2" w:rsidR="00350720" w:rsidRPr="00691450" w:rsidRDefault="00691450" w:rsidP="004B1F91">
            <w:pPr>
              <w:spacing w:after="120" w:line="276" w:lineRule="auto"/>
              <w:ind w:left="283" w:hanging="283"/>
              <w:rPr>
                <w:color w:val="000000"/>
                <w:lang w:val="kk-KZ" w:eastAsia="ja-JP"/>
              </w:rPr>
            </w:pPr>
            <w:r w:rsidRPr="00691450">
              <w:rPr>
                <w:color w:val="000000"/>
                <w:lang w:eastAsia="ja-JP"/>
              </w:rPr>
              <w:t>15</w:t>
            </w:r>
            <w:r w:rsidR="00350720" w:rsidRPr="00691450">
              <w:rPr>
                <w:color w:val="000000"/>
                <w:lang w:eastAsia="ja-JP"/>
              </w:rPr>
              <w:t>.0</w:t>
            </w:r>
            <w:r w:rsidR="006615A0" w:rsidRPr="00691450">
              <w:rPr>
                <w:color w:val="000000"/>
                <w:lang w:val="en-US" w:eastAsia="ja-JP"/>
              </w:rPr>
              <w:t>1</w:t>
            </w:r>
            <w:r w:rsidR="00350720" w:rsidRPr="00691450">
              <w:rPr>
                <w:color w:val="000000"/>
                <w:lang w:eastAsia="ja-JP"/>
              </w:rPr>
              <w:t>.20</w:t>
            </w:r>
            <w:r w:rsidR="006615A0" w:rsidRPr="00691450">
              <w:rPr>
                <w:color w:val="000000"/>
                <w:lang w:val="en-US" w:eastAsia="ja-JP"/>
              </w:rPr>
              <w:t>2</w:t>
            </w:r>
            <w:r w:rsidR="004B1F91" w:rsidRPr="00691450">
              <w:rPr>
                <w:color w:val="000000"/>
                <w:lang w:eastAsia="ja-JP"/>
              </w:rPr>
              <w:t>5</w:t>
            </w:r>
            <w:r w:rsidR="00350720" w:rsidRPr="00691450">
              <w:rPr>
                <w:color w:val="000000"/>
                <w:lang w:val="kk-KZ" w:eastAsia="ja-JP"/>
              </w:rPr>
              <w:t xml:space="preserve"> ж.</w:t>
            </w:r>
          </w:p>
        </w:tc>
        <w:tc>
          <w:tcPr>
            <w:tcW w:w="2500" w:type="pct"/>
            <w:tcMar>
              <w:top w:w="0" w:type="dxa"/>
              <w:left w:w="108" w:type="dxa"/>
              <w:bottom w:w="0" w:type="dxa"/>
              <w:right w:w="108" w:type="dxa"/>
            </w:tcMar>
            <w:hideMark/>
          </w:tcPr>
          <w:p w14:paraId="1F647DB8" w14:textId="34F74153" w:rsidR="00350720" w:rsidRPr="00691450" w:rsidRDefault="00691450" w:rsidP="004B1F91">
            <w:pPr>
              <w:spacing w:after="120" w:line="276" w:lineRule="auto"/>
              <w:ind w:left="283"/>
              <w:jc w:val="right"/>
              <w:rPr>
                <w:color w:val="000000"/>
                <w:lang w:val="kk-KZ" w:eastAsia="ja-JP"/>
              </w:rPr>
            </w:pPr>
            <w:r w:rsidRPr="00691450">
              <w:rPr>
                <w:color w:val="000000"/>
                <w:lang w:val="kk-KZ" w:eastAsia="ja-JP"/>
              </w:rPr>
              <w:t>15</w:t>
            </w:r>
            <w:r w:rsidR="006615A0" w:rsidRPr="00691450">
              <w:rPr>
                <w:color w:val="000000"/>
                <w:lang w:val="en-US" w:eastAsia="ja-JP"/>
              </w:rPr>
              <w:t>.</w:t>
            </w:r>
            <w:r w:rsidR="00350720" w:rsidRPr="00691450">
              <w:rPr>
                <w:color w:val="000000"/>
                <w:lang w:val="kk-KZ" w:eastAsia="ja-JP"/>
              </w:rPr>
              <w:t>0</w:t>
            </w:r>
            <w:r w:rsidR="006615A0" w:rsidRPr="00691450">
              <w:rPr>
                <w:color w:val="000000"/>
                <w:lang w:val="en-US" w:eastAsia="ja-JP"/>
              </w:rPr>
              <w:t>1</w:t>
            </w:r>
            <w:r w:rsidR="00350720" w:rsidRPr="00691450">
              <w:rPr>
                <w:color w:val="000000"/>
                <w:lang w:val="kk-KZ" w:eastAsia="ja-JP"/>
              </w:rPr>
              <w:t>.20</w:t>
            </w:r>
            <w:r w:rsidR="006615A0" w:rsidRPr="00691450">
              <w:rPr>
                <w:color w:val="000000"/>
                <w:lang w:val="en-US" w:eastAsia="ja-JP"/>
              </w:rPr>
              <w:t>2</w:t>
            </w:r>
            <w:r w:rsidR="004B1F91" w:rsidRPr="00691450">
              <w:rPr>
                <w:color w:val="000000"/>
                <w:lang w:eastAsia="ja-JP"/>
              </w:rPr>
              <w:t>5</w:t>
            </w:r>
            <w:r w:rsidR="00350720" w:rsidRPr="00691450">
              <w:rPr>
                <w:color w:val="000000"/>
                <w:lang w:val="kk-KZ" w:eastAsia="ja-JP"/>
              </w:rPr>
              <w:t xml:space="preserve"> г.</w:t>
            </w:r>
            <w:bookmarkStart w:id="0" w:name="_GoBack"/>
            <w:bookmarkEnd w:id="0"/>
          </w:p>
        </w:tc>
      </w:tr>
      <w:tr w:rsidR="00350720" w14:paraId="419DEDC5" w14:textId="77777777" w:rsidTr="00350720">
        <w:tc>
          <w:tcPr>
            <w:tcW w:w="2500" w:type="pct"/>
            <w:tcMar>
              <w:top w:w="0" w:type="dxa"/>
              <w:left w:w="108" w:type="dxa"/>
              <w:bottom w:w="0" w:type="dxa"/>
              <w:right w:w="108" w:type="dxa"/>
            </w:tcMar>
            <w:hideMark/>
          </w:tcPr>
          <w:p w14:paraId="110AB7E3" w14:textId="77777777" w:rsidR="00350720" w:rsidRDefault="00350720">
            <w:pPr>
              <w:spacing w:line="276" w:lineRule="auto"/>
              <w:rPr>
                <w:color w:val="000000"/>
              </w:rPr>
            </w:pPr>
            <w:r>
              <w:rPr>
                <w:color w:val="000000"/>
                <w:lang w:val="kk-KZ"/>
              </w:rPr>
              <w:t>Қостанай қаласы</w:t>
            </w:r>
          </w:p>
        </w:tc>
        <w:tc>
          <w:tcPr>
            <w:tcW w:w="2500" w:type="pct"/>
            <w:tcMar>
              <w:top w:w="0" w:type="dxa"/>
              <w:left w:w="108" w:type="dxa"/>
              <w:bottom w:w="0" w:type="dxa"/>
              <w:right w:w="108" w:type="dxa"/>
            </w:tcMar>
            <w:hideMark/>
          </w:tcPr>
          <w:p w14:paraId="633D4C1D" w14:textId="77777777" w:rsidR="00350720" w:rsidRDefault="00350720">
            <w:pPr>
              <w:spacing w:after="120" w:line="276" w:lineRule="auto"/>
              <w:ind w:left="283"/>
              <w:jc w:val="right"/>
              <w:rPr>
                <w:color w:val="000000"/>
                <w:lang w:eastAsia="ja-JP"/>
              </w:rPr>
            </w:pPr>
            <w:r>
              <w:rPr>
                <w:color w:val="000000"/>
                <w:lang w:val="kk-KZ" w:eastAsia="ja-JP"/>
              </w:rPr>
              <w:t xml:space="preserve">          город Костанай</w:t>
            </w:r>
          </w:p>
        </w:tc>
      </w:tr>
    </w:tbl>
    <w:p w14:paraId="62B7745C" w14:textId="77777777" w:rsidR="00350720" w:rsidRDefault="00350720" w:rsidP="00350720">
      <w:pPr>
        <w:spacing w:before="120"/>
        <w:jc w:val="both"/>
        <w:rPr>
          <w:color w:val="000000"/>
          <w:lang w:val="en-US"/>
        </w:rPr>
      </w:pPr>
    </w:p>
    <w:p w14:paraId="7F25D95C" w14:textId="31F13CA4" w:rsidR="00350720" w:rsidRDefault="00FE67B8" w:rsidP="00350720">
      <w:pPr>
        <w:autoSpaceDE w:val="0"/>
        <w:autoSpaceDN w:val="0"/>
        <w:adjustRightInd w:val="0"/>
        <w:rPr>
          <w:b/>
          <w:bCs/>
          <w:i/>
          <w:lang w:val="kk-KZ"/>
        </w:rPr>
      </w:pPr>
      <w:r>
        <w:rPr>
          <w:b/>
          <w:bCs/>
          <w:i/>
        </w:rPr>
        <w:t xml:space="preserve">Об установлении переводных баллов </w:t>
      </w:r>
      <w:r>
        <w:rPr>
          <w:b/>
          <w:bCs/>
          <w:i/>
          <w:lang w:val="en-US"/>
        </w:rPr>
        <w:t>GPA</w:t>
      </w:r>
    </w:p>
    <w:p w14:paraId="01E814EA" w14:textId="1673003A" w:rsidR="00367B78" w:rsidRPr="00367B78" w:rsidRDefault="00367B78" w:rsidP="00615524">
      <w:pPr>
        <w:autoSpaceDE w:val="0"/>
        <w:autoSpaceDN w:val="0"/>
        <w:adjustRightInd w:val="0"/>
        <w:rPr>
          <w:b/>
          <w:bCs/>
          <w:i/>
          <w:lang w:val="kk-KZ"/>
        </w:rPr>
      </w:pPr>
      <w:r>
        <w:rPr>
          <w:b/>
          <w:bCs/>
          <w:i/>
          <w:lang w:val="kk-KZ"/>
        </w:rPr>
        <w:t xml:space="preserve">для перевода на следующий курс </w:t>
      </w:r>
    </w:p>
    <w:p w14:paraId="6A10A9B6" w14:textId="77777777" w:rsidR="00350720" w:rsidRPr="00350720" w:rsidRDefault="00350720" w:rsidP="00B358C9">
      <w:pPr>
        <w:autoSpaceDE w:val="0"/>
        <w:autoSpaceDN w:val="0"/>
        <w:adjustRightInd w:val="0"/>
        <w:jc w:val="center"/>
        <w:rPr>
          <w:b/>
          <w:bCs/>
          <w:i/>
        </w:rPr>
      </w:pPr>
    </w:p>
    <w:p w14:paraId="322D3C76" w14:textId="311500A3" w:rsidR="00FE67B8" w:rsidRPr="00067099" w:rsidRDefault="00067099" w:rsidP="00067099">
      <w:pPr>
        <w:pStyle w:val="a4"/>
        <w:numPr>
          <w:ilvl w:val="0"/>
          <w:numId w:val="21"/>
        </w:numPr>
        <w:jc w:val="both"/>
        <w:rPr>
          <w:b/>
          <w:i/>
        </w:rPr>
      </w:pPr>
      <w:r w:rsidRPr="00067099">
        <w:rPr>
          <w:b/>
          <w:i/>
        </w:rPr>
        <w:t>Нормы перевода на следу</w:t>
      </w:r>
      <w:r w:rsidR="004B1F91">
        <w:rPr>
          <w:b/>
          <w:i/>
        </w:rPr>
        <w:t>ющий курс, действовавшие в 2023-2024 учебном году</w:t>
      </w:r>
      <w:r w:rsidRPr="00067099">
        <w:rPr>
          <w:b/>
          <w:i/>
        </w:rPr>
        <w:t>.</w:t>
      </w:r>
    </w:p>
    <w:p w14:paraId="0C754A12" w14:textId="77777777" w:rsidR="00FE67B8" w:rsidRDefault="00FE67B8" w:rsidP="00DD2F55">
      <w:pPr>
        <w:ind w:firstLine="567"/>
        <w:jc w:val="both"/>
        <w:rPr>
          <w:i/>
        </w:rPr>
      </w:pPr>
    </w:p>
    <w:p w14:paraId="2F93BF8E" w14:textId="494DC890" w:rsidR="00C87536" w:rsidRPr="00FC2A18" w:rsidRDefault="004B1F91" w:rsidP="004B1F91">
      <w:pPr>
        <w:tabs>
          <w:tab w:val="left" w:pos="2700"/>
        </w:tabs>
        <w:jc w:val="both"/>
        <w:rPr>
          <w:sz w:val="16"/>
          <w:szCs w:val="16"/>
        </w:rPr>
      </w:pPr>
      <w:r>
        <w:rPr>
          <w:sz w:val="16"/>
          <w:szCs w:val="16"/>
        </w:rPr>
        <w:tab/>
      </w:r>
    </w:p>
    <w:p w14:paraId="024FFB1C" w14:textId="0BB0652E" w:rsidR="00230A62" w:rsidRDefault="00230A62" w:rsidP="00230A62">
      <w:pPr>
        <w:jc w:val="both"/>
      </w:pPr>
      <w:proofErr w:type="gramStart"/>
      <w:r w:rsidRPr="004B1F91">
        <w:rPr>
          <w:b/>
        </w:rPr>
        <w:t>Перевод  на</w:t>
      </w:r>
      <w:proofErr w:type="gramEnd"/>
      <w:r w:rsidRPr="004B1F91">
        <w:rPr>
          <w:b/>
        </w:rPr>
        <w:t xml:space="preserve"> 202</w:t>
      </w:r>
      <w:r w:rsidR="004B1F91" w:rsidRPr="004B1F91">
        <w:rPr>
          <w:b/>
        </w:rPr>
        <w:t>4</w:t>
      </w:r>
      <w:r w:rsidRPr="004B1F91">
        <w:rPr>
          <w:b/>
        </w:rPr>
        <w:t>-202</w:t>
      </w:r>
      <w:r w:rsidR="004B1F91" w:rsidRPr="004B1F91">
        <w:rPr>
          <w:b/>
        </w:rPr>
        <w:t>5</w:t>
      </w:r>
      <w:r w:rsidRPr="004B1F91">
        <w:rPr>
          <w:b/>
        </w:rPr>
        <w:t xml:space="preserve"> учебный год</w:t>
      </w:r>
      <w:r w:rsidR="00FC2A18" w:rsidRPr="004B1F91">
        <w:rPr>
          <w:b/>
        </w:rPr>
        <w:t>.</w:t>
      </w:r>
      <w:r w:rsidR="004B1F91" w:rsidRPr="004B1F91">
        <w:t xml:space="preserve"> </w:t>
      </w:r>
      <w:r w:rsidR="00FC2A18" w:rsidRPr="00FC2A18">
        <w:t>Р</w:t>
      </w:r>
      <w:r w:rsidRPr="00FC2A18">
        <w:t>ешением</w:t>
      </w:r>
      <w:r>
        <w:t xml:space="preserve"> Ученого совета</w:t>
      </w:r>
      <w:r w:rsidR="00FC2A18">
        <w:t xml:space="preserve"> от </w:t>
      </w:r>
      <w:r w:rsidR="004B1F91" w:rsidRPr="004B1F91">
        <w:t>31</w:t>
      </w:r>
      <w:r w:rsidR="00FC2A18">
        <w:t>.01.202</w:t>
      </w:r>
      <w:r w:rsidR="004B1F91" w:rsidRPr="004B1F91">
        <w:t>4</w:t>
      </w:r>
      <w:r w:rsidR="004B1F91">
        <w:t xml:space="preserve"> </w:t>
      </w:r>
      <w:r>
        <w:t xml:space="preserve">было установлено следующее </w:t>
      </w:r>
      <w:proofErr w:type="gramStart"/>
      <w:r>
        <w:t>условие  перевода</w:t>
      </w:r>
      <w:proofErr w:type="gramEnd"/>
      <w:r>
        <w:t xml:space="preserve"> на следующий курс:</w:t>
      </w:r>
    </w:p>
    <w:p w14:paraId="6302A00E" w14:textId="77777777" w:rsidR="004B1F91" w:rsidRPr="00C87536" w:rsidRDefault="004B1F91" w:rsidP="004B1F91">
      <w:pPr>
        <w:widowControl w:val="0"/>
        <w:tabs>
          <w:tab w:val="left" w:pos="993"/>
        </w:tabs>
        <w:autoSpaceDE w:val="0"/>
        <w:autoSpaceDN w:val="0"/>
        <w:adjustRightInd w:val="0"/>
        <w:ind w:firstLine="567"/>
        <w:jc w:val="both"/>
        <w:rPr>
          <w:lang w:val="kk-KZ"/>
        </w:rPr>
      </w:pPr>
      <w:r w:rsidRPr="00C87536">
        <w:rPr>
          <w:lang w:val="kk-KZ"/>
        </w:rPr>
        <w:t>Основанием для перевода обучающихся с курса на следующий курс по итогам 202</w:t>
      </w:r>
      <w:r>
        <w:rPr>
          <w:lang w:val="kk-KZ"/>
        </w:rPr>
        <w:t>3</w:t>
      </w:r>
      <w:r w:rsidRPr="00C87536">
        <w:rPr>
          <w:lang w:val="kk-KZ"/>
        </w:rPr>
        <w:t>-202</w:t>
      </w:r>
      <w:r>
        <w:rPr>
          <w:lang w:val="kk-KZ"/>
        </w:rPr>
        <w:t>4</w:t>
      </w:r>
      <w:r w:rsidRPr="00C87536">
        <w:rPr>
          <w:lang w:val="kk-KZ"/>
        </w:rPr>
        <w:t xml:space="preserve"> учебного года считать выполнение следующих условий:</w:t>
      </w:r>
    </w:p>
    <w:p w14:paraId="76C32E32" w14:textId="77777777" w:rsidR="004B1F91" w:rsidRPr="00C87536" w:rsidRDefault="004B1F91" w:rsidP="004B1F91">
      <w:pPr>
        <w:pStyle w:val="a4"/>
        <w:widowControl w:val="0"/>
        <w:numPr>
          <w:ilvl w:val="0"/>
          <w:numId w:val="28"/>
        </w:numPr>
        <w:tabs>
          <w:tab w:val="left" w:pos="993"/>
        </w:tabs>
        <w:autoSpaceDE w:val="0"/>
        <w:autoSpaceDN w:val="0"/>
        <w:adjustRightInd w:val="0"/>
        <w:jc w:val="both"/>
      </w:pPr>
      <w:r w:rsidRPr="00C87536">
        <w:t>В бакалавриате:</w:t>
      </w:r>
    </w:p>
    <w:p w14:paraId="38D030B2" w14:textId="77777777" w:rsidR="004B1F91" w:rsidRPr="00C87536" w:rsidRDefault="004B1F91" w:rsidP="004B1F91">
      <w:pPr>
        <w:pStyle w:val="a4"/>
        <w:tabs>
          <w:tab w:val="left" w:pos="993"/>
        </w:tabs>
        <w:ind w:left="709"/>
        <w:jc w:val="both"/>
      </w:pPr>
      <w:r w:rsidRPr="00C87536">
        <w:t xml:space="preserve">с 1 на 2 курс </w:t>
      </w:r>
      <w:proofErr w:type="gramStart"/>
      <w:r w:rsidRPr="00C87536">
        <w:t>–  значение</w:t>
      </w:r>
      <w:proofErr w:type="gramEnd"/>
      <w:r w:rsidRPr="00C87536">
        <w:t xml:space="preserve">  </w:t>
      </w:r>
      <w:r w:rsidRPr="00C87536">
        <w:rPr>
          <w:lang w:val="en-US"/>
        </w:rPr>
        <w:t>GPA</w:t>
      </w:r>
      <w:r w:rsidRPr="00C87536">
        <w:t xml:space="preserve"> за 1 курс не менее 1,3 балла;</w:t>
      </w:r>
    </w:p>
    <w:p w14:paraId="25E8F24F" w14:textId="77777777" w:rsidR="004B1F91" w:rsidRPr="00C87536" w:rsidRDefault="004B1F91" w:rsidP="004B1F91">
      <w:pPr>
        <w:pStyle w:val="a4"/>
        <w:tabs>
          <w:tab w:val="left" w:pos="993"/>
        </w:tabs>
        <w:ind w:left="709"/>
        <w:jc w:val="both"/>
      </w:pPr>
      <w:r w:rsidRPr="00C87536">
        <w:t xml:space="preserve">со 2 на 3 курс – </w:t>
      </w:r>
      <w:proofErr w:type="gramStart"/>
      <w:r w:rsidRPr="00C87536">
        <w:t xml:space="preserve">значение  </w:t>
      </w:r>
      <w:r w:rsidRPr="00C87536">
        <w:rPr>
          <w:lang w:val="en-US"/>
        </w:rPr>
        <w:t>GPA</w:t>
      </w:r>
      <w:proofErr w:type="gramEnd"/>
      <w:r w:rsidRPr="00C87536">
        <w:t xml:space="preserve"> за 2 курс не менее 1,6 баллов;</w:t>
      </w:r>
    </w:p>
    <w:p w14:paraId="74A48BC6" w14:textId="77777777" w:rsidR="004B1F91" w:rsidRPr="00C87536" w:rsidRDefault="004B1F91" w:rsidP="004B1F91">
      <w:pPr>
        <w:pStyle w:val="a4"/>
        <w:tabs>
          <w:tab w:val="left" w:pos="993"/>
        </w:tabs>
        <w:ind w:left="709"/>
        <w:jc w:val="both"/>
      </w:pPr>
      <w:r w:rsidRPr="00C87536">
        <w:t xml:space="preserve">с 3 на 4 курс – </w:t>
      </w:r>
      <w:proofErr w:type="gramStart"/>
      <w:r w:rsidRPr="00C87536">
        <w:t xml:space="preserve">значение  </w:t>
      </w:r>
      <w:r w:rsidRPr="00C87536">
        <w:rPr>
          <w:lang w:val="en-US"/>
        </w:rPr>
        <w:t>GPA</w:t>
      </w:r>
      <w:proofErr w:type="gramEnd"/>
      <w:r w:rsidRPr="00C87536">
        <w:t xml:space="preserve"> за 3 курс не менее </w:t>
      </w:r>
      <w:r>
        <w:t>1</w:t>
      </w:r>
      <w:r w:rsidRPr="00C87536">
        <w:t>,</w:t>
      </w:r>
      <w:r>
        <w:t>8</w:t>
      </w:r>
      <w:r w:rsidRPr="00C87536">
        <w:t xml:space="preserve"> балла;</w:t>
      </w:r>
    </w:p>
    <w:p w14:paraId="67932B48" w14:textId="77777777" w:rsidR="004B1F91" w:rsidRPr="00C87536" w:rsidRDefault="004B1F91" w:rsidP="004B1F91">
      <w:pPr>
        <w:pStyle w:val="a4"/>
        <w:tabs>
          <w:tab w:val="left" w:pos="993"/>
        </w:tabs>
        <w:ind w:left="709"/>
        <w:jc w:val="both"/>
      </w:pPr>
      <w:r w:rsidRPr="00C87536">
        <w:t xml:space="preserve">с 4 на 5 курс – </w:t>
      </w:r>
      <w:proofErr w:type="gramStart"/>
      <w:r w:rsidRPr="00C87536">
        <w:t xml:space="preserve">значение  </w:t>
      </w:r>
      <w:r w:rsidRPr="00C87536">
        <w:rPr>
          <w:lang w:val="en-US"/>
        </w:rPr>
        <w:t>GPA</w:t>
      </w:r>
      <w:proofErr w:type="gramEnd"/>
      <w:r w:rsidRPr="00C87536">
        <w:t xml:space="preserve"> за 4 курс не менее 2,0.</w:t>
      </w:r>
    </w:p>
    <w:p w14:paraId="13F048D8" w14:textId="5FA147D6" w:rsidR="004B1F91" w:rsidRPr="00C87536" w:rsidRDefault="004B1F91" w:rsidP="004B1F91">
      <w:pPr>
        <w:pStyle w:val="a4"/>
        <w:widowControl w:val="0"/>
        <w:numPr>
          <w:ilvl w:val="0"/>
          <w:numId w:val="28"/>
        </w:numPr>
        <w:tabs>
          <w:tab w:val="left" w:pos="993"/>
        </w:tabs>
        <w:autoSpaceDE w:val="0"/>
        <w:autoSpaceDN w:val="0"/>
        <w:adjustRightInd w:val="0"/>
        <w:jc w:val="both"/>
      </w:pPr>
      <w:r w:rsidRPr="00C87536">
        <w:t>В магистратуре и докторантуре:</w:t>
      </w:r>
    </w:p>
    <w:p w14:paraId="0427383A" w14:textId="77777777" w:rsidR="004B1F91" w:rsidRPr="00C87536" w:rsidRDefault="004B1F91" w:rsidP="004B1F91">
      <w:pPr>
        <w:pStyle w:val="a4"/>
        <w:tabs>
          <w:tab w:val="left" w:pos="993"/>
        </w:tabs>
        <w:ind w:left="709"/>
        <w:jc w:val="both"/>
      </w:pPr>
      <w:r w:rsidRPr="00C87536">
        <w:t xml:space="preserve">с 1 на 2 год– </w:t>
      </w:r>
      <w:proofErr w:type="gramStart"/>
      <w:r w:rsidRPr="00C87536">
        <w:t xml:space="preserve">значение  </w:t>
      </w:r>
      <w:r w:rsidRPr="00C87536">
        <w:rPr>
          <w:lang w:val="en-US"/>
        </w:rPr>
        <w:t>GPA</w:t>
      </w:r>
      <w:proofErr w:type="gramEnd"/>
      <w:r w:rsidRPr="00C87536">
        <w:t xml:space="preserve"> за 1 год обучения не менее 2,0 балла;</w:t>
      </w:r>
    </w:p>
    <w:p w14:paraId="6FA4AD8F" w14:textId="77777777" w:rsidR="004B1F91" w:rsidRDefault="004B1F91" w:rsidP="004B1F91">
      <w:pPr>
        <w:pStyle w:val="a4"/>
        <w:tabs>
          <w:tab w:val="left" w:pos="993"/>
          <w:tab w:val="left" w:pos="7080"/>
        </w:tabs>
        <w:ind w:left="709"/>
        <w:jc w:val="both"/>
      </w:pPr>
      <w:r w:rsidRPr="00C87536">
        <w:t xml:space="preserve">со 2 на 3 год - </w:t>
      </w:r>
      <w:proofErr w:type="gramStart"/>
      <w:r w:rsidRPr="00C87536">
        <w:t xml:space="preserve">значение  </w:t>
      </w:r>
      <w:r w:rsidRPr="00C87536">
        <w:rPr>
          <w:lang w:val="en-US"/>
        </w:rPr>
        <w:t>GPA</w:t>
      </w:r>
      <w:proofErr w:type="gramEnd"/>
      <w:r w:rsidRPr="00C87536">
        <w:t xml:space="preserve"> за 1 год обучения не менее 2,</w:t>
      </w:r>
      <w:r>
        <w:t>2</w:t>
      </w:r>
      <w:r w:rsidRPr="00C87536">
        <w:t xml:space="preserve"> балла</w:t>
      </w:r>
      <w:r w:rsidRPr="00C87536">
        <w:tab/>
      </w:r>
    </w:p>
    <w:p w14:paraId="2540B855" w14:textId="1B7D6186" w:rsidR="00230A62" w:rsidRDefault="004B1F91" w:rsidP="004B1F91">
      <w:pPr>
        <w:pStyle w:val="a4"/>
        <w:numPr>
          <w:ilvl w:val="0"/>
          <w:numId w:val="28"/>
        </w:numPr>
        <w:jc w:val="both"/>
      </w:pPr>
      <w:r w:rsidRPr="00CD79D5">
        <w:t>При переводе на выпускной курс в бакалавриате и магистратуре, кроме переводных значений GPA, академическая задолженность не должна превышать 5 кредитов. При наличие академической задолженности свыше 5 кредитов студент остается на повторный курс обучения по заявлению, либо отчисляется из университета</w:t>
      </w:r>
      <w:r>
        <w:t>.</w:t>
      </w:r>
    </w:p>
    <w:p w14:paraId="587BB061" w14:textId="77777777" w:rsidR="004B1F91" w:rsidRDefault="004B1F91" w:rsidP="004B1F91">
      <w:pPr>
        <w:pStyle w:val="a4"/>
        <w:ind w:left="1069"/>
        <w:jc w:val="both"/>
      </w:pPr>
    </w:p>
    <w:p w14:paraId="634148E9" w14:textId="0202EB90" w:rsidR="00230A62" w:rsidRPr="00230A62" w:rsidRDefault="00230A62" w:rsidP="004B1F91">
      <w:pPr>
        <w:pStyle w:val="a4"/>
        <w:numPr>
          <w:ilvl w:val="0"/>
          <w:numId w:val="21"/>
        </w:numPr>
        <w:jc w:val="both"/>
        <w:rPr>
          <w:b/>
          <w:i/>
        </w:rPr>
      </w:pPr>
      <w:r w:rsidRPr="004B1F91">
        <w:rPr>
          <w:b/>
          <w:i/>
        </w:rPr>
        <w:t xml:space="preserve"> </w:t>
      </w:r>
      <w:r w:rsidR="001E169F" w:rsidRPr="004B1F91">
        <w:rPr>
          <w:b/>
          <w:i/>
        </w:rPr>
        <w:t>Условия</w:t>
      </w:r>
      <w:r w:rsidR="00FC2A18">
        <w:rPr>
          <w:b/>
          <w:i/>
        </w:rPr>
        <w:t xml:space="preserve"> </w:t>
      </w:r>
      <w:r w:rsidRPr="00230A62">
        <w:rPr>
          <w:b/>
          <w:i/>
        </w:rPr>
        <w:t>перевода</w:t>
      </w:r>
      <w:r w:rsidR="00FC2A18">
        <w:rPr>
          <w:b/>
          <w:i/>
        </w:rPr>
        <w:t xml:space="preserve"> на 202</w:t>
      </w:r>
      <w:r w:rsidR="004B1F91">
        <w:rPr>
          <w:b/>
          <w:i/>
        </w:rPr>
        <w:t>5</w:t>
      </w:r>
      <w:r w:rsidR="00FC2A18">
        <w:rPr>
          <w:b/>
          <w:i/>
        </w:rPr>
        <w:t>-202</w:t>
      </w:r>
      <w:r w:rsidR="004B1F91">
        <w:rPr>
          <w:b/>
          <w:i/>
        </w:rPr>
        <w:t>6</w:t>
      </w:r>
      <w:r w:rsidR="00FC2A18">
        <w:rPr>
          <w:b/>
          <w:i/>
        </w:rPr>
        <w:t xml:space="preserve"> учебный год</w:t>
      </w:r>
    </w:p>
    <w:p w14:paraId="191CCD19" w14:textId="787744F7" w:rsidR="00230A62" w:rsidRDefault="00230A62" w:rsidP="00230A62">
      <w:pPr>
        <w:ind w:firstLine="567"/>
        <w:jc w:val="both"/>
        <w:rPr>
          <w:i/>
        </w:rPr>
      </w:pPr>
      <w:proofErr w:type="gramStart"/>
      <w:r>
        <w:t>Согласно  Академической</w:t>
      </w:r>
      <w:proofErr w:type="gramEnd"/>
      <w:r>
        <w:t xml:space="preserve"> политики университета, о</w:t>
      </w:r>
      <w:r w:rsidRPr="00C87536">
        <w:rPr>
          <w:i/>
        </w:rPr>
        <w:t>снованием для перевода обучающегося с курса на следующий курс по итогам учебного года является переводные баллы GPA, утвержденные Ученым Советом университета. При этом при подсчете переводного GPA балла учитываются выставленные все оценки в период сессии и летнего семестра. Обучающийся, не набравший переводные GPA баллы, остается на повторный курс обучения по заявлению.</w:t>
      </w:r>
    </w:p>
    <w:p w14:paraId="129DAEA5" w14:textId="60ADFFF4" w:rsidR="00230A62" w:rsidRDefault="00230A62" w:rsidP="00230A62">
      <w:pPr>
        <w:ind w:firstLine="567"/>
        <w:jc w:val="both"/>
        <w:rPr>
          <w:i/>
        </w:rPr>
      </w:pPr>
      <w:r>
        <w:rPr>
          <w:i/>
        </w:rPr>
        <w:t xml:space="preserve"> </w:t>
      </w:r>
    </w:p>
    <w:p w14:paraId="30DC7B53" w14:textId="06F2670B" w:rsidR="00067099" w:rsidRDefault="00067099" w:rsidP="00FC2A18">
      <w:pPr>
        <w:ind w:firstLine="567"/>
        <w:jc w:val="both"/>
      </w:pPr>
      <w:r>
        <w:t xml:space="preserve">Ученому совету необходимо утвердить значения переводных </w:t>
      </w:r>
      <w:r>
        <w:rPr>
          <w:lang w:val="en-US"/>
        </w:rPr>
        <w:t>GPA</w:t>
      </w:r>
      <w:r w:rsidRPr="00067099">
        <w:t xml:space="preserve"> </w:t>
      </w:r>
      <w:r>
        <w:t xml:space="preserve">по итогам </w:t>
      </w:r>
      <w:r w:rsidR="00230A62">
        <w:t>202</w:t>
      </w:r>
      <w:r w:rsidR="004B1F91">
        <w:t>4</w:t>
      </w:r>
      <w:r w:rsidR="00230A62">
        <w:t>-202</w:t>
      </w:r>
      <w:r w:rsidR="004B1F91">
        <w:t>5</w:t>
      </w:r>
      <w:r w:rsidR="00230A62">
        <w:t xml:space="preserve"> </w:t>
      </w:r>
      <w:r>
        <w:t>учебного года</w:t>
      </w:r>
      <w:r w:rsidR="004B1F91">
        <w:t>, а также по итогам 2024 года (для зимнего приема)</w:t>
      </w:r>
      <w:r>
        <w:t>.</w:t>
      </w:r>
      <w:r w:rsidR="00230A62">
        <w:t xml:space="preserve"> </w:t>
      </w:r>
      <w:r w:rsidR="00230A62" w:rsidRPr="00230A62">
        <w:rPr>
          <w:b/>
        </w:rPr>
        <w:t>Предлагается</w:t>
      </w:r>
      <w:r w:rsidR="00230A62">
        <w:t>:</w:t>
      </w:r>
    </w:p>
    <w:p w14:paraId="43927836" w14:textId="7F2F77B0" w:rsidR="00230A62" w:rsidRPr="00C87536" w:rsidRDefault="00230A62" w:rsidP="009C5CA7">
      <w:pPr>
        <w:widowControl w:val="0"/>
        <w:tabs>
          <w:tab w:val="left" w:pos="993"/>
        </w:tabs>
        <w:autoSpaceDE w:val="0"/>
        <w:autoSpaceDN w:val="0"/>
        <w:adjustRightInd w:val="0"/>
        <w:ind w:firstLine="567"/>
        <w:jc w:val="both"/>
        <w:rPr>
          <w:lang w:val="kk-KZ"/>
        </w:rPr>
      </w:pPr>
      <w:r w:rsidRPr="00C87536">
        <w:rPr>
          <w:lang w:val="kk-KZ"/>
        </w:rPr>
        <w:t>Основанием для перевода обучающихся с курса на следующий курс по итогам 202</w:t>
      </w:r>
      <w:r w:rsidR="004B1F91">
        <w:rPr>
          <w:lang w:val="kk-KZ"/>
        </w:rPr>
        <w:t>4</w:t>
      </w:r>
      <w:r w:rsidRPr="00C87536">
        <w:rPr>
          <w:lang w:val="kk-KZ"/>
        </w:rPr>
        <w:t>-202</w:t>
      </w:r>
      <w:r w:rsidR="004B1F91">
        <w:rPr>
          <w:lang w:val="kk-KZ"/>
        </w:rPr>
        <w:t>5</w:t>
      </w:r>
      <w:r w:rsidRPr="00C87536">
        <w:rPr>
          <w:lang w:val="kk-KZ"/>
        </w:rPr>
        <w:t xml:space="preserve"> учебного года</w:t>
      </w:r>
      <w:r w:rsidR="008C296D">
        <w:rPr>
          <w:lang w:val="kk-KZ"/>
        </w:rPr>
        <w:t>,</w:t>
      </w:r>
      <w:r w:rsidR="004B1F91">
        <w:rPr>
          <w:lang w:val="kk-KZ"/>
        </w:rPr>
        <w:t xml:space="preserve"> 2024 года (для зимнего приема)</w:t>
      </w:r>
      <w:r w:rsidR="00DC068F">
        <w:rPr>
          <w:lang w:val="kk-KZ"/>
        </w:rPr>
        <w:t xml:space="preserve"> и 2025 года (для зимнего приема)</w:t>
      </w:r>
      <w:r w:rsidRPr="00C87536">
        <w:rPr>
          <w:lang w:val="kk-KZ"/>
        </w:rPr>
        <w:t xml:space="preserve"> считать выполнение следующих условий:</w:t>
      </w:r>
    </w:p>
    <w:p w14:paraId="651A9A77" w14:textId="23A2D827" w:rsidR="00230A62" w:rsidRPr="00C87536" w:rsidRDefault="00230A62" w:rsidP="00A37D52">
      <w:pPr>
        <w:pStyle w:val="a4"/>
        <w:widowControl w:val="0"/>
        <w:numPr>
          <w:ilvl w:val="0"/>
          <w:numId w:val="30"/>
        </w:numPr>
        <w:tabs>
          <w:tab w:val="left" w:pos="993"/>
        </w:tabs>
        <w:autoSpaceDE w:val="0"/>
        <w:autoSpaceDN w:val="0"/>
        <w:adjustRightInd w:val="0"/>
        <w:jc w:val="both"/>
      </w:pPr>
      <w:r w:rsidRPr="00C87536">
        <w:t>В бакалавриате:</w:t>
      </w:r>
    </w:p>
    <w:p w14:paraId="48A4A1D2" w14:textId="77777777" w:rsidR="00230A62" w:rsidRPr="00C87536" w:rsidRDefault="00230A62" w:rsidP="00230A62">
      <w:pPr>
        <w:pStyle w:val="a4"/>
        <w:tabs>
          <w:tab w:val="left" w:pos="993"/>
        </w:tabs>
        <w:ind w:left="709"/>
        <w:jc w:val="both"/>
      </w:pPr>
      <w:r w:rsidRPr="00C87536">
        <w:t xml:space="preserve">с 1 на 2 курс </w:t>
      </w:r>
      <w:proofErr w:type="gramStart"/>
      <w:r w:rsidRPr="00C87536">
        <w:t>–  значение</w:t>
      </w:r>
      <w:proofErr w:type="gramEnd"/>
      <w:r w:rsidRPr="00C87536">
        <w:t xml:space="preserve">  </w:t>
      </w:r>
      <w:r w:rsidRPr="00C87536">
        <w:rPr>
          <w:lang w:val="en-US"/>
        </w:rPr>
        <w:t>GPA</w:t>
      </w:r>
      <w:r w:rsidRPr="00C87536">
        <w:t xml:space="preserve"> за 1 курс не менее 1,3 балла;</w:t>
      </w:r>
    </w:p>
    <w:p w14:paraId="6EE0BFEA" w14:textId="77777777" w:rsidR="00230A62" w:rsidRPr="00C87536" w:rsidRDefault="00230A62" w:rsidP="00230A62">
      <w:pPr>
        <w:pStyle w:val="a4"/>
        <w:tabs>
          <w:tab w:val="left" w:pos="993"/>
        </w:tabs>
        <w:ind w:left="709"/>
        <w:jc w:val="both"/>
      </w:pPr>
      <w:r w:rsidRPr="00C87536">
        <w:t xml:space="preserve">со 2 на 3 курс – </w:t>
      </w:r>
      <w:proofErr w:type="gramStart"/>
      <w:r w:rsidRPr="00C87536">
        <w:t xml:space="preserve">значение  </w:t>
      </w:r>
      <w:r w:rsidRPr="00C87536">
        <w:rPr>
          <w:lang w:val="en-US"/>
        </w:rPr>
        <w:t>GPA</w:t>
      </w:r>
      <w:proofErr w:type="gramEnd"/>
      <w:r w:rsidRPr="00C87536">
        <w:t xml:space="preserve"> за 2 курс не менее 1,6 баллов;</w:t>
      </w:r>
    </w:p>
    <w:p w14:paraId="3F2F70EA" w14:textId="77777777" w:rsidR="00230A62" w:rsidRPr="00C87536" w:rsidRDefault="00230A62" w:rsidP="00230A62">
      <w:pPr>
        <w:pStyle w:val="a4"/>
        <w:tabs>
          <w:tab w:val="left" w:pos="993"/>
        </w:tabs>
        <w:ind w:left="709"/>
        <w:jc w:val="both"/>
      </w:pPr>
      <w:r w:rsidRPr="00C87536">
        <w:lastRenderedPageBreak/>
        <w:t xml:space="preserve">с 3 на 4 курс – </w:t>
      </w:r>
      <w:proofErr w:type="gramStart"/>
      <w:r w:rsidRPr="00C87536">
        <w:t xml:space="preserve">значение  </w:t>
      </w:r>
      <w:r w:rsidRPr="00C87536">
        <w:rPr>
          <w:lang w:val="en-US"/>
        </w:rPr>
        <w:t>GPA</w:t>
      </w:r>
      <w:proofErr w:type="gramEnd"/>
      <w:r w:rsidRPr="00C87536">
        <w:t xml:space="preserve"> за 3 курс не менее </w:t>
      </w:r>
      <w:r>
        <w:t>1</w:t>
      </w:r>
      <w:r w:rsidRPr="00C87536">
        <w:t>,</w:t>
      </w:r>
      <w:r>
        <w:t>8</w:t>
      </w:r>
      <w:r w:rsidRPr="00C87536">
        <w:t xml:space="preserve"> балла;</w:t>
      </w:r>
    </w:p>
    <w:p w14:paraId="1A0B930F" w14:textId="77777777" w:rsidR="00230A62" w:rsidRPr="00C87536" w:rsidRDefault="00230A62" w:rsidP="00230A62">
      <w:pPr>
        <w:pStyle w:val="a4"/>
        <w:tabs>
          <w:tab w:val="left" w:pos="993"/>
        </w:tabs>
        <w:ind w:left="709"/>
        <w:jc w:val="both"/>
      </w:pPr>
      <w:r w:rsidRPr="00C87536">
        <w:t xml:space="preserve">с 4 на 5 курс – </w:t>
      </w:r>
      <w:proofErr w:type="gramStart"/>
      <w:r w:rsidRPr="00C87536">
        <w:t xml:space="preserve">значение  </w:t>
      </w:r>
      <w:r w:rsidRPr="00C87536">
        <w:rPr>
          <w:lang w:val="en-US"/>
        </w:rPr>
        <w:t>GPA</w:t>
      </w:r>
      <w:proofErr w:type="gramEnd"/>
      <w:r w:rsidRPr="00C87536">
        <w:t xml:space="preserve"> за 4 курс не менее 2,0.</w:t>
      </w:r>
    </w:p>
    <w:p w14:paraId="491555F4" w14:textId="4BA34DEA" w:rsidR="00230A62" w:rsidRPr="00C87536" w:rsidRDefault="00230A62" w:rsidP="00A37D52">
      <w:pPr>
        <w:pStyle w:val="a4"/>
        <w:widowControl w:val="0"/>
        <w:numPr>
          <w:ilvl w:val="0"/>
          <w:numId w:val="30"/>
        </w:numPr>
        <w:tabs>
          <w:tab w:val="left" w:pos="993"/>
        </w:tabs>
        <w:autoSpaceDE w:val="0"/>
        <w:autoSpaceDN w:val="0"/>
        <w:adjustRightInd w:val="0"/>
        <w:jc w:val="both"/>
      </w:pPr>
      <w:r w:rsidRPr="00C87536">
        <w:t>В магистратуре и докторантуре:</w:t>
      </w:r>
    </w:p>
    <w:p w14:paraId="528F519F" w14:textId="77777777" w:rsidR="00230A62" w:rsidRPr="00C87536" w:rsidRDefault="00230A62" w:rsidP="00230A62">
      <w:pPr>
        <w:pStyle w:val="a4"/>
        <w:tabs>
          <w:tab w:val="left" w:pos="993"/>
        </w:tabs>
        <w:ind w:left="709"/>
        <w:jc w:val="both"/>
      </w:pPr>
      <w:r w:rsidRPr="00C87536">
        <w:t xml:space="preserve">с 1 на 2 год– </w:t>
      </w:r>
      <w:proofErr w:type="gramStart"/>
      <w:r w:rsidRPr="00C87536">
        <w:t xml:space="preserve">значение  </w:t>
      </w:r>
      <w:r w:rsidRPr="00C87536">
        <w:rPr>
          <w:lang w:val="en-US"/>
        </w:rPr>
        <w:t>GPA</w:t>
      </w:r>
      <w:proofErr w:type="gramEnd"/>
      <w:r w:rsidRPr="00C87536">
        <w:t xml:space="preserve"> за 1 год обучения не менее 2,0 балла;</w:t>
      </w:r>
    </w:p>
    <w:p w14:paraId="17C876BC" w14:textId="77777777" w:rsidR="00CD79D5" w:rsidRDefault="00230A62" w:rsidP="00CD79D5">
      <w:pPr>
        <w:pStyle w:val="a4"/>
        <w:tabs>
          <w:tab w:val="left" w:pos="993"/>
          <w:tab w:val="left" w:pos="7080"/>
        </w:tabs>
        <w:ind w:left="709"/>
        <w:jc w:val="both"/>
      </w:pPr>
      <w:r w:rsidRPr="00C87536">
        <w:t xml:space="preserve">со 2 на 3 год - </w:t>
      </w:r>
      <w:proofErr w:type="gramStart"/>
      <w:r w:rsidRPr="00C87536">
        <w:t xml:space="preserve">значение  </w:t>
      </w:r>
      <w:r w:rsidRPr="00C87536">
        <w:rPr>
          <w:lang w:val="en-US"/>
        </w:rPr>
        <w:t>GPA</w:t>
      </w:r>
      <w:proofErr w:type="gramEnd"/>
      <w:r w:rsidRPr="00C87536">
        <w:t xml:space="preserve"> за 1 год обучения не менее 2,</w:t>
      </w:r>
      <w:r>
        <w:t>2</w:t>
      </w:r>
      <w:r w:rsidRPr="00C87536">
        <w:t xml:space="preserve"> балла</w:t>
      </w:r>
      <w:r w:rsidRPr="00C87536">
        <w:tab/>
      </w:r>
    </w:p>
    <w:p w14:paraId="7D638A7B" w14:textId="45BBA0D5" w:rsidR="00230A62" w:rsidRPr="00A37D52" w:rsidRDefault="00CD79D5" w:rsidP="00A37D52">
      <w:pPr>
        <w:pStyle w:val="a4"/>
        <w:widowControl w:val="0"/>
        <w:numPr>
          <w:ilvl w:val="0"/>
          <w:numId w:val="30"/>
        </w:numPr>
        <w:tabs>
          <w:tab w:val="left" w:pos="993"/>
        </w:tabs>
        <w:autoSpaceDE w:val="0"/>
        <w:autoSpaceDN w:val="0"/>
        <w:adjustRightInd w:val="0"/>
        <w:jc w:val="both"/>
      </w:pPr>
      <w:r w:rsidRPr="00CD79D5">
        <w:t>При переводе на выпускной курс в бакалавриате и магистратуре, кроме переводных значений GPA, академическая задолженность не должна превышать 5 кредитов</w:t>
      </w:r>
      <w:r w:rsidR="004B1F91">
        <w:t xml:space="preserve"> для обучающихся летнего приема и 10 кредитов для обучающихся зимнего приема</w:t>
      </w:r>
      <w:r w:rsidRPr="00CD79D5">
        <w:t xml:space="preserve">. </w:t>
      </w:r>
      <w:r w:rsidR="00A37D52">
        <w:t>Если</w:t>
      </w:r>
      <w:r w:rsidRPr="00CD79D5">
        <w:t xml:space="preserve"> академическ</w:t>
      </w:r>
      <w:r w:rsidR="00C6761F">
        <w:t>ая</w:t>
      </w:r>
      <w:r w:rsidRPr="00CD79D5">
        <w:t xml:space="preserve"> задолженност</w:t>
      </w:r>
      <w:r w:rsidR="00A37D52">
        <w:t>ь</w:t>
      </w:r>
      <w:r w:rsidRPr="00CD79D5">
        <w:t xml:space="preserve"> свыше </w:t>
      </w:r>
      <w:r w:rsidR="004B1F91">
        <w:t>допустимого количества</w:t>
      </w:r>
      <w:r w:rsidR="00A37D52">
        <w:t xml:space="preserve"> кредитов, </w:t>
      </w:r>
      <w:r w:rsidR="00A37D52">
        <w:rPr>
          <w:lang w:val="kk-KZ"/>
        </w:rPr>
        <w:t>то обучающийся</w:t>
      </w:r>
      <w:r w:rsidRPr="00CD79D5">
        <w:t xml:space="preserve"> остается на повторный курс обучения по заявлению, либо отчисляется из университета</w:t>
      </w:r>
      <w:r w:rsidR="00FC2A18">
        <w:t>.</w:t>
      </w:r>
    </w:p>
    <w:p w14:paraId="6AA2E292" w14:textId="77777777" w:rsidR="00230A62" w:rsidRPr="00230A62" w:rsidRDefault="00230A62" w:rsidP="00067099">
      <w:pPr>
        <w:jc w:val="both"/>
        <w:rPr>
          <w:lang w:val="kk-KZ"/>
        </w:rPr>
      </w:pPr>
    </w:p>
    <w:p w14:paraId="63C64FCF" w14:textId="77777777" w:rsidR="00067099" w:rsidRDefault="00067099" w:rsidP="00067099">
      <w:pPr>
        <w:jc w:val="both"/>
      </w:pPr>
    </w:p>
    <w:p w14:paraId="3F207BE9" w14:textId="77777777" w:rsidR="0017055A" w:rsidRDefault="0017055A" w:rsidP="00067099">
      <w:pPr>
        <w:jc w:val="both"/>
      </w:pPr>
    </w:p>
    <w:p w14:paraId="5831A209" w14:textId="6405036F" w:rsidR="00654BED" w:rsidRDefault="00FC2A18" w:rsidP="00067099">
      <w:pPr>
        <w:jc w:val="both"/>
      </w:pPr>
      <w:r>
        <w:t>Н</w:t>
      </w:r>
      <w:r w:rsidR="0017055A">
        <w:t xml:space="preserve">ачальник ОР </w:t>
      </w:r>
      <w:r w:rsidR="0017055A">
        <w:tab/>
      </w:r>
      <w:r w:rsidR="0017055A">
        <w:tab/>
      </w:r>
      <w:r w:rsidR="0017055A">
        <w:tab/>
      </w:r>
      <w:r w:rsidR="0017055A">
        <w:tab/>
      </w:r>
      <w:r w:rsidR="0017055A">
        <w:tab/>
      </w:r>
      <w:r w:rsidR="0017055A">
        <w:tab/>
      </w:r>
      <w:r w:rsidR="0017055A">
        <w:tab/>
      </w:r>
      <w:r w:rsidR="0017055A">
        <w:tab/>
      </w:r>
      <w:proofErr w:type="spellStart"/>
      <w:r w:rsidR="0017055A">
        <w:t>Н.Божевольная</w:t>
      </w:r>
      <w:proofErr w:type="spellEnd"/>
    </w:p>
    <w:p w14:paraId="5EB383C6" w14:textId="77777777" w:rsidR="00E665E5" w:rsidRDefault="00E665E5" w:rsidP="00067099">
      <w:pPr>
        <w:jc w:val="both"/>
      </w:pPr>
    </w:p>
    <w:sectPr w:rsidR="00E665E5" w:rsidSect="0017055A">
      <w:pgSz w:w="11906" w:h="16838"/>
      <w:pgMar w:top="1134" w:right="1141" w:bottom="1134" w:left="124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001DB" w14:textId="77777777" w:rsidR="00BC53B2" w:rsidRDefault="00BC53B2" w:rsidP="00FC2A18">
      <w:r>
        <w:separator/>
      </w:r>
    </w:p>
  </w:endnote>
  <w:endnote w:type="continuationSeparator" w:id="0">
    <w:p w14:paraId="5A0A1CA6" w14:textId="77777777" w:rsidR="00BC53B2" w:rsidRDefault="00BC53B2" w:rsidP="00FC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E31AE" w14:textId="77777777" w:rsidR="00BC53B2" w:rsidRDefault="00BC53B2" w:rsidP="00FC2A18">
      <w:r>
        <w:separator/>
      </w:r>
    </w:p>
  </w:footnote>
  <w:footnote w:type="continuationSeparator" w:id="0">
    <w:p w14:paraId="6DC96C10" w14:textId="77777777" w:rsidR="00BC53B2" w:rsidRDefault="00BC53B2" w:rsidP="00FC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D4538"/>
    <w:multiLevelType w:val="hybridMultilevel"/>
    <w:tmpl w:val="CE38BD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C50FE"/>
    <w:multiLevelType w:val="multilevel"/>
    <w:tmpl w:val="B65C7C76"/>
    <w:lvl w:ilvl="0">
      <w:start w:val="3"/>
      <w:numFmt w:val="decimal"/>
      <w:lvlText w:val="%1"/>
      <w:lvlJc w:val="left"/>
      <w:pPr>
        <w:ind w:left="360" w:hanging="360"/>
      </w:pPr>
      <w:rPr>
        <w:color w:val="000000"/>
      </w:rPr>
    </w:lvl>
    <w:lvl w:ilvl="1">
      <w:start w:val="6"/>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1FCC0271"/>
    <w:multiLevelType w:val="hybridMultilevel"/>
    <w:tmpl w:val="3BD83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0D7AB3"/>
    <w:multiLevelType w:val="multilevel"/>
    <w:tmpl w:val="084A3CE6"/>
    <w:lvl w:ilvl="0">
      <w:start w:val="3"/>
      <w:numFmt w:val="decimal"/>
      <w:lvlText w:val="%1"/>
      <w:lvlJc w:val="left"/>
      <w:pPr>
        <w:ind w:left="375" w:hanging="375"/>
      </w:pPr>
      <w:rPr>
        <w:rFonts w:hint="default"/>
      </w:rPr>
    </w:lvl>
    <w:lvl w:ilvl="1">
      <w:start w:val="4"/>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29862FA6"/>
    <w:multiLevelType w:val="hybridMultilevel"/>
    <w:tmpl w:val="FA844FAE"/>
    <w:lvl w:ilvl="0" w:tplc="74CAF1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AC506BA"/>
    <w:multiLevelType w:val="hybridMultilevel"/>
    <w:tmpl w:val="56BE0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C467E8"/>
    <w:multiLevelType w:val="hybridMultilevel"/>
    <w:tmpl w:val="F57C29A4"/>
    <w:lvl w:ilvl="0" w:tplc="7F8A5F3C">
      <w:start w:val="256"/>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6A47890"/>
    <w:multiLevelType w:val="hybridMultilevel"/>
    <w:tmpl w:val="16B0D0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4A11D6"/>
    <w:multiLevelType w:val="hybridMultilevel"/>
    <w:tmpl w:val="17AA17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E356A7"/>
    <w:multiLevelType w:val="hybridMultilevel"/>
    <w:tmpl w:val="2A2063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7301E6"/>
    <w:multiLevelType w:val="hybridMultilevel"/>
    <w:tmpl w:val="00B2EE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C0155B"/>
    <w:multiLevelType w:val="multilevel"/>
    <w:tmpl w:val="F9DADCE0"/>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C837011"/>
    <w:multiLevelType w:val="hybridMultilevel"/>
    <w:tmpl w:val="80E8E9DE"/>
    <w:lvl w:ilvl="0" w:tplc="592097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560DEB"/>
    <w:multiLevelType w:val="hybridMultilevel"/>
    <w:tmpl w:val="24B8EB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AC5C71"/>
    <w:multiLevelType w:val="hybridMultilevel"/>
    <w:tmpl w:val="AEA0AF70"/>
    <w:lvl w:ilvl="0" w:tplc="BBA8C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E6460DD"/>
    <w:multiLevelType w:val="hybridMultilevel"/>
    <w:tmpl w:val="9E20A194"/>
    <w:lvl w:ilvl="0" w:tplc="35020E9A">
      <w:start w:val="1"/>
      <w:numFmt w:val="bullet"/>
      <w:lvlText w:val=""/>
      <w:lvlJc w:val="left"/>
      <w:pPr>
        <w:tabs>
          <w:tab w:val="num" w:pos="720"/>
        </w:tabs>
        <w:ind w:left="720" w:hanging="360"/>
      </w:pPr>
      <w:rPr>
        <w:rFonts w:ascii="Wingdings 3" w:hAnsi="Wingdings 3" w:hint="default"/>
      </w:rPr>
    </w:lvl>
    <w:lvl w:ilvl="1" w:tplc="A032078E" w:tentative="1">
      <w:start w:val="1"/>
      <w:numFmt w:val="bullet"/>
      <w:lvlText w:val=""/>
      <w:lvlJc w:val="left"/>
      <w:pPr>
        <w:tabs>
          <w:tab w:val="num" w:pos="1440"/>
        </w:tabs>
        <w:ind w:left="1440" w:hanging="360"/>
      </w:pPr>
      <w:rPr>
        <w:rFonts w:ascii="Wingdings 3" w:hAnsi="Wingdings 3" w:hint="default"/>
      </w:rPr>
    </w:lvl>
    <w:lvl w:ilvl="2" w:tplc="5088D490" w:tentative="1">
      <w:start w:val="1"/>
      <w:numFmt w:val="bullet"/>
      <w:lvlText w:val=""/>
      <w:lvlJc w:val="left"/>
      <w:pPr>
        <w:tabs>
          <w:tab w:val="num" w:pos="2160"/>
        </w:tabs>
        <w:ind w:left="2160" w:hanging="360"/>
      </w:pPr>
      <w:rPr>
        <w:rFonts w:ascii="Wingdings 3" w:hAnsi="Wingdings 3" w:hint="default"/>
      </w:rPr>
    </w:lvl>
    <w:lvl w:ilvl="3" w:tplc="527814CC" w:tentative="1">
      <w:start w:val="1"/>
      <w:numFmt w:val="bullet"/>
      <w:lvlText w:val=""/>
      <w:lvlJc w:val="left"/>
      <w:pPr>
        <w:tabs>
          <w:tab w:val="num" w:pos="2880"/>
        </w:tabs>
        <w:ind w:left="2880" w:hanging="360"/>
      </w:pPr>
      <w:rPr>
        <w:rFonts w:ascii="Wingdings 3" w:hAnsi="Wingdings 3" w:hint="default"/>
      </w:rPr>
    </w:lvl>
    <w:lvl w:ilvl="4" w:tplc="3FF062DA" w:tentative="1">
      <w:start w:val="1"/>
      <w:numFmt w:val="bullet"/>
      <w:lvlText w:val=""/>
      <w:lvlJc w:val="left"/>
      <w:pPr>
        <w:tabs>
          <w:tab w:val="num" w:pos="3600"/>
        </w:tabs>
        <w:ind w:left="3600" w:hanging="360"/>
      </w:pPr>
      <w:rPr>
        <w:rFonts w:ascii="Wingdings 3" w:hAnsi="Wingdings 3" w:hint="default"/>
      </w:rPr>
    </w:lvl>
    <w:lvl w:ilvl="5" w:tplc="B9DCA710" w:tentative="1">
      <w:start w:val="1"/>
      <w:numFmt w:val="bullet"/>
      <w:lvlText w:val=""/>
      <w:lvlJc w:val="left"/>
      <w:pPr>
        <w:tabs>
          <w:tab w:val="num" w:pos="4320"/>
        </w:tabs>
        <w:ind w:left="4320" w:hanging="360"/>
      </w:pPr>
      <w:rPr>
        <w:rFonts w:ascii="Wingdings 3" w:hAnsi="Wingdings 3" w:hint="default"/>
      </w:rPr>
    </w:lvl>
    <w:lvl w:ilvl="6" w:tplc="8EC6C8D0" w:tentative="1">
      <w:start w:val="1"/>
      <w:numFmt w:val="bullet"/>
      <w:lvlText w:val=""/>
      <w:lvlJc w:val="left"/>
      <w:pPr>
        <w:tabs>
          <w:tab w:val="num" w:pos="5040"/>
        </w:tabs>
        <w:ind w:left="5040" w:hanging="360"/>
      </w:pPr>
      <w:rPr>
        <w:rFonts w:ascii="Wingdings 3" w:hAnsi="Wingdings 3" w:hint="default"/>
      </w:rPr>
    </w:lvl>
    <w:lvl w:ilvl="7" w:tplc="7A1AAA4C" w:tentative="1">
      <w:start w:val="1"/>
      <w:numFmt w:val="bullet"/>
      <w:lvlText w:val=""/>
      <w:lvlJc w:val="left"/>
      <w:pPr>
        <w:tabs>
          <w:tab w:val="num" w:pos="5760"/>
        </w:tabs>
        <w:ind w:left="5760" w:hanging="360"/>
      </w:pPr>
      <w:rPr>
        <w:rFonts w:ascii="Wingdings 3" w:hAnsi="Wingdings 3" w:hint="default"/>
      </w:rPr>
    </w:lvl>
    <w:lvl w:ilvl="8" w:tplc="9CA860A0"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0352F52"/>
    <w:multiLevelType w:val="multilevel"/>
    <w:tmpl w:val="1BEEC59C"/>
    <w:lvl w:ilvl="0">
      <w:start w:val="1"/>
      <w:numFmt w:val="decimal"/>
      <w:lvlText w:val="%1."/>
      <w:lvlJc w:val="left"/>
      <w:pPr>
        <w:ind w:left="928" w:hanging="360"/>
      </w:pPr>
      <w:rPr>
        <w:rFonts w:hint="default"/>
      </w:rPr>
    </w:lvl>
    <w:lvl w:ilvl="1">
      <w:start w:val="1"/>
      <w:numFmt w:val="decimal"/>
      <w:isLgl/>
      <w:lvlText w:val="%1.%2"/>
      <w:lvlJc w:val="left"/>
      <w:pPr>
        <w:ind w:left="2363" w:hanging="1512"/>
      </w:pPr>
      <w:rPr>
        <w:rFonts w:hint="default"/>
        <w:b w:val="0"/>
        <w:bCs/>
        <w:sz w:val="32"/>
        <w:szCs w:val="32"/>
      </w:rPr>
    </w:lvl>
    <w:lvl w:ilvl="2">
      <w:start w:val="1"/>
      <w:numFmt w:val="decimal"/>
      <w:isLgl/>
      <w:lvlText w:val="%1.%2.%3"/>
      <w:lvlJc w:val="left"/>
      <w:pPr>
        <w:ind w:left="2256" w:hanging="1512"/>
      </w:pPr>
      <w:rPr>
        <w:rFonts w:hint="default"/>
      </w:rPr>
    </w:lvl>
    <w:lvl w:ilvl="3">
      <w:start w:val="1"/>
      <w:numFmt w:val="decimal"/>
      <w:isLgl/>
      <w:lvlText w:val="%1.%2.%3.%4"/>
      <w:lvlJc w:val="left"/>
      <w:pPr>
        <w:ind w:left="2256" w:hanging="1512"/>
      </w:pPr>
      <w:rPr>
        <w:rFonts w:hint="default"/>
      </w:rPr>
    </w:lvl>
    <w:lvl w:ilvl="4">
      <w:start w:val="1"/>
      <w:numFmt w:val="decimal"/>
      <w:isLgl/>
      <w:lvlText w:val="%1.%2.%3.%4.%5"/>
      <w:lvlJc w:val="left"/>
      <w:pPr>
        <w:ind w:left="2256" w:hanging="1512"/>
      </w:pPr>
      <w:rPr>
        <w:rFonts w:hint="default"/>
      </w:rPr>
    </w:lvl>
    <w:lvl w:ilvl="5">
      <w:start w:val="1"/>
      <w:numFmt w:val="decimal"/>
      <w:isLgl/>
      <w:lvlText w:val="%1.%2.%3.%4.%5.%6"/>
      <w:lvlJc w:val="left"/>
      <w:pPr>
        <w:ind w:left="2256" w:hanging="1512"/>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904" w:hanging="2160"/>
      </w:pPr>
      <w:rPr>
        <w:rFonts w:hint="default"/>
      </w:rPr>
    </w:lvl>
    <w:lvl w:ilvl="8">
      <w:start w:val="1"/>
      <w:numFmt w:val="decimal"/>
      <w:isLgl/>
      <w:lvlText w:val="%1.%2.%3.%4.%5.%6.%7.%8.%9"/>
      <w:lvlJc w:val="left"/>
      <w:pPr>
        <w:ind w:left="2904" w:hanging="2160"/>
      </w:pPr>
      <w:rPr>
        <w:rFonts w:hint="default"/>
      </w:rPr>
    </w:lvl>
  </w:abstractNum>
  <w:abstractNum w:abstractNumId="17" w15:restartNumberingAfterBreak="0">
    <w:nsid w:val="61DD2C1A"/>
    <w:multiLevelType w:val="hybridMultilevel"/>
    <w:tmpl w:val="8C7A91D2"/>
    <w:lvl w:ilvl="0" w:tplc="C43A65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5DE3EB8"/>
    <w:multiLevelType w:val="hybridMultilevel"/>
    <w:tmpl w:val="A2704AF2"/>
    <w:lvl w:ilvl="0" w:tplc="A8228D3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B7669F2"/>
    <w:multiLevelType w:val="multilevel"/>
    <w:tmpl w:val="A39E5F7C"/>
    <w:lvl w:ilvl="0">
      <w:start w:val="1"/>
      <w:numFmt w:val="decimal"/>
      <w:lvlText w:val="%1."/>
      <w:lvlJc w:val="left"/>
      <w:pPr>
        <w:ind w:left="3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03" w:hanging="720"/>
      </w:pPr>
      <w:rPr>
        <w:rFonts w:hint="default"/>
      </w:rPr>
    </w:lvl>
    <w:lvl w:ilvl="3">
      <w:start w:val="1"/>
      <w:numFmt w:val="decimal"/>
      <w:isLgl/>
      <w:lvlText w:val="%1.%2.%3.%4"/>
      <w:lvlJc w:val="left"/>
      <w:pPr>
        <w:ind w:left="3137" w:hanging="1080"/>
      </w:pPr>
      <w:rPr>
        <w:rFonts w:hint="default"/>
      </w:rPr>
    </w:lvl>
    <w:lvl w:ilvl="4">
      <w:start w:val="1"/>
      <w:numFmt w:val="decimal"/>
      <w:isLgl/>
      <w:lvlText w:val="%1.%2.%3.%4.%5"/>
      <w:lvlJc w:val="left"/>
      <w:pPr>
        <w:ind w:left="4171" w:hanging="1440"/>
      </w:pPr>
      <w:rPr>
        <w:rFonts w:hint="default"/>
      </w:rPr>
    </w:lvl>
    <w:lvl w:ilvl="5">
      <w:start w:val="1"/>
      <w:numFmt w:val="decimal"/>
      <w:isLgl/>
      <w:lvlText w:val="%1.%2.%3.%4.%5.%6"/>
      <w:lvlJc w:val="left"/>
      <w:pPr>
        <w:ind w:left="4845" w:hanging="1440"/>
      </w:pPr>
      <w:rPr>
        <w:rFonts w:hint="default"/>
      </w:rPr>
    </w:lvl>
    <w:lvl w:ilvl="6">
      <w:start w:val="1"/>
      <w:numFmt w:val="decimal"/>
      <w:isLgl/>
      <w:lvlText w:val="%1.%2.%3.%4.%5.%6.%7"/>
      <w:lvlJc w:val="left"/>
      <w:pPr>
        <w:ind w:left="5879" w:hanging="1800"/>
      </w:pPr>
      <w:rPr>
        <w:rFonts w:hint="default"/>
      </w:rPr>
    </w:lvl>
    <w:lvl w:ilvl="7">
      <w:start w:val="1"/>
      <w:numFmt w:val="decimal"/>
      <w:isLgl/>
      <w:lvlText w:val="%1.%2.%3.%4.%5.%6.%7.%8"/>
      <w:lvlJc w:val="left"/>
      <w:pPr>
        <w:ind w:left="6913" w:hanging="2160"/>
      </w:pPr>
      <w:rPr>
        <w:rFonts w:hint="default"/>
      </w:rPr>
    </w:lvl>
    <w:lvl w:ilvl="8">
      <w:start w:val="1"/>
      <w:numFmt w:val="decimal"/>
      <w:isLgl/>
      <w:lvlText w:val="%1.%2.%3.%4.%5.%6.%7.%8.%9"/>
      <w:lvlJc w:val="left"/>
      <w:pPr>
        <w:ind w:left="7587" w:hanging="2160"/>
      </w:pPr>
      <w:rPr>
        <w:rFonts w:hint="default"/>
      </w:rPr>
    </w:lvl>
  </w:abstractNum>
  <w:abstractNum w:abstractNumId="20" w15:restartNumberingAfterBreak="0">
    <w:nsid w:val="6EC30314"/>
    <w:multiLevelType w:val="hybridMultilevel"/>
    <w:tmpl w:val="AEA0AF70"/>
    <w:lvl w:ilvl="0" w:tplc="BBA8C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F2540D4"/>
    <w:multiLevelType w:val="hybridMultilevel"/>
    <w:tmpl w:val="685AA7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49056F"/>
    <w:multiLevelType w:val="hybridMultilevel"/>
    <w:tmpl w:val="C9B4AF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0A3733B"/>
    <w:multiLevelType w:val="hybridMultilevel"/>
    <w:tmpl w:val="B88A27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06799D"/>
    <w:multiLevelType w:val="hybridMultilevel"/>
    <w:tmpl w:val="78EC5D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C339CA"/>
    <w:multiLevelType w:val="hybridMultilevel"/>
    <w:tmpl w:val="4210DEF8"/>
    <w:lvl w:ilvl="0" w:tplc="CAD28798">
      <w:start w:val="1"/>
      <w:numFmt w:val="decimal"/>
      <w:lvlText w:val="%1."/>
      <w:lvlJc w:val="left"/>
      <w:pPr>
        <w:ind w:left="1066" w:hanging="360"/>
      </w:pPr>
      <w:rPr>
        <w:rFonts w:hint="default"/>
        <w:b w:val="0"/>
        <w:sz w:val="24"/>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6" w15:restartNumberingAfterBreak="0">
    <w:nsid w:val="7CE8346D"/>
    <w:multiLevelType w:val="hybridMultilevel"/>
    <w:tmpl w:val="56DC9034"/>
    <w:lvl w:ilvl="0" w:tplc="95E4E02C">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D55759D"/>
    <w:multiLevelType w:val="hybridMultilevel"/>
    <w:tmpl w:val="2F02D374"/>
    <w:lvl w:ilvl="0" w:tplc="07848F90">
      <w:start w:val="1"/>
      <w:numFmt w:val="decimal"/>
      <w:lvlText w:val="%1."/>
      <w:lvlJc w:val="left"/>
      <w:pPr>
        <w:ind w:left="3196" w:hanging="360"/>
      </w:pPr>
      <w:rPr>
        <w:rFonts w:hint="default"/>
      </w:rPr>
    </w:lvl>
    <w:lvl w:ilvl="1" w:tplc="04190019">
      <w:start w:val="1"/>
      <w:numFmt w:val="lowerLetter"/>
      <w:lvlText w:val="%2."/>
      <w:lvlJc w:val="left"/>
      <w:pPr>
        <w:ind w:left="1440" w:hanging="360"/>
      </w:pPr>
    </w:lvl>
    <w:lvl w:ilvl="2" w:tplc="8D9C1AC0">
      <w:start w:val="1"/>
      <w:numFmt w:val="decimal"/>
      <w:lvlText w:val="%3)"/>
      <w:lvlJc w:val="left"/>
      <w:pPr>
        <w:ind w:left="3015" w:hanging="103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656A71"/>
    <w:multiLevelType w:val="hybridMultilevel"/>
    <w:tmpl w:val="3BD83DD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3"/>
  </w:num>
  <w:num w:numId="5">
    <w:abstractNumId w:val="26"/>
  </w:num>
  <w:num w:numId="6">
    <w:abstractNumId w:val="19"/>
  </w:num>
  <w:num w:numId="7">
    <w:abstractNumId w:val="0"/>
  </w:num>
  <w:num w:numId="8">
    <w:abstractNumId w:val="18"/>
  </w:num>
  <w:num w:numId="9">
    <w:abstractNumId w:val="15"/>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21"/>
  </w:num>
  <w:num w:numId="14">
    <w:abstractNumId w:val="23"/>
  </w:num>
  <w:num w:numId="15">
    <w:abstractNumId w:val="7"/>
  </w:num>
  <w:num w:numId="16">
    <w:abstractNumId w:val="10"/>
  </w:num>
  <w:num w:numId="17">
    <w:abstractNumId w:val="13"/>
  </w:num>
  <w:num w:numId="18">
    <w:abstractNumId w:val="24"/>
  </w:num>
  <w:num w:numId="19">
    <w:abstractNumId w:val="5"/>
  </w:num>
  <w:num w:numId="20">
    <w:abstractNumId w:val="17"/>
  </w:num>
  <w:num w:numId="21">
    <w:abstractNumId w:val="2"/>
  </w:num>
  <w:num w:numId="22">
    <w:abstractNumId w:val="25"/>
  </w:num>
  <w:num w:numId="23">
    <w:abstractNumId w:val="27"/>
  </w:num>
  <w:num w:numId="24">
    <w:abstractNumId w:val="6"/>
  </w:num>
  <w:num w:numId="25">
    <w:abstractNumId w:val="22"/>
  </w:num>
  <w:num w:numId="26">
    <w:abstractNumId w:val="14"/>
  </w:num>
  <w:num w:numId="27">
    <w:abstractNumId w:val="28"/>
  </w:num>
  <w:num w:numId="28">
    <w:abstractNumId w:val="20"/>
  </w:num>
  <w:num w:numId="29">
    <w:abstractNumId w:val="1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5EB"/>
    <w:rsid w:val="00037EF4"/>
    <w:rsid w:val="00052C5D"/>
    <w:rsid w:val="00067099"/>
    <w:rsid w:val="00084DD5"/>
    <w:rsid w:val="000A36AE"/>
    <w:rsid w:val="000B7B59"/>
    <w:rsid w:val="000F5BAC"/>
    <w:rsid w:val="00103ED4"/>
    <w:rsid w:val="001667DE"/>
    <w:rsid w:val="0017055A"/>
    <w:rsid w:val="0019666F"/>
    <w:rsid w:val="001A600A"/>
    <w:rsid w:val="001A6AB1"/>
    <w:rsid w:val="001B22B8"/>
    <w:rsid w:val="001E169F"/>
    <w:rsid w:val="00230A62"/>
    <w:rsid w:val="00264FD6"/>
    <w:rsid w:val="002C2BFE"/>
    <w:rsid w:val="00316B77"/>
    <w:rsid w:val="00350720"/>
    <w:rsid w:val="003547B6"/>
    <w:rsid w:val="00367B78"/>
    <w:rsid w:val="004014CC"/>
    <w:rsid w:val="004042F1"/>
    <w:rsid w:val="0044167F"/>
    <w:rsid w:val="00444329"/>
    <w:rsid w:val="004B1F91"/>
    <w:rsid w:val="004B716B"/>
    <w:rsid w:val="004E3212"/>
    <w:rsid w:val="004E6DA4"/>
    <w:rsid w:val="00524BFC"/>
    <w:rsid w:val="00532E76"/>
    <w:rsid w:val="005540EE"/>
    <w:rsid w:val="00573118"/>
    <w:rsid w:val="00587D89"/>
    <w:rsid w:val="00591A52"/>
    <w:rsid w:val="006025A8"/>
    <w:rsid w:val="00613B74"/>
    <w:rsid w:val="00615524"/>
    <w:rsid w:val="00654BED"/>
    <w:rsid w:val="006615A0"/>
    <w:rsid w:val="00663AD8"/>
    <w:rsid w:val="00691450"/>
    <w:rsid w:val="006E0B4F"/>
    <w:rsid w:val="007028E8"/>
    <w:rsid w:val="0071713F"/>
    <w:rsid w:val="007337F3"/>
    <w:rsid w:val="00755A14"/>
    <w:rsid w:val="00813955"/>
    <w:rsid w:val="008313C5"/>
    <w:rsid w:val="008408CF"/>
    <w:rsid w:val="00892594"/>
    <w:rsid w:val="008B06C2"/>
    <w:rsid w:val="008C296D"/>
    <w:rsid w:val="009536B5"/>
    <w:rsid w:val="0096694D"/>
    <w:rsid w:val="00983064"/>
    <w:rsid w:val="009C5CA7"/>
    <w:rsid w:val="00A37D52"/>
    <w:rsid w:val="00A80087"/>
    <w:rsid w:val="00A81F61"/>
    <w:rsid w:val="00A93EDA"/>
    <w:rsid w:val="00AB16DA"/>
    <w:rsid w:val="00AC1741"/>
    <w:rsid w:val="00AE7B17"/>
    <w:rsid w:val="00B355C8"/>
    <w:rsid w:val="00B358C9"/>
    <w:rsid w:val="00B705EB"/>
    <w:rsid w:val="00B773BE"/>
    <w:rsid w:val="00BA5C9D"/>
    <w:rsid w:val="00BC53B2"/>
    <w:rsid w:val="00BD05E6"/>
    <w:rsid w:val="00BE4334"/>
    <w:rsid w:val="00C21E66"/>
    <w:rsid w:val="00C23CF6"/>
    <w:rsid w:val="00C249D9"/>
    <w:rsid w:val="00C51AE0"/>
    <w:rsid w:val="00C6761F"/>
    <w:rsid w:val="00C73A55"/>
    <w:rsid w:val="00C87536"/>
    <w:rsid w:val="00CB1351"/>
    <w:rsid w:val="00CD7783"/>
    <w:rsid w:val="00CD79D5"/>
    <w:rsid w:val="00CE0A5A"/>
    <w:rsid w:val="00DA05DA"/>
    <w:rsid w:val="00DC068F"/>
    <w:rsid w:val="00DD2F55"/>
    <w:rsid w:val="00DF5439"/>
    <w:rsid w:val="00DF59E6"/>
    <w:rsid w:val="00E665E5"/>
    <w:rsid w:val="00E77B49"/>
    <w:rsid w:val="00E909CE"/>
    <w:rsid w:val="00EA381E"/>
    <w:rsid w:val="00EC2E44"/>
    <w:rsid w:val="00EE01E5"/>
    <w:rsid w:val="00EE2F77"/>
    <w:rsid w:val="00F252F5"/>
    <w:rsid w:val="00F3050C"/>
    <w:rsid w:val="00F839F6"/>
    <w:rsid w:val="00FA1269"/>
    <w:rsid w:val="00FC2A18"/>
    <w:rsid w:val="00FE3F27"/>
    <w:rsid w:val="00FE4256"/>
    <w:rsid w:val="00FE67B8"/>
    <w:rsid w:val="00FF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C5C9"/>
  <w15:docId w15:val="{1CB3FCEE-EE08-47A8-954C-CF323D8A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2F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D2F5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аркированный Знак,без абзаца Знак,ПАРАГРАФ Знак,Heading1 Знак,Colorful List - Accent 11 Знак,Colorful List - Accent 11CxSpLast Знак,H1-1 Знак,Заголовок3 Знак,Bullet 1 Знак,Use Case List Paragraph Знак,List Paragraph Знак"/>
    <w:basedOn w:val="a0"/>
    <w:link w:val="a4"/>
    <w:uiPriority w:val="34"/>
    <w:locked/>
    <w:rsid w:val="00F252F5"/>
    <w:rPr>
      <w:rFonts w:ascii="Times New Roman" w:eastAsia="Times New Roman" w:hAnsi="Times New Roman" w:cs="Times New Roman"/>
      <w:sz w:val="24"/>
      <w:szCs w:val="24"/>
      <w:lang w:eastAsia="ru-RU"/>
    </w:rPr>
  </w:style>
  <w:style w:type="paragraph" w:styleId="a4">
    <w:name w:val="List Paragraph"/>
    <w:aliases w:val="маркированный,без абзаца,ПАРАГРАФ,Heading1,Colorful List - Accent 11,Colorful List - Accent 11CxSpLast,H1-1,Заголовок3,Bullet 1,Use Case List Paragraph,List Paragraph,Абзац списка2"/>
    <w:basedOn w:val="a"/>
    <w:link w:val="a3"/>
    <w:uiPriority w:val="34"/>
    <w:qFormat/>
    <w:rsid w:val="00F252F5"/>
    <w:pPr>
      <w:ind w:left="720"/>
      <w:contextualSpacing/>
    </w:pPr>
  </w:style>
  <w:style w:type="table" w:styleId="a5">
    <w:name w:val="Table Grid"/>
    <w:basedOn w:val="a1"/>
    <w:uiPriority w:val="59"/>
    <w:rsid w:val="00F252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rsid w:val="00F252F5"/>
    <w:pPr>
      <w:widowControl w:val="0"/>
      <w:spacing w:line="360" w:lineRule="auto"/>
      <w:jc w:val="center"/>
    </w:pPr>
    <w:rPr>
      <w:b/>
      <w:caps/>
      <w:snapToGrid w:val="0"/>
      <w:sz w:val="28"/>
      <w:szCs w:val="20"/>
      <w:lang w:eastAsia="ja-JP"/>
    </w:rPr>
  </w:style>
  <w:style w:type="character" w:customStyle="1" w:styleId="a7">
    <w:name w:val="Основной текст Знак"/>
    <w:basedOn w:val="a0"/>
    <w:link w:val="a6"/>
    <w:rsid w:val="00F252F5"/>
    <w:rPr>
      <w:rFonts w:ascii="Times New Roman" w:eastAsia="Times New Roman" w:hAnsi="Times New Roman" w:cs="Times New Roman"/>
      <w:b/>
      <w:caps/>
      <w:snapToGrid w:val="0"/>
      <w:sz w:val="28"/>
      <w:szCs w:val="20"/>
      <w:lang w:eastAsia="ja-JP"/>
    </w:rPr>
  </w:style>
  <w:style w:type="paragraph" w:styleId="HTML">
    <w:name w:val="HTML Preformatted"/>
    <w:basedOn w:val="a"/>
    <w:link w:val="HTML0"/>
    <w:uiPriority w:val="99"/>
    <w:unhideWhenUsed/>
    <w:rsid w:val="0098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83064"/>
    <w:rPr>
      <w:rFonts w:ascii="Courier New" w:eastAsia="Times New Roman" w:hAnsi="Courier New" w:cs="Courier New"/>
      <w:sz w:val="20"/>
      <w:szCs w:val="20"/>
      <w:lang w:eastAsia="ru-RU"/>
    </w:rPr>
  </w:style>
  <w:style w:type="paragraph" w:customStyle="1" w:styleId="Default">
    <w:name w:val="Default"/>
    <w:rsid w:val="00BA5C9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8">
    <w:name w:val="Hyperlink"/>
    <w:basedOn w:val="a0"/>
    <w:uiPriority w:val="99"/>
    <w:unhideWhenUsed/>
    <w:rsid w:val="00DD2F55"/>
    <w:rPr>
      <w:color w:val="0563C1" w:themeColor="hyperlink"/>
      <w:u w:val="single"/>
    </w:rPr>
  </w:style>
  <w:style w:type="character" w:customStyle="1" w:styleId="30">
    <w:name w:val="Заголовок 3 Знак"/>
    <w:basedOn w:val="a0"/>
    <w:link w:val="3"/>
    <w:uiPriority w:val="9"/>
    <w:rsid w:val="00DD2F55"/>
    <w:rPr>
      <w:rFonts w:ascii="Times New Roman" w:eastAsia="Times New Roman" w:hAnsi="Times New Roman" w:cs="Times New Roman"/>
      <w:b/>
      <w:bCs/>
      <w:sz w:val="27"/>
      <w:szCs w:val="27"/>
      <w:lang w:eastAsia="ru-RU"/>
    </w:rPr>
  </w:style>
  <w:style w:type="paragraph" w:styleId="a9">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a"/>
    <w:uiPriority w:val="99"/>
    <w:unhideWhenUsed/>
    <w:qFormat/>
    <w:rsid w:val="00DD2F55"/>
    <w:pPr>
      <w:spacing w:before="100" w:beforeAutospacing="1" w:after="100" w:afterAutospacing="1"/>
    </w:pPr>
  </w:style>
  <w:style w:type="character" w:customStyle="1" w:styleId="aa">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9"/>
    <w:uiPriority w:val="99"/>
    <w:locked/>
    <w:rsid w:val="00C87536"/>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E665E5"/>
    <w:rPr>
      <w:rFonts w:ascii="Segoe UI" w:hAnsi="Segoe UI" w:cs="Segoe UI"/>
      <w:sz w:val="18"/>
      <w:szCs w:val="18"/>
    </w:rPr>
  </w:style>
  <w:style w:type="character" w:customStyle="1" w:styleId="ac">
    <w:name w:val="Текст выноски Знак"/>
    <w:basedOn w:val="a0"/>
    <w:link w:val="ab"/>
    <w:uiPriority w:val="99"/>
    <w:semiHidden/>
    <w:rsid w:val="00E665E5"/>
    <w:rPr>
      <w:rFonts w:ascii="Segoe UI" w:eastAsia="Times New Roman" w:hAnsi="Segoe UI" w:cs="Segoe UI"/>
      <w:sz w:val="18"/>
      <w:szCs w:val="18"/>
      <w:lang w:eastAsia="ru-RU"/>
    </w:rPr>
  </w:style>
  <w:style w:type="paragraph" w:styleId="ad">
    <w:name w:val="header"/>
    <w:basedOn w:val="a"/>
    <w:link w:val="ae"/>
    <w:uiPriority w:val="99"/>
    <w:unhideWhenUsed/>
    <w:rsid w:val="00FC2A18"/>
    <w:pPr>
      <w:tabs>
        <w:tab w:val="center" w:pos="4677"/>
        <w:tab w:val="right" w:pos="9355"/>
      </w:tabs>
    </w:pPr>
  </w:style>
  <w:style w:type="character" w:customStyle="1" w:styleId="ae">
    <w:name w:val="Верхний колонтитул Знак"/>
    <w:basedOn w:val="a0"/>
    <w:link w:val="ad"/>
    <w:uiPriority w:val="99"/>
    <w:rsid w:val="00FC2A1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C2A18"/>
    <w:pPr>
      <w:tabs>
        <w:tab w:val="center" w:pos="4677"/>
        <w:tab w:val="right" w:pos="9355"/>
      </w:tabs>
    </w:pPr>
  </w:style>
  <w:style w:type="character" w:customStyle="1" w:styleId="af0">
    <w:name w:val="Нижний колонтитул Знак"/>
    <w:basedOn w:val="a0"/>
    <w:link w:val="af"/>
    <w:uiPriority w:val="99"/>
    <w:rsid w:val="00FC2A18"/>
    <w:rPr>
      <w:rFonts w:ascii="Times New Roman" w:eastAsia="Times New Roman" w:hAnsi="Times New Roman" w:cs="Times New Roman"/>
      <w:sz w:val="24"/>
      <w:szCs w:val="24"/>
      <w:lang w:eastAsia="ru-RU"/>
    </w:rPr>
  </w:style>
  <w:style w:type="character" w:customStyle="1" w:styleId="FontStyle24">
    <w:name w:val="Font Style24"/>
    <w:basedOn w:val="a0"/>
    <w:rsid w:val="00CD79D5"/>
    <w:rPr>
      <w:rFonts w:ascii="Segoe UI" w:hAnsi="Segoe UI" w:cs="Segoe UI"/>
      <w:sz w:val="16"/>
      <w:szCs w:val="16"/>
    </w:rPr>
  </w:style>
  <w:style w:type="paragraph" w:customStyle="1" w:styleId="1">
    <w:name w:val="Без интервала1"/>
    <w:rsid w:val="00CD79D5"/>
    <w:pPr>
      <w:widowControl w:val="0"/>
      <w:autoSpaceDE w:val="0"/>
      <w:autoSpaceDN w:val="0"/>
      <w:adjustRightInd w:val="0"/>
      <w:spacing w:after="0" w:line="240" w:lineRule="auto"/>
    </w:pPr>
    <w:rPr>
      <w:rFonts w:ascii="Segoe UI" w:eastAsia="Calibri" w:hAnsi="Segoe UI" w:cs="Segoe U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854772">
      <w:bodyDiv w:val="1"/>
      <w:marLeft w:val="0"/>
      <w:marRight w:val="0"/>
      <w:marTop w:val="0"/>
      <w:marBottom w:val="0"/>
      <w:divBdr>
        <w:top w:val="none" w:sz="0" w:space="0" w:color="auto"/>
        <w:left w:val="none" w:sz="0" w:space="0" w:color="auto"/>
        <w:bottom w:val="none" w:sz="0" w:space="0" w:color="auto"/>
        <w:right w:val="none" w:sz="0" w:space="0" w:color="auto"/>
      </w:divBdr>
    </w:div>
    <w:div w:id="785151220">
      <w:bodyDiv w:val="1"/>
      <w:marLeft w:val="0"/>
      <w:marRight w:val="0"/>
      <w:marTop w:val="0"/>
      <w:marBottom w:val="0"/>
      <w:divBdr>
        <w:top w:val="none" w:sz="0" w:space="0" w:color="auto"/>
        <w:left w:val="none" w:sz="0" w:space="0" w:color="auto"/>
        <w:bottom w:val="none" w:sz="0" w:space="0" w:color="auto"/>
        <w:right w:val="none" w:sz="0" w:space="0" w:color="auto"/>
      </w:divBdr>
    </w:div>
    <w:div w:id="967708999">
      <w:bodyDiv w:val="1"/>
      <w:marLeft w:val="0"/>
      <w:marRight w:val="0"/>
      <w:marTop w:val="0"/>
      <w:marBottom w:val="0"/>
      <w:divBdr>
        <w:top w:val="none" w:sz="0" w:space="0" w:color="auto"/>
        <w:left w:val="none" w:sz="0" w:space="0" w:color="auto"/>
        <w:bottom w:val="none" w:sz="0" w:space="0" w:color="auto"/>
        <w:right w:val="none" w:sz="0" w:space="0" w:color="auto"/>
      </w:divBdr>
    </w:div>
    <w:div w:id="1006976243">
      <w:bodyDiv w:val="1"/>
      <w:marLeft w:val="0"/>
      <w:marRight w:val="0"/>
      <w:marTop w:val="0"/>
      <w:marBottom w:val="0"/>
      <w:divBdr>
        <w:top w:val="none" w:sz="0" w:space="0" w:color="auto"/>
        <w:left w:val="none" w:sz="0" w:space="0" w:color="auto"/>
        <w:bottom w:val="none" w:sz="0" w:space="0" w:color="auto"/>
        <w:right w:val="none" w:sz="0" w:space="0" w:color="auto"/>
      </w:divBdr>
    </w:div>
    <w:div w:id="1150949404">
      <w:bodyDiv w:val="1"/>
      <w:marLeft w:val="0"/>
      <w:marRight w:val="0"/>
      <w:marTop w:val="0"/>
      <w:marBottom w:val="0"/>
      <w:divBdr>
        <w:top w:val="none" w:sz="0" w:space="0" w:color="auto"/>
        <w:left w:val="none" w:sz="0" w:space="0" w:color="auto"/>
        <w:bottom w:val="none" w:sz="0" w:space="0" w:color="auto"/>
        <w:right w:val="none" w:sz="0" w:space="0" w:color="auto"/>
      </w:divBdr>
    </w:div>
    <w:div w:id="1470130886">
      <w:bodyDiv w:val="1"/>
      <w:marLeft w:val="0"/>
      <w:marRight w:val="0"/>
      <w:marTop w:val="0"/>
      <w:marBottom w:val="0"/>
      <w:divBdr>
        <w:top w:val="none" w:sz="0" w:space="0" w:color="auto"/>
        <w:left w:val="none" w:sz="0" w:space="0" w:color="auto"/>
        <w:bottom w:val="none" w:sz="0" w:space="0" w:color="auto"/>
        <w:right w:val="none" w:sz="0" w:space="0" w:color="auto"/>
      </w:divBdr>
      <w:divsChild>
        <w:div w:id="1179809947">
          <w:marLeft w:val="576"/>
          <w:marRight w:val="0"/>
          <w:marTop w:val="160"/>
          <w:marBottom w:val="0"/>
          <w:divBdr>
            <w:top w:val="none" w:sz="0" w:space="0" w:color="auto"/>
            <w:left w:val="none" w:sz="0" w:space="0" w:color="auto"/>
            <w:bottom w:val="none" w:sz="0" w:space="0" w:color="auto"/>
            <w:right w:val="none" w:sz="0" w:space="0" w:color="auto"/>
          </w:divBdr>
        </w:div>
        <w:div w:id="592664639">
          <w:marLeft w:val="576"/>
          <w:marRight w:val="0"/>
          <w:marTop w:val="160"/>
          <w:marBottom w:val="0"/>
          <w:divBdr>
            <w:top w:val="none" w:sz="0" w:space="0" w:color="auto"/>
            <w:left w:val="none" w:sz="0" w:space="0" w:color="auto"/>
            <w:bottom w:val="none" w:sz="0" w:space="0" w:color="auto"/>
            <w:right w:val="none" w:sz="0" w:space="0" w:color="auto"/>
          </w:divBdr>
        </w:div>
        <w:div w:id="1942838223">
          <w:marLeft w:val="576"/>
          <w:marRight w:val="0"/>
          <w:marTop w:val="160"/>
          <w:marBottom w:val="0"/>
          <w:divBdr>
            <w:top w:val="none" w:sz="0" w:space="0" w:color="auto"/>
            <w:left w:val="none" w:sz="0" w:space="0" w:color="auto"/>
            <w:bottom w:val="none" w:sz="0" w:space="0" w:color="auto"/>
            <w:right w:val="none" w:sz="0" w:space="0" w:color="auto"/>
          </w:divBdr>
        </w:div>
        <w:div w:id="2104262053">
          <w:marLeft w:val="576"/>
          <w:marRight w:val="0"/>
          <w:marTop w:val="160"/>
          <w:marBottom w:val="0"/>
          <w:divBdr>
            <w:top w:val="none" w:sz="0" w:space="0" w:color="auto"/>
            <w:left w:val="none" w:sz="0" w:space="0" w:color="auto"/>
            <w:bottom w:val="none" w:sz="0" w:space="0" w:color="auto"/>
            <w:right w:val="none" w:sz="0" w:space="0" w:color="auto"/>
          </w:divBdr>
        </w:div>
        <w:div w:id="842404082">
          <w:marLeft w:val="576"/>
          <w:marRight w:val="0"/>
          <w:marTop w:val="160"/>
          <w:marBottom w:val="0"/>
          <w:divBdr>
            <w:top w:val="none" w:sz="0" w:space="0" w:color="auto"/>
            <w:left w:val="none" w:sz="0" w:space="0" w:color="auto"/>
            <w:bottom w:val="none" w:sz="0" w:space="0" w:color="auto"/>
            <w:right w:val="none" w:sz="0" w:space="0" w:color="auto"/>
          </w:divBdr>
        </w:div>
        <w:div w:id="1463766869">
          <w:marLeft w:val="576"/>
          <w:marRight w:val="0"/>
          <w:marTop w:val="160"/>
          <w:marBottom w:val="0"/>
          <w:divBdr>
            <w:top w:val="none" w:sz="0" w:space="0" w:color="auto"/>
            <w:left w:val="none" w:sz="0" w:space="0" w:color="auto"/>
            <w:bottom w:val="none" w:sz="0" w:space="0" w:color="auto"/>
            <w:right w:val="none" w:sz="0" w:space="0" w:color="auto"/>
          </w:divBdr>
        </w:div>
        <w:div w:id="1585798280">
          <w:marLeft w:val="576"/>
          <w:marRight w:val="0"/>
          <w:marTop w:val="160"/>
          <w:marBottom w:val="0"/>
          <w:divBdr>
            <w:top w:val="none" w:sz="0" w:space="0" w:color="auto"/>
            <w:left w:val="none" w:sz="0" w:space="0" w:color="auto"/>
            <w:bottom w:val="none" w:sz="0" w:space="0" w:color="auto"/>
            <w:right w:val="none" w:sz="0" w:space="0" w:color="auto"/>
          </w:divBdr>
        </w:div>
        <w:div w:id="639919497">
          <w:marLeft w:val="576"/>
          <w:marRight w:val="0"/>
          <w:marTop w:val="160"/>
          <w:marBottom w:val="0"/>
          <w:divBdr>
            <w:top w:val="none" w:sz="0" w:space="0" w:color="auto"/>
            <w:left w:val="none" w:sz="0" w:space="0" w:color="auto"/>
            <w:bottom w:val="none" w:sz="0" w:space="0" w:color="auto"/>
            <w:right w:val="none" w:sz="0" w:space="0" w:color="auto"/>
          </w:divBdr>
        </w:div>
      </w:divsChild>
    </w:div>
    <w:div w:id="1565987914">
      <w:bodyDiv w:val="1"/>
      <w:marLeft w:val="0"/>
      <w:marRight w:val="0"/>
      <w:marTop w:val="0"/>
      <w:marBottom w:val="0"/>
      <w:divBdr>
        <w:top w:val="none" w:sz="0" w:space="0" w:color="auto"/>
        <w:left w:val="none" w:sz="0" w:space="0" w:color="auto"/>
        <w:bottom w:val="none" w:sz="0" w:space="0" w:color="auto"/>
        <w:right w:val="none" w:sz="0" w:space="0" w:color="auto"/>
      </w:divBdr>
    </w:div>
    <w:div w:id="1634093873">
      <w:bodyDiv w:val="1"/>
      <w:marLeft w:val="0"/>
      <w:marRight w:val="0"/>
      <w:marTop w:val="0"/>
      <w:marBottom w:val="0"/>
      <w:divBdr>
        <w:top w:val="none" w:sz="0" w:space="0" w:color="auto"/>
        <w:left w:val="none" w:sz="0" w:space="0" w:color="auto"/>
        <w:bottom w:val="none" w:sz="0" w:space="0" w:color="auto"/>
        <w:right w:val="none" w:sz="0" w:space="0" w:color="auto"/>
      </w:divBdr>
    </w:div>
    <w:div w:id="1749570313">
      <w:bodyDiv w:val="1"/>
      <w:marLeft w:val="0"/>
      <w:marRight w:val="0"/>
      <w:marTop w:val="0"/>
      <w:marBottom w:val="0"/>
      <w:divBdr>
        <w:top w:val="none" w:sz="0" w:space="0" w:color="auto"/>
        <w:left w:val="none" w:sz="0" w:space="0" w:color="auto"/>
        <w:bottom w:val="none" w:sz="0" w:space="0" w:color="auto"/>
        <w:right w:val="none" w:sz="0" w:space="0" w:color="auto"/>
      </w:divBdr>
    </w:div>
    <w:div w:id="1817795567">
      <w:bodyDiv w:val="1"/>
      <w:marLeft w:val="0"/>
      <w:marRight w:val="0"/>
      <w:marTop w:val="0"/>
      <w:marBottom w:val="0"/>
      <w:divBdr>
        <w:top w:val="none" w:sz="0" w:space="0" w:color="auto"/>
        <w:left w:val="none" w:sz="0" w:space="0" w:color="auto"/>
        <w:bottom w:val="none" w:sz="0" w:space="0" w:color="auto"/>
        <w:right w:val="none" w:sz="0" w:space="0" w:color="auto"/>
      </w:divBdr>
    </w:div>
    <w:div w:id="2059432196">
      <w:bodyDiv w:val="1"/>
      <w:marLeft w:val="0"/>
      <w:marRight w:val="0"/>
      <w:marTop w:val="0"/>
      <w:marBottom w:val="0"/>
      <w:divBdr>
        <w:top w:val="none" w:sz="0" w:space="0" w:color="auto"/>
        <w:left w:val="none" w:sz="0" w:space="0" w:color="auto"/>
        <w:bottom w:val="none" w:sz="0" w:space="0" w:color="auto"/>
        <w:right w:val="none" w:sz="0" w:space="0" w:color="auto"/>
      </w:divBdr>
    </w:div>
    <w:div w:id="2104522080">
      <w:bodyDiv w:val="1"/>
      <w:marLeft w:val="0"/>
      <w:marRight w:val="0"/>
      <w:marTop w:val="0"/>
      <w:marBottom w:val="0"/>
      <w:divBdr>
        <w:top w:val="none" w:sz="0" w:space="0" w:color="auto"/>
        <w:left w:val="none" w:sz="0" w:space="0" w:color="auto"/>
        <w:bottom w:val="none" w:sz="0" w:space="0" w:color="auto"/>
        <w:right w:val="none" w:sz="0" w:space="0" w:color="auto"/>
      </w:divBdr>
    </w:div>
    <w:div w:id="21047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KRU-3-315</dc:creator>
  <cp:keywords/>
  <dc:description/>
  <cp:lastModifiedBy>KRU-3-315</cp:lastModifiedBy>
  <cp:revision>54</cp:revision>
  <cp:lastPrinted>2025-09-26T11:15:00Z</cp:lastPrinted>
  <dcterms:created xsi:type="dcterms:W3CDTF">2022-01-21T05:48:00Z</dcterms:created>
  <dcterms:modified xsi:type="dcterms:W3CDTF">2025-09-26T11:15:00Z</dcterms:modified>
</cp:coreProperties>
</file>