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1" w:type="pct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5"/>
        <w:gridCol w:w="5324"/>
      </w:tblGrid>
      <w:tr w:rsidR="002870D2" w:rsidRPr="005D57CD" w14:paraId="25FB1973" w14:textId="77777777" w:rsidTr="00521030">
        <w:tc>
          <w:tcPr>
            <w:tcW w:w="21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7039" w14:textId="2EF024F9" w:rsidR="002870D2" w:rsidRPr="005D57CD" w:rsidRDefault="002870D2" w:rsidP="001C2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А</w:t>
            </w:r>
            <w:r w:rsidR="003C7F71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хмет </w:t>
            </w: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Байтұрсын</w:t>
            </w:r>
            <w:r w:rsidR="003C7F71">
              <w:rPr>
                <w:rFonts w:ascii="Times New Roman" w:hAnsi="Times New Roman"/>
                <w:sz w:val="24"/>
                <w:szCs w:val="24"/>
                <w:lang w:val="kk-KZ" w:eastAsia="ja-JP"/>
              </w:rPr>
              <w:t>ұлы</w:t>
            </w: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атындағы</w:t>
            </w:r>
          </w:p>
          <w:p w14:paraId="413DD343" w14:textId="3D9B0BF8" w:rsidR="002870D2" w:rsidRPr="005D57CD" w:rsidRDefault="00521030" w:rsidP="0052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ja-JP"/>
              </w:rPr>
              <w:t>Қостанай өңірлік университеті</w:t>
            </w:r>
          </w:p>
        </w:tc>
        <w:tc>
          <w:tcPr>
            <w:tcW w:w="2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9B5C" w14:textId="3FC661E4" w:rsidR="002870D2" w:rsidRPr="005D57CD" w:rsidRDefault="002870D2" w:rsidP="00521030">
            <w:pPr>
              <w:spacing w:after="0" w:line="240" w:lineRule="auto"/>
              <w:ind w:left="2215"/>
              <w:jc w:val="right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Костанайский </w:t>
            </w:r>
            <w:r w:rsidR="00521030">
              <w:rPr>
                <w:rFonts w:ascii="Times New Roman" w:hAnsi="Times New Roman"/>
                <w:sz w:val="24"/>
                <w:szCs w:val="24"/>
                <w:lang w:val="kk-KZ" w:eastAsia="ja-JP"/>
              </w:rPr>
              <w:t>региональный</w:t>
            </w: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университет имени </w:t>
            </w:r>
            <w:r w:rsidR="003C7F71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А</w:t>
            </w:r>
            <w:r w:rsidR="003C7F71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хмет </w:t>
            </w:r>
            <w:r w:rsidR="003C7F71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Байтұрсын</w:t>
            </w:r>
            <w:r w:rsidR="003C7F71">
              <w:rPr>
                <w:rFonts w:ascii="Times New Roman" w:hAnsi="Times New Roman"/>
                <w:sz w:val="24"/>
                <w:szCs w:val="24"/>
                <w:lang w:val="kk-KZ" w:eastAsia="ja-JP"/>
              </w:rPr>
              <w:t>ұлы</w:t>
            </w: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»</w:t>
            </w:r>
          </w:p>
        </w:tc>
      </w:tr>
      <w:tr w:rsidR="002870D2" w:rsidRPr="005D57CD" w14:paraId="0C05FCBE" w14:textId="77777777" w:rsidTr="00521030">
        <w:tc>
          <w:tcPr>
            <w:tcW w:w="21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2287" w14:textId="77777777" w:rsidR="002870D2" w:rsidRPr="005D57CD" w:rsidRDefault="002870D2" w:rsidP="001C2A52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5D57CD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4F0A" w14:textId="77777777" w:rsidR="002870D2" w:rsidRPr="005D57CD" w:rsidRDefault="002870D2" w:rsidP="001C2A52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5D57CD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 </w:t>
            </w:r>
          </w:p>
        </w:tc>
      </w:tr>
      <w:tr w:rsidR="002870D2" w:rsidRPr="005D57CD" w14:paraId="0B2B3763" w14:textId="77777777" w:rsidTr="00521030">
        <w:tc>
          <w:tcPr>
            <w:tcW w:w="21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AAC9" w14:textId="77777777" w:rsidR="002870D2" w:rsidRPr="005D57CD" w:rsidRDefault="002870D2" w:rsidP="001C2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7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CFD6" w14:textId="2BC47C04" w:rsidR="002870D2" w:rsidRPr="005D57CD" w:rsidRDefault="002870D2" w:rsidP="001C2A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7CD">
              <w:rPr>
                <w:rFonts w:ascii="Times New Roman" w:hAnsi="Times New Roman"/>
                <w:b/>
                <w:sz w:val="24"/>
                <w:szCs w:val="24"/>
              </w:rPr>
              <w:t>СПРАВКА</w:t>
            </w:r>
          </w:p>
        </w:tc>
      </w:tr>
      <w:tr w:rsidR="002870D2" w:rsidRPr="005D57CD" w14:paraId="0EF0C369" w14:textId="77777777" w:rsidTr="00521030">
        <w:tc>
          <w:tcPr>
            <w:tcW w:w="21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8126" w14:textId="77777777" w:rsidR="002870D2" w:rsidRPr="005D57CD" w:rsidRDefault="002870D2" w:rsidP="001C2A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ғылыми</w:t>
            </w:r>
            <w:proofErr w:type="spellEnd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кеңес</w:t>
            </w:r>
            <w:proofErr w:type="spellEnd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3A6A" w14:textId="0028795C" w:rsidR="002870D2" w:rsidRPr="005D57CD" w:rsidRDefault="002870D2" w:rsidP="001C2A5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</w:tc>
      </w:tr>
      <w:tr w:rsidR="002870D2" w:rsidRPr="005D57CD" w14:paraId="1FEC0DBD" w14:textId="77777777" w:rsidTr="00521030">
        <w:tc>
          <w:tcPr>
            <w:tcW w:w="21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50E3" w14:textId="0F777FC5" w:rsidR="002870D2" w:rsidRPr="005D57CD" w:rsidRDefault="003A5ED9" w:rsidP="003A5ED9">
            <w:p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ja-JP"/>
              </w:rPr>
              <w:t>24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 w:eastAsia="ja-JP"/>
              </w:rPr>
              <w:t>6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.202</w:t>
            </w:r>
            <w:r w:rsidR="003C7F71">
              <w:rPr>
                <w:rFonts w:ascii="Times New Roman" w:hAnsi="Times New Roman"/>
                <w:sz w:val="24"/>
                <w:szCs w:val="24"/>
                <w:lang w:val="kk-KZ" w:eastAsia="ja-JP"/>
              </w:rPr>
              <w:t>4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ж.</w:t>
            </w:r>
          </w:p>
        </w:tc>
        <w:tc>
          <w:tcPr>
            <w:tcW w:w="2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E1B8" w14:textId="633E560C" w:rsidR="002870D2" w:rsidRPr="005D57CD" w:rsidRDefault="003A5ED9" w:rsidP="003A5ED9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ja-JP"/>
              </w:rPr>
              <w:t>24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 w:eastAsia="ja-JP"/>
              </w:rPr>
              <w:t>6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.202</w:t>
            </w:r>
            <w:r w:rsidR="003C7F71">
              <w:rPr>
                <w:rFonts w:ascii="Times New Roman" w:hAnsi="Times New Roman"/>
                <w:sz w:val="24"/>
                <w:szCs w:val="24"/>
                <w:lang w:val="kk-KZ" w:eastAsia="ja-JP"/>
              </w:rPr>
              <w:t>4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г.</w:t>
            </w:r>
          </w:p>
        </w:tc>
      </w:tr>
      <w:tr w:rsidR="002870D2" w:rsidRPr="005D57CD" w14:paraId="3766E863" w14:textId="77777777" w:rsidTr="00521030">
        <w:tc>
          <w:tcPr>
            <w:tcW w:w="21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C07C" w14:textId="77777777" w:rsidR="002870D2" w:rsidRPr="005D57CD" w:rsidRDefault="002870D2" w:rsidP="001C2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3110" w14:textId="77777777" w:rsidR="002870D2" w:rsidRPr="005D57CD" w:rsidRDefault="002870D2" w:rsidP="001C2A52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город Костанай</w:t>
            </w:r>
          </w:p>
        </w:tc>
      </w:tr>
    </w:tbl>
    <w:p w14:paraId="01EDF2F0" w14:textId="77777777" w:rsidR="002870D2" w:rsidRPr="005D57CD" w:rsidRDefault="002870D2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F7FB9A" w14:textId="77777777" w:rsidR="00276077" w:rsidRPr="005D57CD" w:rsidRDefault="00276077" w:rsidP="002870D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BB33275" w14:textId="5ECF6861" w:rsidR="002F2AE4" w:rsidRPr="00EA2371" w:rsidRDefault="00EA2371" w:rsidP="00EA2371">
      <w:pPr>
        <w:pStyle w:val="a3"/>
        <w:ind w:right="4677"/>
        <w:rPr>
          <w:rFonts w:ascii="Times New Roman" w:hAnsi="Times New Roman"/>
          <w:b/>
          <w:sz w:val="24"/>
          <w:szCs w:val="24"/>
          <w:lang w:val="kk-KZ"/>
        </w:rPr>
      </w:pPr>
      <w:r w:rsidRPr="00EA2371">
        <w:rPr>
          <w:rFonts w:ascii="Times New Roman" w:hAnsi="Times New Roman"/>
          <w:b/>
          <w:sz w:val="24"/>
          <w:szCs w:val="24"/>
          <w:lang w:val="kk-KZ"/>
        </w:rPr>
        <w:t xml:space="preserve">Об итогах </w:t>
      </w:r>
      <w:r w:rsidR="003A5ED9">
        <w:rPr>
          <w:rFonts w:ascii="Times New Roman" w:hAnsi="Times New Roman"/>
          <w:b/>
          <w:sz w:val="24"/>
          <w:szCs w:val="24"/>
          <w:lang w:val="kk-KZ"/>
        </w:rPr>
        <w:t>летней</w:t>
      </w:r>
      <w:r w:rsidRPr="00EA2371">
        <w:rPr>
          <w:rFonts w:ascii="Times New Roman" w:hAnsi="Times New Roman"/>
          <w:b/>
          <w:sz w:val="24"/>
          <w:szCs w:val="24"/>
          <w:lang w:val="kk-KZ"/>
        </w:rPr>
        <w:t xml:space="preserve"> э</w:t>
      </w:r>
      <w:r w:rsidR="008F36B5" w:rsidRPr="00EA2371">
        <w:rPr>
          <w:rFonts w:ascii="Times New Roman" w:hAnsi="Times New Roman"/>
          <w:b/>
          <w:sz w:val="24"/>
          <w:szCs w:val="24"/>
          <w:lang w:val="kk-KZ"/>
        </w:rPr>
        <w:t xml:space="preserve">кзаменационной </w:t>
      </w:r>
      <w:r w:rsidR="00276077" w:rsidRPr="00EA2371">
        <w:rPr>
          <w:rFonts w:ascii="Times New Roman" w:hAnsi="Times New Roman"/>
          <w:b/>
          <w:sz w:val="24"/>
          <w:szCs w:val="24"/>
          <w:lang w:val="kk-KZ"/>
        </w:rPr>
        <w:t>сессии 202</w:t>
      </w:r>
      <w:r w:rsidR="003C7F71">
        <w:rPr>
          <w:rFonts w:ascii="Times New Roman" w:hAnsi="Times New Roman"/>
          <w:b/>
          <w:sz w:val="24"/>
          <w:szCs w:val="24"/>
          <w:lang w:val="kk-KZ"/>
        </w:rPr>
        <w:t>3</w:t>
      </w:r>
      <w:r w:rsidR="00276077" w:rsidRPr="00EA2371">
        <w:rPr>
          <w:rFonts w:ascii="Times New Roman" w:hAnsi="Times New Roman"/>
          <w:b/>
          <w:sz w:val="24"/>
          <w:szCs w:val="24"/>
          <w:lang w:val="kk-KZ"/>
        </w:rPr>
        <w:t>-202</w:t>
      </w:r>
      <w:r w:rsidR="003C7F71">
        <w:rPr>
          <w:rFonts w:ascii="Times New Roman" w:hAnsi="Times New Roman"/>
          <w:b/>
          <w:sz w:val="24"/>
          <w:szCs w:val="24"/>
          <w:lang w:val="kk-KZ"/>
        </w:rPr>
        <w:t>4</w:t>
      </w:r>
      <w:r w:rsidR="00276077" w:rsidRPr="00EA2371">
        <w:rPr>
          <w:rFonts w:ascii="Times New Roman" w:hAnsi="Times New Roman"/>
          <w:b/>
          <w:sz w:val="24"/>
          <w:szCs w:val="24"/>
          <w:lang w:val="kk-KZ"/>
        </w:rPr>
        <w:t xml:space="preserve"> учебного года</w:t>
      </w:r>
    </w:p>
    <w:p w14:paraId="4BD420B7" w14:textId="77777777" w:rsidR="00276077" w:rsidRPr="00EA2371" w:rsidRDefault="00276077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D1DB27" w14:textId="2F329A79" w:rsidR="003550DC" w:rsidRPr="00EA2371" w:rsidRDefault="003550DC" w:rsidP="003550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71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3A5ED9">
        <w:rPr>
          <w:rFonts w:ascii="Times New Roman" w:hAnsi="Times New Roman" w:cs="Times New Roman"/>
          <w:b/>
          <w:sz w:val="24"/>
          <w:szCs w:val="24"/>
        </w:rPr>
        <w:t>летней</w:t>
      </w:r>
      <w:r w:rsidRPr="00EA2371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14:paraId="0B7D5D95" w14:textId="77777777" w:rsidR="003550DC" w:rsidRPr="00EA2371" w:rsidRDefault="003550DC" w:rsidP="00931C7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C4DEA3" w14:textId="2AEEA68A" w:rsidR="007A34AF" w:rsidRPr="001A6B57" w:rsidRDefault="002F2AE4" w:rsidP="00931C7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>В</w:t>
      </w:r>
      <w:r w:rsidR="003A5ED9">
        <w:rPr>
          <w:rFonts w:ascii="Times New Roman" w:hAnsi="Times New Roman" w:cs="Times New Roman"/>
          <w:sz w:val="24"/>
          <w:szCs w:val="24"/>
        </w:rPr>
        <w:t xml:space="preserve">о втором </w:t>
      </w:r>
      <w:r w:rsidRPr="001A6B57">
        <w:rPr>
          <w:rFonts w:ascii="Times New Roman" w:hAnsi="Times New Roman" w:cs="Times New Roman"/>
          <w:sz w:val="24"/>
          <w:szCs w:val="24"/>
        </w:rPr>
        <w:t>полугодии 202</w:t>
      </w:r>
      <w:r w:rsidR="003C7F7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A6B57">
        <w:rPr>
          <w:rFonts w:ascii="Times New Roman" w:hAnsi="Times New Roman" w:cs="Times New Roman"/>
          <w:sz w:val="24"/>
          <w:szCs w:val="24"/>
        </w:rPr>
        <w:t>-202</w:t>
      </w:r>
      <w:r w:rsidR="003C7F7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A6B57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3A5ED9">
        <w:rPr>
          <w:rFonts w:ascii="Times New Roman" w:hAnsi="Times New Roman" w:cs="Times New Roman"/>
          <w:sz w:val="24"/>
          <w:szCs w:val="24"/>
          <w:lang w:val="kk-KZ"/>
        </w:rPr>
        <w:t>летняя</w:t>
      </w:r>
      <w:r w:rsidR="007A34AF" w:rsidRPr="001A6B57">
        <w:rPr>
          <w:rFonts w:ascii="Times New Roman" w:hAnsi="Times New Roman" w:cs="Times New Roman"/>
          <w:sz w:val="24"/>
          <w:szCs w:val="24"/>
        </w:rPr>
        <w:t xml:space="preserve"> сессия</w:t>
      </w:r>
      <w:r w:rsidR="002E3493" w:rsidRPr="001A6B57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7A34AF" w:rsidRPr="001A6B57">
        <w:rPr>
          <w:rFonts w:ascii="Times New Roman" w:hAnsi="Times New Roman" w:cs="Times New Roman"/>
          <w:sz w:val="24"/>
          <w:szCs w:val="24"/>
        </w:rPr>
        <w:t>лась</w:t>
      </w:r>
      <w:r w:rsidRPr="001A6B57">
        <w:rPr>
          <w:rFonts w:ascii="Times New Roman" w:hAnsi="Times New Roman" w:cs="Times New Roman"/>
          <w:sz w:val="24"/>
          <w:szCs w:val="24"/>
        </w:rPr>
        <w:t xml:space="preserve"> в традиционном формате,</w:t>
      </w:r>
      <w:r w:rsidR="007A34AF" w:rsidRPr="001A6B57">
        <w:rPr>
          <w:rFonts w:ascii="Times New Roman" w:hAnsi="Times New Roman" w:cs="Times New Roman"/>
          <w:sz w:val="24"/>
          <w:szCs w:val="24"/>
        </w:rPr>
        <w:t xml:space="preserve"> все экзамены проходи</w:t>
      </w:r>
      <w:r w:rsidR="006D5A33" w:rsidRPr="001A6B57">
        <w:rPr>
          <w:rFonts w:ascii="Times New Roman" w:hAnsi="Times New Roman" w:cs="Times New Roman"/>
          <w:sz w:val="24"/>
          <w:szCs w:val="24"/>
        </w:rPr>
        <w:t>л</w:t>
      </w:r>
      <w:r w:rsidR="007A34AF" w:rsidRPr="001A6B57">
        <w:rPr>
          <w:rFonts w:ascii="Times New Roman" w:hAnsi="Times New Roman" w:cs="Times New Roman"/>
          <w:sz w:val="24"/>
          <w:szCs w:val="24"/>
        </w:rPr>
        <w:t>и в аудиториях университета.</w:t>
      </w:r>
    </w:p>
    <w:p w14:paraId="24BB694F" w14:textId="1B4D5622" w:rsidR="004F299B" w:rsidRPr="001A6B57" w:rsidRDefault="006D5A33" w:rsidP="002F2A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>Мероприятия по подготовке и проведению про</w:t>
      </w:r>
      <w:r w:rsidR="002F2AE4" w:rsidRPr="001A6B57">
        <w:rPr>
          <w:rFonts w:ascii="Times New Roman" w:hAnsi="Times New Roman" w:cs="Times New Roman"/>
          <w:sz w:val="24"/>
          <w:szCs w:val="24"/>
        </w:rPr>
        <w:t>межуточной аттестации</w:t>
      </w:r>
      <w:r w:rsidRPr="001A6B57">
        <w:rPr>
          <w:rFonts w:ascii="Times New Roman" w:hAnsi="Times New Roman" w:cs="Times New Roman"/>
          <w:sz w:val="24"/>
          <w:szCs w:val="24"/>
        </w:rPr>
        <w:t xml:space="preserve"> проведены в согласно приказу</w:t>
      </w:r>
      <w:r w:rsidR="007A34AF" w:rsidRPr="001A6B57">
        <w:rPr>
          <w:rFonts w:ascii="Times New Roman" w:hAnsi="Times New Roman" w:cs="Times New Roman"/>
          <w:sz w:val="24"/>
          <w:szCs w:val="24"/>
        </w:rPr>
        <w:t xml:space="preserve"> ректора от </w:t>
      </w:r>
      <w:r w:rsidR="003A5ED9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Pr="001A6B57">
        <w:rPr>
          <w:rFonts w:ascii="Times New Roman" w:hAnsi="Times New Roman" w:cs="Times New Roman"/>
          <w:sz w:val="24"/>
          <w:szCs w:val="24"/>
        </w:rPr>
        <w:t>.</w:t>
      </w:r>
      <w:r w:rsidR="003A5ED9">
        <w:rPr>
          <w:rFonts w:ascii="Times New Roman" w:hAnsi="Times New Roman" w:cs="Times New Roman"/>
          <w:sz w:val="24"/>
          <w:szCs w:val="24"/>
        </w:rPr>
        <w:t>04</w:t>
      </w:r>
      <w:r w:rsidRPr="001A6B57">
        <w:rPr>
          <w:rFonts w:ascii="Times New Roman" w:hAnsi="Times New Roman" w:cs="Times New Roman"/>
          <w:sz w:val="24"/>
          <w:szCs w:val="24"/>
        </w:rPr>
        <w:t>.202</w:t>
      </w:r>
      <w:r w:rsidR="003A5ED9">
        <w:rPr>
          <w:rFonts w:ascii="Times New Roman" w:hAnsi="Times New Roman" w:cs="Times New Roman"/>
          <w:sz w:val="24"/>
          <w:szCs w:val="24"/>
        </w:rPr>
        <w:t>4</w:t>
      </w:r>
      <w:r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3C7F71">
        <w:rPr>
          <w:rFonts w:ascii="Times New Roman" w:hAnsi="Times New Roman" w:cs="Times New Roman"/>
          <w:sz w:val="24"/>
          <w:szCs w:val="24"/>
        </w:rPr>
        <w:t>№</w:t>
      </w:r>
      <w:r w:rsidR="003A5ED9">
        <w:rPr>
          <w:rFonts w:ascii="Times New Roman" w:hAnsi="Times New Roman" w:cs="Times New Roman"/>
          <w:sz w:val="24"/>
          <w:szCs w:val="24"/>
        </w:rPr>
        <w:t xml:space="preserve"> 328</w:t>
      </w:r>
      <w:r w:rsidR="003D6C53" w:rsidRPr="001A6B57">
        <w:rPr>
          <w:rFonts w:ascii="Times New Roman" w:hAnsi="Times New Roman" w:cs="Times New Roman"/>
          <w:sz w:val="24"/>
          <w:szCs w:val="24"/>
        </w:rPr>
        <w:t xml:space="preserve">СТ </w:t>
      </w:r>
      <w:r w:rsidR="007A34AF" w:rsidRPr="001A6B57">
        <w:rPr>
          <w:rFonts w:ascii="Times New Roman" w:hAnsi="Times New Roman" w:cs="Times New Roman"/>
          <w:sz w:val="24"/>
          <w:szCs w:val="24"/>
        </w:rPr>
        <w:t>«</w:t>
      </w:r>
      <w:r w:rsidRPr="001A6B57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 w:rsidR="003A5ED9">
        <w:rPr>
          <w:rFonts w:ascii="Times New Roman" w:hAnsi="Times New Roman" w:cs="Times New Roman"/>
          <w:sz w:val="24"/>
          <w:szCs w:val="24"/>
        </w:rPr>
        <w:t>летней</w:t>
      </w:r>
      <w:r w:rsidRPr="001A6B57">
        <w:rPr>
          <w:rFonts w:ascii="Times New Roman" w:hAnsi="Times New Roman" w:cs="Times New Roman"/>
          <w:sz w:val="24"/>
          <w:szCs w:val="24"/>
        </w:rPr>
        <w:t xml:space="preserve"> экзаменационной сессии 202</w:t>
      </w:r>
      <w:r w:rsidR="003C7F71">
        <w:rPr>
          <w:rFonts w:ascii="Times New Roman" w:hAnsi="Times New Roman" w:cs="Times New Roman"/>
          <w:sz w:val="24"/>
          <w:szCs w:val="24"/>
        </w:rPr>
        <w:t>3</w:t>
      </w:r>
      <w:r w:rsidRPr="001A6B57">
        <w:rPr>
          <w:rFonts w:ascii="Times New Roman" w:hAnsi="Times New Roman" w:cs="Times New Roman"/>
          <w:sz w:val="24"/>
          <w:szCs w:val="24"/>
        </w:rPr>
        <w:t>-202</w:t>
      </w:r>
      <w:r w:rsidR="003C7F71">
        <w:rPr>
          <w:rFonts w:ascii="Times New Roman" w:hAnsi="Times New Roman" w:cs="Times New Roman"/>
          <w:sz w:val="24"/>
          <w:szCs w:val="24"/>
        </w:rPr>
        <w:t>4</w:t>
      </w:r>
      <w:r w:rsidR="007A34AF" w:rsidRPr="001A6B57">
        <w:rPr>
          <w:rFonts w:ascii="Times New Roman" w:hAnsi="Times New Roman" w:cs="Times New Roman"/>
          <w:sz w:val="24"/>
          <w:szCs w:val="24"/>
        </w:rPr>
        <w:t>»</w:t>
      </w:r>
      <w:r w:rsidR="004F299B" w:rsidRPr="001A6B57">
        <w:rPr>
          <w:rFonts w:ascii="Times New Roman" w:hAnsi="Times New Roman" w:cs="Times New Roman"/>
          <w:sz w:val="24"/>
          <w:szCs w:val="24"/>
        </w:rPr>
        <w:t>, в котор</w:t>
      </w:r>
      <w:r w:rsidR="007A34AF" w:rsidRPr="001A6B57">
        <w:rPr>
          <w:rFonts w:ascii="Times New Roman" w:hAnsi="Times New Roman" w:cs="Times New Roman"/>
          <w:sz w:val="24"/>
          <w:szCs w:val="24"/>
        </w:rPr>
        <w:t>ом</w:t>
      </w:r>
      <w:r w:rsidR="004F299B" w:rsidRPr="001A6B57">
        <w:rPr>
          <w:rFonts w:ascii="Times New Roman" w:hAnsi="Times New Roman" w:cs="Times New Roman"/>
          <w:sz w:val="24"/>
          <w:szCs w:val="24"/>
        </w:rPr>
        <w:t xml:space="preserve"> каждому подразделению поставлены конкретные задачи и сроки исполне</w:t>
      </w:r>
      <w:r w:rsidR="00294FF9">
        <w:rPr>
          <w:rFonts w:ascii="Times New Roman" w:hAnsi="Times New Roman" w:cs="Times New Roman"/>
          <w:sz w:val="24"/>
          <w:szCs w:val="24"/>
        </w:rPr>
        <w:t xml:space="preserve">ния. Все мероприятия были </w:t>
      </w:r>
      <w:proofErr w:type="gramStart"/>
      <w:r w:rsidR="00294FF9">
        <w:rPr>
          <w:rFonts w:ascii="Times New Roman" w:hAnsi="Times New Roman" w:cs="Times New Roman"/>
          <w:sz w:val="24"/>
          <w:szCs w:val="24"/>
        </w:rPr>
        <w:t>проведены  в</w:t>
      </w:r>
      <w:proofErr w:type="gramEnd"/>
      <w:r w:rsidR="00294FF9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2A8A8256" w14:textId="77777777" w:rsidR="00972103" w:rsidRDefault="00972103" w:rsidP="007A34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B6D537" w14:textId="77777777" w:rsidR="00972103" w:rsidRDefault="00972103" w:rsidP="007A34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C4FDC" w14:textId="61E24208" w:rsidR="00EA5F71" w:rsidRPr="001A6B57" w:rsidRDefault="003550DC" w:rsidP="001E1DB8">
      <w:pPr>
        <w:pStyle w:val="a3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7">
        <w:rPr>
          <w:rFonts w:ascii="Times New Roman" w:hAnsi="Times New Roman" w:cs="Times New Roman"/>
          <w:b/>
          <w:sz w:val="24"/>
          <w:szCs w:val="24"/>
        </w:rPr>
        <w:t>Распределение экзаменов</w:t>
      </w:r>
    </w:p>
    <w:p w14:paraId="400C1E93" w14:textId="77777777" w:rsidR="003550DC" w:rsidRPr="001A6B57" w:rsidRDefault="003550DC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920E3C" w14:textId="5F8E918C" w:rsidR="008F52BC" w:rsidRPr="001A6B57" w:rsidRDefault="00DE2363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 xml:space="preserve">Общее количество экзаменов на </w:t>
      </w:r>
      <w:r w:rsidR="00294FF9">
        <w:rPr>
          <w:rFonts w:ascii="Times New Roman" w:hAnsi="Times New Roman" w:cs="Times New Roman"/>
          <w:sz w:val="24"/>
          <w:szCs w:val="24"/>
        </w:rPr>
        <w:t>лет</w:t>
      </w:r>
      <w:r w:rsidR="00E13055">
        <w:rPr>
          <w:rFonts w:ascii="Times New Roman" w:hAnsi="Times New Roman" w:cs="Times New Roman"/>
          <w:sz w:val="24"/>
          <w:szCs w:val="24"/>
        </w:rPr>
        <w:t>ней</w:t>
      </w:r>
      <w:r w:rsidRPr="001A6B57">
        <w:rPr>
          <w:rFonts w:ascii="Times New Roman" w:hAnsi="Times New Roman" w:cs="Times New Roman"/>
          <w:sz w:val="24"/>
          <w:szCs w:val="24"/>
        </w:rPr>
        <w:t xml:space="preserve"> сессии текущего учебного года составило </w:t>
      </w:r>
      <w:r w:rsidR="00D17240">
        <w:rPr>
          <w:rFonts w:ascii="Times New Roman" w:hAnsi="Times New Roman" w:cs="Times New Roman"/>
          <w:sz w:val="24"/>
          <w:szCs w:val="24"/>
        </w:rPr>
        <w:t>3561</w:t>
      </w:r>
      <w:r w:rsidR="00416BD0"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A343EC" w:rsidRPr="001A6B57">
        <w:rPr>
          <w:rFonts w:ascii="Times New Roman" w:hAnsi="Times New Roman" w:cs="Times New Roman"/>
          <w:sz w:val="24"/>
          <w:szCs w:val="24"/>
        </w:rPr>
        <w:t>(таблица</w:t>
      </w:r>
      <w:r w:rsidR="001C5017">
        <w:rPr>
          <w:rFonts w:ascii="Times New Roman" w:hAnsi="Times New Roman" w:cs="Times New Roman"/>
          <w:sz w:val="24"/>
          <w:szCs w:val="24"/>
        </w:rPr>
        <w:t xml:space="preserve"> 1</w:t>
      </w:r>
      <w:r w:rsidRPr="001A6B57">
        <w:rPr>
          <w:rFonts w:ascii="Times New Roman" w:hAnsi="Times New Roman" w:cs="Times New Roman"/>
          <w:sz w:val="24"/>
          <w:szCs w:val="24"/>
        </w:rPr>
        <w:t xml:space="preserve">). </w:t>
      </w:r>
      <w:r w:rsidR="00E0158B">
        <w:rPr>
          <w:rFonts w:ascii="Times New Roman" w:hAnsi="Times New Roman" w:cs="Times New Roman"/>
          <w:sz w:val="24"/>
          <w:szCs w:val="24"/>
        </w:rPr>
        <w:t xml:space="preserve">Сюда включены только дисциплины учебного плана, не включены практики выпускных курсов, результаты ИА, так как они не относятся к мероприятиям промежуточной аттестации. </w:t>
      </w:r>
    </w:p>
    <w:p w14:paraId="5B4884C9" w14:textId="77777777" w:rsidR="004F6E40" w:rsidRPr="001A6B57" w:rsidRDefault="004F6E40" w:rsidP="004F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DB70EB" w14:textId="23DF130E" w:rsidR="00AA5F8D" w:rsidRPr="001A6B57" w:rsidRDefault="00AA5F8D" w:rsidP="004F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C5017">
        <w:rPr>
          <w:rFonts w:ascii="Times New Roman" w:hAnsi="Times New Roman" w:cs="Times New Roman"/>
          <w:sz w:val="24"/>
          <w:szCs w:val="24"/>
        </w:rPr>
        <w:t>1</w:t>
      </w:r>
      <w:r w:rsidRPr="001A6B57">
        <w:rPr>
          <w:rFonts w:ascii="Times New Roman" w:hAnsi="Times New Roman" w:cs="Times New Roman"/>
          <w:sz w:val="24"/>
          <w:szCs w:val="24"/>
        </w:rPr>
        <w:t xml:space="preserve"> –</w:t>
      </w:r>
      <w:r w:rsidR="005610A4" w:rsidRPr="001A6B5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1A6B57">
        <w:rPr>
          <w:rFonts w:ascii="Times New Roman" w:hAnsi="Times New Roman" w:cs="Times New Roman"/>
          <w:sz w:val="24"/>
          <w:szCs w:val="24"/>
        </w:rPr>
        <w:t>экзаменов</w:t>
      </w:r>
      <w:r w:rsidR="005610A4"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 w:rsidR="005610A4" w:rsidRPr="001A6B57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14:paraId="58BD9614" w14:textId="77777777" w:rsidR="00AA5F8D" w:rsidRPr="001A6B57" w:rsidRDefault="00AA5F8D" w:rsidP="004F299B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9606" w:type="dxa"/>
        <w:tblLook w:val="0420" w:firstRow="1" w:lastRow="0" w:firstColumn="0" w:lastColumn="0" w:noHBand="0" w:noVBand="1"/>
      </w:tblPr>
      <w:tblGrid>
        <w:gridCol w:w="1898"/>
        <w:gridCol w:w="1118"/>
        <w:gridCol w:w="1361"/>
        <w:gridCol w:w="1656"/>
        <w:gridCol w:w="1114"/>
        <w:gridCol w:w="1041"/>
        <w:gridCol w:w="1418"/>
      </w:tblGrid>
      <w:tr w:rsidR="00074119" w:rsidRPr="001A6B57" w14:paraId="558D92BD" w14:textId="7502CB18" w:rsidTr="00DC101C">
        <w:trPr>
          <w:trHeight w:hRule="exact" w:val="369"/>
        </w:trPr>
        <w:tc>
          <w:tcPr>
            <w:tcW w:w="189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DB0859" w14:textId="77777777" w:rsidR="00074119" w:rsidRPr="001A6B57" w:rsidRDefault="00074119" w:rsidP="0007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118" w:type="dxa"/>
            <w:shd w:val="clear" w:color="auto" w:fill="8DB3E2" w:themeFill="text2" w:themeFillTint="66"/>
            <w:vAlign w:val="center"/>
            <w:hideMark/>
          </w:tcPr>
          <w:p w14:paraId="1FDC27D5" w14:textId="77777777" w:rsidR="00074119" w:rsidRPr="001A6B57" w:rsidRDefault="00074119" w:rsidP="0007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</w:p>
        </w:tc>
        <w:tc>
          <w:tcPr>
            <w:tcW w:w="1361" w:type="dxa"/>
            <w:shd w:val="clear" w:color="auto" w:fill="8DB3E2" w:themeFill="text2" w:themeFillTint="66"/>
            <w:vAlign w:val="center"/>
            <w:hideMark/>
          </w:tcPr>
          <w:p w14:paraId="5BF0E6A0" w14:textId="1C666582" w:rsidR="00074119" w:rsidRPr="001A6B57" w:rsidRDefault="00074119" w:rsidP="0007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ЭиП</w:t>
            </w:r>
            <w:proofErr w:type="spellEnd"/>
          </w:p>
        </w:tc>
        <w:tc>
          <w:tcPr>
            <w:tcW w:w="1656" w:type="dxa"/>
            <w:shd w:val="clear" w:color="auto" w:fill="8DB3E2" w:themeFill="text2" w:themeFillTint="66"/>
            <w:vAlign w:val="center"/>
            <w:hideMark/>
          </w:tcPr>
          <w:p w14:paraId="43CC7692" w14:textId="5C7DF796" w:rsidR="00074119" w:rsidRPr="001A6B57" w:rsidRDefault="00074119" w:rsidP="00DC10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ФМЭи</w:t>
            </w: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114" w:type="dxa"/>
            <w:shd w:val="clear" w:color="auto" w:fill="8DB3E2" w:themeFill="text2" w:themeFillTint="66"/>
            <w:vAlign w:val="center"/>
            <w:hideMark/>
          </w:tcPr>
          <w:p w14:paraId="15ED8ED7" w14:textId="452AD686" w:rsidR="00074119" w:rsidRPr="001A6B57" w:rsidRDefault="00074119" w:rsidP="0007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СХ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041" w:type="dxa"/>
            <w:shd w:val="clear" w:color="auto" w:fill="8DB3E2" w:themeFill="text2" w:themeFillTint="66"/>
            <w:vAlign w:val="center"/>
          </w:tcPr>
          <w:p w14:paraId="18F15AC1" w14:textId="32CE6353" w:rsidR="00074119" w:rsidRPr="001A6B57" w:rsidRDefault="00074119" w:rsidP="0007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ФСГН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07363F46" w14:textId="1B047AE3" w:rsidR="00074119" w:rsidRPr="001A6B57" w:rsidRDefault="00074119" w:rsidP="0007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A445F" w:rsidRPr="001A6B57" w14:paraId="27E6A32B" w14:textId="5A8BB65F" w:rsidTr="00DC101C">
        <w:trPr>
          <w:trHeight w:hRule="exact" w:val="414"/>
        </w:trPr>
        <w:tc>
          <w:tcPr>
            <w:tcW w:w="1898" w:type="dxa"/>
            <w:shd w:val="clear" w:color="auto" w:fill="C6D9F1" w:themeFill="text2" w:themeFillTint="33"/>
            <w:vAlign w:val="center"/>
            <w:hideMark/>
          </w:tcPr>
          <w:p w14:paraId="33434530" w14:textId="77777777" w:rsidR="00DA445F" w:rsidRPr="001A6B57" w:rsidRDefault="00DA445F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118" w:type="dxa"/>
            <w:vAlign w:val="center"/>
          </w:tcPr>
          <w:p w14:paraId="36C204D3" w14:textId="0508684A" w:rsidR="00DA445F" w:rsidRPr="00C428DD" w:rsidRDefault="00C3395F" w:rsidP="000B3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361" w:type="dxa"/>
            <w:vAlign w:val="center"/>
          </w:tcPr>
          <w:p w14:paraId="4C3FE9F2" w14:textId="492FB367" w:rsidR="00DA44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56" w:type="dxa"/>
            <w:vAlign w:val="center"/>
          </w:tcPr>
          <w:p w14:paraId="4AFEB3D8" w14:textId="55F9B11D" w:rsidR="00DA44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14" w:type="dxa"/>
            <w:vAlign w:val="center"/>
          </w:tcPr>
          <w:p w14:paraId="28463186" w14:textId="3D3A7B9E" w:rsidR="00DA445F" w:rsidRPr="00C428DD" w:rsidRDefault="00A124E7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1" w:type="dxa"/>
            <w:vAlign w:val="center"/>
          </w:tcPr>
          <w:p w14:paraId="135D6D8E" w14:textId="07A54155" w:rsidR="00DA445F" w:rsidRPr="00DC101C" w:rsidRDefault="00A124E7" w:rsidP="0007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vAlign w:val="center"/>
          </w:tcPr>
          <w:p w14:paraId="3CE04BCE" w14:textId="69C800B1" w:rsidR="00DA445F" w:rsidRPr="00DA445F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</w:tr>
      <w:tr w:rsidR="00DA445F" w:rsidRPr="001A6B57" w14:paraId="307E35C7" w14:textId="6BC8556C" w:rsidTr="00C01E3B">
        <w:trPr>
          <w:trHeight w:hRule="exact" w:val="515"/>
        </w:trPr>
        <w:tc>
          <w:tcPr>
            <w:tcW w:w="1898" w:type="dxa"/>
            <w:shd w:val="clear" w:color="auto" w:fill="C6D9F1" w:themeFill="text2" w:themeFillTint="33"/>
            <w:vAlign w:val="center"/>
            <w:hideMark/>
          </w:tcPr>
          <w:p w14:paraId="560E7905" w14:textId="77777777" w:rsidR="00DA445F" w:rsidRPr="001A6B57" w:rsidRDefault="00DA445F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118" w:type="dxa"/>
            <w:vAlign w:val="center"/>
          </w:tcPr>
          <w:p w14:paraId="04458AD7" w14:textId="70783033" w:rsidR="00E449F0" w:rsidRPr="00C428DD" w:rsidRDefault="00C3395F" w:rsidP="00C01E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361" w:type="dxa"/>
            <w:vAlign w:val="center"/>
          </w:tcPr>
          <w:p w14:paraId="7AEBFB4C" w14:textId="46026324" w:rsidR="00DA44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56" w:type="dxa"/>
            <w:vAlign w:val="center"/>
          </w:tcPr>
          <w:p w14:paraId="4A147E5B" w14:textId="670C95B3" w:rsidR="00DA44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14" w:type="dxa"/>
            <w:vAlign w:val="center"/>
          </w:tcPr>
          <w:p w14:paraId="0F404AB2" w14:textId="38CF6396" w:rsidR="00DA445F" w:rsidRPr="00C428DD" w:rsidRDefault="00A124E7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1" w:type="dxa"/>
            <w:vAlign w:val="center"/>
          </w:tcPr>
          <w:p w14:paraId="02D3379C" w14:textId="072C50CE" w:rsidR="00DA445F" w:rsidRPr="00DC101C" w:rsidRDefault="00A124E7" w:rsidP="0007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14:paraId="7F8204AB" w14:textId="4A24A41C" w:rsidR="00DA445F" w:rsidRPr="00DA445F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DA445F" w:rsidRPr="001A6B57" w14:paraId="363EA418" w14:textId="1965765B" w:rsidTr="00C01E3B">
        <w:trPr>
          <w:trHeight w:hRule="exact" w:val="491"/>
        </w:trPr>
        <w:tc>
          <w:tcPr>
            <w:tcW w:w="1898" w:type="dxa"/>
            <w:shd w:val="clear" w:color="auto" w:fill="C6D9F1" w:themeFill="text2" w:themeFillTint="33"/>
            <w:vAlign w:val="center"/>
            <w:hideMark/>
          </w:tcPr>
          <w:p w14:paraId="74E1E616" w14:textId="3E4AFDAB" w:rsidR="00DA445F" w:rsidRPr="001A6B57" w:rsidRDefault="00DA445F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1118" w:type="dxa"/>
            <w:vAlign w:val="center"/>
          </w:tcPr>
          <w:p w14:paraId="1944CF2F" w14:textId="38C25268" w:rsidR="00DA445F" w:rsidRPr="00C428DD" w:rsidRDefault="00E449F0" w:rsidP="00C42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361" w:type="dxa"/>
            <w:vAlign w:val="center"/>
          </w:tcPr>
          <w:p w14:paraId="7FCCF4D8" w14:textId="64A2250E" w:rsidR="00DA44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56" w:type="dxa"/>
            <w:vAlign w:val="center"/>
          </w:tcPr>
          <w:p w14:paraId="74D9FA34" w14:textId="68D7F101" w:rsidR="00DA44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14" w:type="dxa"/>
            <w:vAlign w:val="center"/>
          </w:tcPr>
          <w:p w14:paraId="696080EB" w14:textId="7AB8A5A1" w:rsidR="00DA445F" w:rsidRPr="00C428DD" w:rsidRDefault="00A124E7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1" w:type="dxa"/>
            <w:vAlign w:val="center"/>
          </w:tcPr>
          <w:p w14:paraId="013E1D00" w14:textId="18B6FB11" w:rsidR="00DA445F" w:rsidRPr="00DC101C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</w:tcPr>
          <w:p w14:paraId="647A42B2" w14:textId="3ECA6C1B" w:rsidR="00DA445F" w:rsidRPr="00DA445F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A445F" w:rsidRPr="001A6B57" w14:paraId="6F663D97" w14:textId="12B09928" w:rsidTr="00C01E3B">
        <w:trPr>
          <w:trHeight w:hRule="exact" w:val="523"/>
        </w:trPr>
        <w:tc>
          <w:tcPr>
            <w:tcW w:w="1898" w:type="dxa"/>
            <w:shd w:val="clear" w:color="auto" w:fill="C6D9F1" w:themeFill="text2" w:themeFillTint="33"/>
            <w:vAlign w:val="center"/>
            <w:hideMark/>
          </w:tcPr>
          <w:p w14:paraId="1C29F5B4" w14:textId="394071B8" w:rsidR="00DA445F" w:rsidRPr="001A6B57" w:rsidRDefault="00DA445F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4,5 курс</w:t>
            </w:r>
          </w:p>
        </w:tc>
        <w:tc>
          <w:tcPr>
            <w:tcW w:w="1118" w:type="dxa"/>
            <w:vAlign w:val="center"/>
          </w:tcPr>
          <w:p w14:paraId="10C3AAB9" w14:textId="11E040E4" w:rsidR="00DA445F" w:rsidRPr="00C428DD" w:rsidRDefault="00E449F0" w:rsidP="00C428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3B748724" w14:textId="77777777" w:rsidR="00DA445F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7934C1" w14:textId="60217A35" w:rsidR="00C339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DE996C5" w14:textId="3F45B2AB" w:rsidR="00DA44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vAlign w:val="center"/>
          </w:tcPr>
          <w:p w14:paraId="3549E86C" w14:textId="76A212BC" w:rsidR="00DA445F" w:rsidRPr="00C428DD" w:rsidRDefault="00A124E7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1" w:type="dxa"/>
            <w:vAlign w:val="center"/>
          </w:tcPr>
          <w:p w14:paraId="464B8AB9" w14:textId="42B5A8B6" w:rsidR="00DA445F" w:rsidRPr="00DC101C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1BF056D2" w14:textId="4E16360B" w:rsidR="00DA445F" w:rsidRPr="00DA445F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A445F" w:rsidRPr="001A6B57" w14:paraId="7DBDE9AD" w14:textId="20984F44" w:rsidTr="00C01E3B">
        <w:trPr>
          <w:trHeight w:val="531"/>
        </w:trPr>
        <w:tc>
          <w:tcPr>
            <w:tcW w:w="1898" w:type="dxa"/>
            <w:shd w:val="clear" w:color="auto" w:fill="C6D9F1" w:themeFill="text2" w:themeFillTint="33"/>
            <w:vAlign w:val="center"/>
            <w:hideMark/>
          </w:tcPr>
          <w:p w14:paraId="4055B933" w14:textId="00714FFE" w:rsidR="00DA445F" w:rsidRPr="001A6B57" w:rsidRDefault="00DA445F" w:rsidP="001E1D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1118" w:type="dxa"/>
            <w:vAlign w:val="center"/>
          </w:tcPr>
          <w:p w14:paraId="33AEB05F" w14:textId="15E7CAA0" w:rsidR="00DA445F" w:rsidRPr="00C428DD" w:rsidRDefault="00C3395F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1" w:type="dxa"/>
            <w:vAlign w:val="center"/>
          </w:tcPr>
          <w:p w14:paraId="4FB0F3FE" w14:textId="16166392" w:rsidR="00DA44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6" w:type="dxa"/>
            <w:vAlign w:val="center"/>
          </w:tcPr>
          <w:p w14:paraId="528D3C0D" w14:textId="45241B5D" w:rsidR="00DA445F" w:rsidRPr="00C428DD" w:rsidRDefault="00A124E7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4" w:type="dxa"/>
            <w:vAlign w:val="center"/>
          </w:tcPr>
          <w:p w14:paraId="0F45A454" w14:textId="153A90AF" w:rsidR="00DA445F" w:rsidRPr="00C428DD" w:rsidRDefault="00A124E7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1" w:type="dxa"/>
            <w:vAlign w:val="center"/>
          </w:tcPr>
          <w:p w14:paraId="69A18C9C" w14:textId="02CD5182" w:rsidR="00DA445F" w:rsidRPr="00DC101C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14:paraId="0E25B7C7" w14:textId="19BCAA17" w:rsidR="00DA445F" w:rsidRPr="00DA445F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DA445F" w:rsidRPr="001A6B57" w14:paraId="68DDC71F" w14:textId="063662E5" w:rsidTr="00C01E3B">
        <w:trPr>
          <w:trHeight w:val="553"/>
        </w:trPr>
        <w:tc>
          <w:tcPr>
            <w:tcW w:w="1898" w:type="dxa"/>
            <w:shd w:val="clear" w:color="auto" w:fill="C6D9F1" w:themeFill="text2" w:themeFillTint="33"/>
            <w:vAlign w:val="center"/>
            <w:hideMark/>
          </w:tcPr>
          <w:p w14:paraId="4771FAB9" w14:textId="2EA0BFE3" w:rsidR="00DA445F" w:rsidRPr="001A6B57" w:rsidRDefault="00DA445F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sz w:val="24"/>
                <w:szCs w:val="24"/>
              </w:rPr>
              <w:t>Докторантура</w:t>
            </w:r>
          </w:p>
        </w:tc>
        <w:tc>
          <w:tcPr>
            <w:tcW w:w="1118" w:type="dxa"/>
            <w:vAlign w:val="center"/>
          </w:tcPr>
          <w:p w14:paraId="7AAC7946" w14:textId="78551B23" w:rsidR="00DA445F" w:rsidRPr="00C428DD" w:rsidRDefault="00C3395F" w:rsidP="00CF2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45B56C1D" w14:textId="73F69687" w:rsidR="00DA445F" w:rsidRPr="00C428DD" w:rsidRDefault="00C3395F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14:paraId="5C016DC6" w14:textId="75D6013B" w:rsidR="00DA445F" w:rsidRPr="00C428DD" w:rsidRDefault="00A124E7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vAlign w:val="center"/>
          </w:tcPr>
          <w:p w14:paraId="3DDD2B95" w14:textId="2DFA3337" w:rsidR="00DA445F" w:rsidRPr="00C428DD" w:rsidRDefault="00A124E7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vAlign w:val="center"/>
          </w:tcPr>
          <w:p w14:paraId="09A2CFD0" w14:textId="728B8557" w:rsidR="00DA445F" w:rsidRPr="00DC101C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6F7CAEED" w14:textId="6D875BEE" w:rsidR="00DA445F" w:rsidRPr="00DA445F" w:rsidRDefault="00A124E7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445F" w:rsidRPr="001A6B57" w14:paraId="67C348D5" w14:textId="3D75744A" w:rsidTr="00C01E3B">
        <w:trPr>
          <w:trHeight w:val="503"/>
        </w:trPr>
        <w:tc>
          <w:tcPr>
            <w:tcW w:w="1898" w:type="dxa"/>
            <w:shd w:val="clear" w:color="auto" w:fill="C6D9F1" w:themeFill="text2" w:themeFillTint="33"/>
            <w:vAlign w:val="center"/>
            <w:hideMark/>
          </w:tcPr>
          <w:p w14:paraId="3B9BD5C0" w14:textId="77777777" w:rsidR="00DA445F" w:rsidRPr="001A6B57" w:rsidRDefault="00DA445F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vAlign w:val="center"/>
          </w:tcPr>
          <w:p w14:paraId="6463E829" w14:textId="161D3CC7" w:rsidR="00DA445F" w:rsidRPr="00C428DD" w:rsidRDefault="00E449F0" w:rsidP="000B315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1536</w:t>
            </w:r>
          </w:p>
        </w:tc>
        <w:tc>
          <w:tcPr>
            <w:tcW w:w="1361" w:type="dxa"/>
            <w:vAlign w:val="center"/>
          </w:tcPr>
          <w:p w14:paraId="67CE5CAF" w14:textId="7AB15AFB" w:rsidR="00DA445F" w:rsidRPr="00C428DD" w:rsidRDefault="00E449F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597</w:t>
            </w:r>
          </w:p>
        </w:tc>
        <w:tc>
          <w:tcPr>
            <w:tcW w:w="1656" w:type="dxa"/>
            <w:vAlign w:val="center"/>
          </w:tcPr>
          <w:p w14:paraId="72C6A613" w14:textId="00FC5456" w:rsidR="00DA445F" w:rsidRPr="00C428DD" w:rsidRDefault="00E449F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554</w:t>
            </w:r>
          </w:p>
        </w:tc>
        <w:tc>
          <w:tcPr>
            <w:tcW w:w="1114" w:type="dxa"/>
            <w:vAlign w:val="center"/>
          </w:tcPr>
          <w:p w14:paraId="49DE1472" w14:textId="6B3C122C" w:rsidR="00DA445F" w:rsidRPr="00C428DD" w:rsidRDefault="00E449F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527</w:t>
            </w:r>
          </w:p>
        </w:tc>
        <w:tc>
          <w:tcPr>
            <w:tcW w:w="1041" w:type="dxa"/>
            <w:vAlign w:val="center"/>
          </w:tcPr>
          <w:p w14:paraId="53962F8C" w14:textId="7A922542" w:rsidR="00DA445F" w:rsidRPr="00E449F0" w:rsidRDefault="00E449F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4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347</w:t>
            </w:r>
          </w:p>
        </w:tc>
        <w:tc>
          <w:tcPr>
            <w:tcW w:w="1418" w:type="dxa"/>
            <w:vAlign w:val="center"/>
          </w:tcPr>
          <w:p w14:paraId="5DFB0FB3" w14:textId="07FACA1C" w:rsidR="00E449F0" w:rsidRPr="00E449F0" w:rsidRDefault="00E449F0" w:rsidP="00E449F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4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3561</w:t>
            </w:r>
          </w:p>
        </w:tc>
      </w:tr>
    </w:tbl>
    <w:p w14:paraId="2A22ACBF" w14:textId="77777777" w:rsidR="00882ACA" w:rsidRDefault="00882ACA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B0D82C" w14:textId="711FA087" w:rsidR="00DE2363" w:rsidRDefault="00886CC6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>Экзамены в форме к</w:t>
      </w:r>
      <w:r w:rsidR="006B5C90" w:rsidRPr="001A6B57">
        <w:rPr>
          <w:rFonts w:ascii="Times New Roman" w:hAnsi="Times New Roman" w:cs="Times New Roman"/>
          <w:sz w:val="24"/>
          <w:szCs w:val="24"/>
        </w:rPr>
        <w:t>омпьютерно</w:t>
      </w:r>
      <w:r w:rsidRPr="001A6B57">
        <w:rPr>
          <w:rFonts w:ascii="Times New Roman" w:hAnsi="Times New Roman" w:cs="Times New Roman"/>
          <w:sz w:val="24"/>
          <w:szCs w:val="24"/>
        </w:rPr>
        <w:t>го</w:t>
      </w:r>
      <w:r w:rsidR="006B5C90" w:rsidRPr="001A6B57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Pr="001A6B57">
        <w:rPr>
          <w:rFonts w:ascii="Times New Roman" w:hAnsi="Times New Roman" w:cs="Times New Roman"/>
          <w:sz w:val="24"/>
          <w:szCs w:val="24"/>
        </w:rPr>
        <w:t>я</w:t>
      </w:r>
      <w:r w:rsidR="00A57817" w:rsidRPr="001A6B57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Pr="001A6B57">
        <w:rPr>
          <w:rFonts w:ascii="Times New Roman" w:hAnsi="Times New Roman" w:cs="Times New Roman"/>
          <w:sz w:val="24"/>
          <w:szCs w:val="24"/>
        </w:rPr>
        <w:t xml:space="preserve"> по </w:t>
      </w:r>
      <w:r w:rsidR="001B06B7">
        <w:rPr>
          <w:rFonts w:ascii="Times New Roman" w:hAnsi="Times New Roman" w:cs="Times New Roman"/>
          <w:sz w:val="24"/>
          <w:szCs w:val="24"/>
        </w:rPr>
        <w:t>42</w:t>
      </w:r>
      <w:r w:rsidRPr="001A6B57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="006B5C90" w:rsidRPr="001A6B57">
        <w:rPr>
          <w:rFonts w:ascii="Times New Roman" w:hAnsi="Times New Roman" w:cs="Times New Roman"/>
          <w:sz w:val="24"/>
          <w:szCs w:val="24"/>
        </w:rPr>
        <w:t xml:space="preserve"> на платформах </w:t>
      </w:r>
      <w:proofErr w:type="spellStart"/>
      <w:r w:rsidR="006B5C90" w:rsidRPr="001A6B57">
        <w:rPr>
          <w:rFonts w:ascii="Times New Roman" w:hAnsi="Times New Roman" w:cs="Times New Roman"/>
          <w:sz w:val="24"/>
          <w:szCs w:val="24"/>
          <w:lang w:val="en-US"/>
        </w:rPr>
        <w:t>Platonus</w:t>
      </w:r>
      <w:proofErr w:type="spellEnd"/>
      <w:r w:rsidR="006B5C90" w:rsidRPr="001A6B57">
        <w:rPr>
          <w:rFonts w:ascii="Times New Roman" w:hAnsi="Times New Roman" w:cs="Times New Roman"/>
          <w:sz w:val="24"/>
          <w:szCs w:val="24"/>
        </w:rPr>
        <w:t xml:space="preserve"> и </w:t>
      </w:r>
      <w:r w:rsidR="006B5C90" w:rsidRPr="001A6B57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1B06B7">
        <w:rPr>
          <w:rFonts w:ascii="Times New Roman" w:hAnsi="Times New Roman" w:cs="Times New Roman"/>
          <w:sz w:val="24"/>
          <w:szCs w:val="24"/>
        </w:rPr>
        <w:t xml:space="preserve">, из них КТ </w:t>
      </w:r>
      <w:r w:rsidR="001B06B7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1B06B7" w:rsidRPr="001B06B7">
        <w:rPr>
          <w:rFonts w:ascii="Times New Roman" w:hAnsi="Times New Roman" w:cs="Times New Roman"/>
          <w:sz w:val="24"/>
          <w:szCs w:val="24"/>
        </w:rPr>
        <w:t xml:space="preserve"> –</w:t>
      </w:r>
      <w:r w:rsidR="001B06B7">
        <w:rPr>
          <w:rFonts w:ascii="Times New Roman" w:hAnsi="Times New Roman" w:cs="Times New Roman"/>
          <w:sz w:val="24"/>
          <w:szCs w:val="24"/>
        </w:rPr>
        <w:t xml:space="preserve"> 16, КТ Платонус – 26.</w:t>
      </w:r>
      <w:r w:rsidR="00C33768">
        <w:rPr>
          <w:rFonts w:ascii="Times New Roman" w:hAnsi="Times New Roman" w:cs="Times New Roman"/>
          <w:sz w:val="24"/>
          <w:szCs w:val="24"/>
        </w:rPr>
        <w:t xml:space="preserve"> В дежурстве на экзаменах в форме КТ было задействовано 67 сотрудников: 11 методистов Офиса Регистратора, 7 методистов </w:t>
      </w:r>
      <w:r w:rsidR="00967F35">
        <w:rPr>
          <w:rFonts w:ascii="Times New Roman" w:hAnsi="Times New Roman" w:cs="Times New Roman"/>
          <w:sz w:val="24"/>
          <w:szCs w:val="24"/>
        </w:rPr>
        <w:t>Отдела дистанционного обучения, и 49 лаборантов и инженеров. В среднем за 10 дней экзаменов каждый сотрудник отдежурил на КТ 8 часов.</w:t>
      </w:r>
    </w:p>
    <w:p w14:paraId="60FE8B2E" w14:textId="3D70AF46" w:rsidR="00A93A8A" w:rsidRPr="001A6B57" w:rsidRDefault="00A93A8A" w:rsidP="003550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</w:t>
      </w:r>
      <w:r w:rsidR="00393696">
        <w:rPr>
          <w:rFonts w:ascii="Times New Roman" w:hAnsi="Times New Roman" w:cs="Times New Roman"/>
          <w:b/>
          <w:sz w:val="24"/>
          <w:szCs w:val="24"/>
        </w:rPr>
        <w:t>летней</w:t>
      </w:r>
      <w:r w:rsidR="002A0890" w:rsidRPr="001A6B57">
        <w:rPr>
          <w:rFonts w:ascii="Times New Roman" w:hAnsi="Times New Roman" w:cs="Times New Roman"/>
          <w:b/>
          <w:sz w:val="24"/>
          <w:szCs w:val="24"/>
        </w:rPr>
        <w:t xml:space="preserve"> экзаменационной сессии</w:t>
      </w:r>
      <w:r w:rsidR="00CB70F8" w:rsidRPr="001A6B57">
        <w:rPr>
          <w:rFonts w:ascii="Times New Roman" w:hAnsi="Times New Roman" w:cs="Times New Roman"/>
          <w:b/>
          <w:sz w:val="24"/>
          <w:szCs w:val="24"/>
        </w:rPr>
        <w:t>. Бакалавриат и магистратура.</w:t>
      </w:r>
    </w:p>
    <w:p w14:paraId="5B772080" w14:textId="77777777" w:rsidR="00D01F2A" w:rsidRPr="001A6B57" w:rsidRDefault="00D01F2A" w:rsidP="00CE6E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2E5B86" w14:textId="2BB7B82B" w:rsidR="00072605" w:rsidRPr="001A6B57" w:rsidRDefault="00FC16AD" w:rsidP="00CE6E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>И</w:t>
      </w:r>
      <w:r w:rsidR="00072605" w:rsidRPr="001A6B57">
        <w:rPr>
          <w:rFonts w:ascii="Times New Roman" w:hAnsi="Times New Roman" w:cs="Times New Roman"/>
          <w:sz w:val="24"/>
          <w:szCs w:val="24"/>
        </w:rPr>
        <w:t>нформация</w:t>
      </w:r>
      <w:r w:rsidR="00101DB7" w:rsidRPr="001A6B57">
        <w:rPr>
          <w:rFonts w:ascii="Times New Roman" w:hAnsi="Times New Roman" w:cs="Times New Roman"/>
          <w:sz w:val="24"/>
          <w:szCs w:val="24"/>
        </w:rPr>
        <w:t xml:space="preserve"> по</w:t>
      </w:r>
      <w:r w:rsidR="00F77C2D">
        <w:rPr>
          <w:rFonts w:ascii="Times New Roman" w:hAnsi="Times New Roman" w:cs="Times New Roman"/>
          <w:sz w:val="24"/>
          <w:szCs w:val="24"/>
        </w:rPr>
        <w:t xml:space="preserve"> рейтингу допуска </w:t>
      </w:r>
      <w:proofErr w:type="gramStart"/>
      <w:r w:rsidR="00F77C2D">
        <w:rPr>
          <w:rFonts w:ascii="Times New Roman" w:hAnsi="Times New Roman" w:cs="Times New Roman"/>
          <w:sz w:val="24"/>
          <w:szCs w:val="24"/>
        </w:rPr>
        <w:t xml:space="preserve">и </w:t>
      </w:r>
      <w:r w:rsidR="00101DB7" w:rsidRPr="001A6B57">
        <w:rPr>
          <w:rFonts w:ascii="Times New Roman" w:hAnsi="Times New Roman" w:cs="Times New Roman"/>
          <w:sz w:val="24"/>
          <w:szCs w:val="24"/>
        </w:rPr>
        <w:t xml:space="preserve"> результатам</w:t>
      </w:r>
      <w:proofErr w:type="gramEnd"/>
      <w:r w:rsidRPr="001A6B57">
        <w:rPr>
          <w:rFonts w:ascii="Times New Roman" w:hAnsi="Times New Roman" w:cs="Times New Roman"/>
          <w:sz w:val="24"/>
          <w:szCs w:val="24"/>
        </w:rPr>
        <w:t xml:space="preserve"> каждого экзамена </w:t>
      </w:r>
      <w:r w:rsidR="00101DB7" w:rsidRPr="001A6B57">
        <w:rPr>
          <w:rFonts w:ascii="Times New Roman" w:hAnsi="Times New Roman" w:cs="Times New Roman"/>
          <w:sz w:val="24"/>
          <w:szCs w:val="24"/>
        </w:rPr>
        <w:t xml:space="preserve"> была выгружена из АИС Платонус</w:t>
      </w:r>
      <w:r w:rsidRPr="001A6B57">
        <w:rPr>
          <w:rFonts w:ascii="Times New Roman" w:hAnsi="Times New Roman" w:cs="Times New Roman"/>
          <w:sz w:val="24"/>
          <w:szCs w:val="24"/>
        </w:rPr>
        <w:t>, обработана и проанализирована Офисом Регистратора.</w:t>
      </w:r>
    </w:p>
    <w:p w14:paraId="0991D7A3" w14:textId="77833FF5" w:rsidR="00671B26" w:rsidRPr="00480E67" w:rsidRDefault="003D424B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 xml:space="preserve">В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 w:rsidR="00F77C2D">
        <w:rPr>
          <w:rFonts w:ascii="Times New Roman" w:hAnsi="Times New Roman" w:cs="Times New Roman"/>
          <w:sz w:val="24"/>
          <w:szCs w:val="24"/>
        </w:rPr>
        <w:t xml:space="preserve"> сессии 2023</w:t>
      </w:r>
      <w:r w:rsidRPr="001A6B57">
        <w:rPr>
          <w:rFonts w:ascii="Times New Roman" w:hAnsi="Times New Roman" w:cs="Times New Roman"/>
          <w:sz w:val="24"/>
          <w:szCs w:val="24"/>
        </w:rPr>
        <w:t>-202</w:t>
      </w:r>
      <w:r w:rsidR="00F77C2D">
        <w:rPr>
          <w:rFonts w:ascii="Times New Roman" w:hAnsi="Times New Roman" w:cs="Times New Roman"/>
          <w:sz w:val="24"/>
          <w:szCs w:val="24"/>
        </w:rPr>
        <w:t>4</w:t>
      </w:r>
      <w:r w:rsidRPr="001A6B57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480E67">
        <w:rPr>
          <w:rFonts w:ascii="Times New Roman" w:hAnsi="Times New Roman" w:cs="Times New Roman"/>
          <w:sz w:val="24"/>
          <w:szCs w:val="24"/>
        </w:rPr>
        <w:t xml:space="preserve">участвовало </w:t>
      </w:r>
      <w:r w:rsidR="00BF61B9" w:rsidRPr="00BF61B9">
        <w:rPr>
          <w:rFonts w:ascii="Times New Roman" w:hAnsi="Times New Roman" w:cs="Times New Roman"/>
          <w:sz w:val="24"/>
          <w:szCs w:val="24"/>
        </w:rPr>
        <w:t>567</w:t>
      </w:r>
      <w:r w:rsidR="00E26B54">
        <w:rPr>
          <w:rFonts w:ascii="Times New Roman" w:hAnsi="Times New Roman" w:cs="Times New Roman"/>
          <w:sz w:val="24"/>
          <w:szCs w:val="24"/>
        </w:rPr>
        <w:t>0</w:t>
      </w:r>
      <w:r w:rsidR="00671B26" w:rsidRPr="00480E67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="005117E2">
        <w:rPr>
          <w:rFonts w:ascii="Times New Roman" w:hAnsi="Times New Roman" w:cs="Times New Roman"/>
          <w:sz w:val="24"/>
          <w:szCs w:val="24"/>
        </w:rPr>
        <w:t>Р</w:t>
      </w:r>
      <w:r w:rsidR="00671B26" w:rsidRPr="00480E67">
        <w:rPr>
          <w:rFonts w:ascii="Times New Roman" w:hAnsi="Times New Roman" w:cs="Times New Roman"/>
          <w:sz w:val="24"/>
          <w:szCs w:val="24"/>
        </w:rPr>
        <w:t>езультат</w:t>
      </w:r>
      <w:r w:rsidR="005117E2">
        <w:rPr>
          <w:rFonts w:ascii="Times New Roman" w:hAnsi="Times New Roman" w:cs="Times New Roman"/>
          <w:sz w:val="24"/>
          <w:szCs w:val="24"/>
        </w:rPr>
        <w:t>ы</w:t>
      </w:r>
      <w:r w:rsidR="00671B26" w:rsidRPr="00480E67">
        <w:rPr>
          <w:rFonts w:ascii="Times New Roman" w:hAnsi="Times New Roman" w:cs="Times New Roman"/>
          <w:sz w:val="24"/>
          <w:szCs w:val="24"/>
        </w:rPr>
        <w:t xml:space="preserve"> Рейтинга допуска ра</w:t>
      </w:r>
      <w:r w:rsidR="00645921">
        <w:rPr>
          <w:rFonts w:ascii="Times New Roman" w:hAnsi="Times New Roman" w:cs="Times New Roman"/>
          <w:sz w:val="24"/>
          <w:szCs w:val="24"/>
        </w:rPr>
        <w:t>с</w:t>
      </w:r>
      <w:r w:rsidR="00671B26" w:rsidRPr="00480E67">
        <w:rPr>
          <w:rFonts w:ascii="Times New Roman" w:hAnsi="Times New Roman" w:cs="Times New Roman"/>
          <w:sz w:val="24"/>
          <w:szCs w:val="24"/>
        </w:rPr>
        <w:t xml:space="preserve">пределились следующим образом: </w:t>
      </w:r>
    </w:p>
    <w:p w14:paraId="33F1463D" w14:textId="6BF113ED" w:rsidR="00F130B6" w:rsidRDefault="00671B26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67">
        <w:rPr>
          <w:rFonts w:ascii="Times New Roman" w:hAnsi="Times New Roman" w:cs="Times New Roman"/>
          <w:sz w:val="24"/>
          <w:szCs w:val="24"/>
        </w:rPr>
        <w:t xml:space="preserve">-  не допущены </w:t>
      </w:r>
      <w:r w:rsidR="005117E2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1C5017">
        <w:rPr>
          <w:rFonts w:ascii="Times New Roman" w:hAnsi="Times New Roman" w:cs="Times New Roman"/>
          <w:sz w:val="24"/>
          <w:szCs w:val="24"/>
        </w:rPr>
        <w:t>к</w:t>
      </w:r>
      <w:r w:rsidR="005117E2">
        <w:rPr>
          <w:rFonts w:ascii="Times New Roman" w:hAnsi="Times New Roman" w:cs="Times New Roman"/>
          <w:sz w:val="24"/>
          <w:szCs w:val="24"/>
        </w:rPr>
        <w:t xml:space="preserve"> 80% </w:t>
      </w:r>
      <w:r w:rsidRPr="00480E67">
        <w:rPr>
          <w:rFonts w:ascii="Times New Roman" w:hAnsi="Times New Roman" w:cs="Times New Roman"/>
          <w:sz w:val="24"/>
          <w:szCs w:val="24"/>
        </w:rPr>
        <w:t>экзамен</w:t>
      </w:r>
      <w:r w:rsidR="001C5017">
        <w:rPr>
          <w:rFonts w:ascii="Times New Roman" w:hAnsi="Times New Roman" w:cs="Times New Roman"/>
          <w:sz w:val="24"/>
          <w:szCs w:val="24"/>
        </w:rPr>
        <w:t>ов</w:t>
      </w:r>
      <w:r w:rsidRPr="00480E67">
        <w:rPr>
          <w:rFonts w:ascii="Times New Roman" w:hAnsi="Times New Roman" w:cs="Times New Roman"/>
          <w:sz w:val="24"/>
          <w:szCs w:val="24"/>
        </w:rPr>
        <w:t xml:space="preserve"> текущего семестра</w:t>
      </w:r>
      <w:r w:rsidR="005117E2">
        <w:rPr>
          <w:rFonts w:ascii="Times New Roman" w:hAnsi="Times New Roman" w:cs="Times New Roman"/>
          <w:sz w:val="24"/>
          <w:szCs w:val="24"/>
        </w:rPr>
        <w:t xml:space="preserve"> 43</w:t>
      </w:r>
      <w:r w:rsidR="00F130B6" w:rsidRPr="00480E67">
        <w:rPr>
          <w:rFonts w:ascii="Times New Roman" w:hAnsi="Times New Roman" w:cs="Times New Roman"/>
          <w:sz w:val="24"/>
          <w:szCs w:val="24"/>
        </w:rPr>
        <w:t xml:space="preserve"> (</w:t>
      </w:r>
      <w:r w:rsidR="005117E2">
        <w:rPr>
          <w:rFonts w:ascii="Times New Roman" w:hAnsi="Times New Roman" w:cs="Times New Roman"/>
          <w:sz w:val="24"/>
          <w:szCs w:val="24"/>
        </w:rPr>
        <w:t>0,76</w:t>
      </w:r>
      <w:r w:rsidRPr="00480E67">
        <w:rPr>
          <w:rFonts w:ascii="Times New Roman" w:hAnsi="Times New Roman" w:cs="Times New Roman"/>
          <w:sz w:val="24"/>
          <w:szCs w:val="24"/>
        </w:rPr>
        <w:t>%) обучающихся,</w:t>
      </w:r>
      <w:r w:rsidR="00F130B6" w:rsidRPr="00480E67">
        <w:rPr>
          <w:rFonts w:ascii="Times New Roman" w:hAnsi="Times New Roman" w:cs="Times New Roman"/>
          <w:sz w:val="24"/>
          <w:szCs w:val="24"/>
        </w:rPr>
        <w:t xml:space="preserve"> </w:t>
      </w:r>
      <w:r w:rsidRPr="00480E67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1C5017">
        <w:rPr>
          <w:rFonts w:ascii="Times New Roman" w:hAnsi="Times New Roman" w:cs="Times New Roman"/>
          <w:sz w:val="24"/>
          <w:szCs w:val="24"/>
        </w:rPr>
        <w:t>17</w:t>
      </w:r>
      <w:r w:rsidRPr="00480E67">
        <w:rPr>
          <w:rFonts w:ascii="Times New Roman" w:hAnsi="Times New Roman" w:cs="Times New Roman"/>
          <w:sz w:val="24"/>
          <w:szCs w:val="24"/>
        </w:rPr>
        <w:t xml:space="preserve"> человек не были допущены ни к одному экзамен</w:t>
      </w:r>
      <w:r w:rsidR="001C5017">
        <w:rPr>
          <w:rFonts w:ascii="Times New Roman" w:hAnsi="Times New Roman" w:cs="Times New Roman"/>
          <w:sz w:val="24"/>
          <w:szCs w:val="24"/>
        </w:rPr>
        <w:t>у, это</w:t>
      </w:r>
    </w:p>
    <w:tbl>
      <w:tblPr>
        <w:tblW w:w="5800" w:type="dxa"/>
        <w:tblLook w:val="04A0" w:firstRow="1" w:lastRow="0" w:firstColumn="1" w:lastColumn="0" w:noHBand="0" w:noVBand="1"/>
      </w:tblPr>
      <w:tblGrid>
        <w:gridCol w:w="5800"/>
      </w:tblGrid>
      <w:tr w:rsidR="001C5017" w:rsidRPr="001C5017" w14:paraId="52B19466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8FE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Елемесова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Кристина Павловна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ПиП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-22-112(</w:t>
            </w:r>
            <w:proofErr w:type="gram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3)-</w:t>
            </w:r>
            <w:proofErr w:type="gram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1C5017" w:rsidRPr="001C5017" w14:paraId="18498CA8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BE1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Жұмабекқызы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Аруна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КЯЛ</w:t>
            </w:r>
            <w:proofErr w:type="gram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-22-112(3)-10</w:t>
            </w:r>
          </w:p>
        </w:tc>
      </w:tr>
      <w:tr w:rsidR="001C5017" w:rsidRPr="001C5017" w14:paraId="68B96A59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90F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Курманова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Жаннель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Муратовна РЯЛ-23-115(</w:t>
            </w:r>
            <w:proofErr w:type="gram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2)-</w:t>
            </w:r>
            <w:proofErr w:type="gram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1C5017" w:rsidRPr="001C5017" w14:paraId="0B561F19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BE16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Бисикеева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Айзат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Асылбековна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ПД-21-511-11</w:t>
            </w:r>
          </w:p>
        </w:tc>
      </w:tr>
      <w:tr w:rsidR="001C5017" w:rsidRPr="001C5017" w14:paraId="7D01E6B2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B20A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Зиядинова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Аружан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Муратовна ПД-21-511-10</w:t>
            </w:r>
          </w:p>
        </w:tc>
      </w:tr>
      <w:tr w:rsidR="001C5017" w:rsidRPr="001C5017" w14:paraId="03A1DCF2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3C4B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Рыспаев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Азат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Булатович Псих-21-511-21</w:t>
            </w:r>
          </w:p>
        </w:tc>
      </w:tr>
      <w:tr w:rsidR="001C5017" w:rsidRPr="001C5017" w14:paraId="3D732C1D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F44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Застежко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Андрей Сергеевич УА-23-214(</w:t>
            </w:r>
            <w:proofErr w:type="gram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2)-</w:t>
            </w:r>
            <w:proofErr w:type="gram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1C5017" w:rsidRPr="001C5017" w14:paraId="181A7146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2A7B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Идрис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Искандер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Алматұлы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Фин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-23-211-11</w:t>
            </w:r>
          </w:p>
        </w:tc>
      </w:tr>
      <w:tr w:rsidR="001C5017" w:rsidRPr="001C5017" w14:paraId="2838D8EF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53EF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Омарова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Томирис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Ержановна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Юр-21-211-31</w:t>
            </w:r>
          </w:p>
        </w:tc>
      </w:tr>
      <w:tr w:rsidR="001C5017" w:rsidRPr="001C5017" w14:paraId="65BFCCBE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0BE3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Нугуманов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Асланбек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Канатович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ИС-22-311-11</w:t>
            </w:r>
          </w:p>
        </w:tc>
      </w:tr>
      <w:tr w:rsidR="001C5017" w:rsidRPr="001C5017" w14:paraId="50447B47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798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Рослик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Дмитрий Викторович ИТР-21-311-11</w:t>
            </w:r>
          </w:p>
        </w:tc>
      </w:tr>
      <w:tr w:rsidR="001C5017" w:rsidRPr="001C5017" w14:paraId="4BE870D4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414F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Фадеев Никита Артёмович ИТР-21-311-11</w:t>
            </w:r>
          </w:p>
        </w:tc>
      </w:tr>
      <w:tr w:rsidR="001C5017" w:rsidRPr="001C5017" w14:paraId="6000E278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5C0B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Жанахметов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Максат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Талгатулы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Маш-21-311-10</w:t>
            </w:r>
          </w:p>
        </w:tc>
      </w:tr>
      <w:tr w:rsidR="001C5017" w:rsidRPr="001C5017" w14:paraId="2EF30191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F295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Тулеуханов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Талгат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Манарбекович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ТТТТ-21-311-11</w:t>
            </w:r>
          </w:p>
        </w:tc>
      </w:tr>
      <w:tr w:rsidR="001C5017" w:rsidRPr="001C5017" w14:paraId="192EC949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DD6F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Дюсембаева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Жансая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Манасовна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Тур-21-111-11</w:t>
            </w:r>
          </w:p>
        </w:tc>
      </w:tr>
      <w:tr w:rsidR="001C5017" w:rsidRPr="001C5017" w14:paraId="40941CD6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C6D1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Сарбаев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Аят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Арманович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Тур-21-111-11</w:t>
            </w:r>
          </w:p>
        </w:tc>
      </w:tr>
      <w:tr w:rsidR="001C5017" w:rsidRPr="001C5017" w14:paraId="17A57149" w14:textId="77777777" w:rsidTr="001C5017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2093" w14:textId="77777777" w:rsidR="001C5017" w:rsidRPr="001C5017" w:rsidRDefault="001C5017" w:rsidP="001C501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Жақия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Көркем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Қанатбекқызы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Мат1</w:t>
            </w:r>
            <w:proofErr w:type="spellEnd"/>
            <w:r w:rsidRPr="001C50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-23-131-11</w:t>
            </w:r>
          </w:p>
        </w:tc>
      </w:tr>
    </w:tbl>
    <w:p w14:paraId="48FC769F" w14:textId="77777777" w:rsidR="001C5017" w:rsidRDefault="001C5017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AB86E4" w14:textId="1561B8FC" w:rsidR="00F130B6" w:rsidRPr="00480E67" w:rsidRDefault="00F130B6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67">
        <w:rPr>
          <w:rFonts w:ascii="Times New Roman" w:hAnsi="Times New Roman" w:cs="Times New Roman"/>
          <w:sz w:val="24"/>
          <w:szCs w:val="24"/>
        </w:rPr>
        <w:t xml:space="preserve">- не допущены к 50-79% экзаменов </w:t>
      </w:r>
      <w:r w:rsidR="001C5017">
        <w:rPr>
          <w:rFonts w:ascii="Times New Roman" w:hAnsi="Times New Roman" w:cs="Times New Roman"/>
          <w:sz w:val="24"/>
          <w:szCs w:val="24"/>
        </w:rPr>
        <w:t>91</w:t>
      </w:r>
      <w:r w:rsidRPr="00480E67">
        <w:rPr>
          <w:rFonts w:ascii="Times New Roman" w:hAnsi="Times New Roman" w:cs="Times New Roman"/>
          <w:sz w:val="24"/>
          <w:szCs w:val="24"/>
        </w:rPr>
        <w:t xml:space="preserve"> (1,</w:t>
      </w:r>
      <w:r w:rsidR="001C5017">
        <w:rPr>
          <w:rFonts w:ascii="Times New Roman" w:hAnsi="Times New Roman" w:cs="Times New Roman"/>
          <w:sz w:val="24"/>
          <w:szCs w:val="24"/>
        </w:rPr>
        <w:t xml:space="preserve">6 </w:t>
      </w:r>
      <w:r w:rsidRPr="00480E67">
        <w:rPr>
          <w:rFonts w:ascii="Times New Roman" w:hAnsi="Times New Roman" w:cs="Times New Roman"/>
          <w:sz w:val="24"/>
          <w:szCs w:val="24"/>
        </w:rPr>
        <w:t>%) об</w:t>
      </w:r>
      <w:r w:rsidR="001C5017">
        <w:rPr>
          <w:rFonts w:ascii="Times New Roman" w:hAnsi="Times New Roman" w:cs="Times New Roman"/>
          <w:sz w:val="24"/>
          <w:szCs w:val="24"/>
        </w:rPr>
        <w:t>у</w:t>
      </w:r>
      <w:r w:rsidRPr="00480E67">
        <w:rPr>
          <w:rFonts w:ascii="Times New Roman" w:hAnsi="Times New Roman" w:cs="Times New Roman"/>
          <w:sz w:val="24"/>
          <w:szCs w:val="24"/>
        </w:rPr>
        <w:t>чающихся;</w:t>
      </w:r>
    </w:p>
    <w:p w14:paraId="1E0E4010" w14:textId="4DA319F9" w:rsidR="00F130B6" w:rsidRPr="00480E67" w:rsidRDefault="00F130B6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67">
        <w:rPr>
          <w:rFonts w:ascii="Times New Roman" w:hAnsi="Times New Roman" w:cs="Times New Roman"/>
          <w:sz w:val="24"/>
          <w:szCs w:val="24"/>
        </w:rPr>
        <w:t>- не допущены к 10-49% экзаменов 3</w:t>
      </w:r>
      <w:r w:rsidR="001C5017">
        <w:rPr>
          <w:rFonts w:ascii="Times New Roman" w:hAnsi="Times New Roman" w:cs="Times New Roman"/>
          <w:sz w:val="24"/>
          <w:szCs w:val="24"/>
        </w:rPr>
        <w:t>23</w:t>
      </w:r>
      <w:r w:rsidRPr="00480E67">
        <w:rPr>
          <w:rFonts w:ascii="Times New Roman" w:hAnsi="Times New Roman" w:cs="Times New Roman"/>
          <w:sz w:val="24"/>
          <w:szCs w:val="24"/>
        </w:rPr>
        <w:t xml:space="preserve"> (</w:t>
      </w:r>
      <w:r w:rsidR="001C5017">
        <w:rPr>
          <w:rFonts w:ascii="Times New Roman" w:hAnsi="Times New Roman" w:cs="Times New Roman"/>
          <w:sz w:val="24"/>
          <w:szCs w:val="24"/>
        </w:rPr>
        <w:t>5</w:t>
      </w:r>
      <w:r w:rsidRPr="00480E67">
        <w:rPr>
          <w:rFonts w:ascii="Times New Roman" w:hAnsi="Times New Roman" w:cs="Times New Roman"/>
          <w:sz w:val="24"/>
          <w:szCs w:val="24"/>
        </w:rPr>
        <w:t>,</w:t>
      </w:r>
      <w:r w:rsidR="001C5017">
        <w:rPr>
          <w:rFonts w:ascii="Times New Roman" w:hAnsi="Times New Roman" w:cs="Times New Roman"/>
          <w:sz w:val="24"/>
          <w:szCs w:val="24"/>
        </w:rPr>
        <w:t>69</w:t>
      </w:r>
      <w:r w:rsidRPr="00480E67">
        <w:rPr>
          <w:rFonts w:ascii="Times New Roman" w:hAnsi="Times New Roman" w:cs="Times New Roman"/>
          <w:sz w:val="24"/>
          <w:szCs w:val="24"/>
        </w:rPr>
        <w:t>%) обучающихся;</w:t>
      </w:r>
    </w:p>
    <w:p w14:paraId="0D436336" w14:textId="0F3C50B8" w:rsidR="00F130B6" w:rsidRPr="00480E67" w:rsidRDefault="00F130B6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67">
        <w:rPr>
          <w:rFonts w:ascii="Times New Roman" w:hAnsi="Times New Roman" w:cs="Times New Roman"/>
          <w:sz w:val="24"/>
          <w:szCs w:val="24"/>
        </w:rPr>
        <w:t xml:space="preserve">- допущены ко всем экзаменам </w:t>
      </w:r>
      <w:r w:rsidR="001C5017">
        <w:rPr>
          <w:rFonts w:ascii="Times New Roman" w:hAnsi="Times New Roman" w:cs="Times New Roman"/>
          <w:sz w:val="24"/>
          <w:szCs w:val="24"/>
        </w:rPr>
        <w:t>5216</w:t>
      </w:r>
      <w:r w:rsidRPr="00480E67">
        <w:rPr>
          <w:rFonts w:ascii="Times New Roman" w:hAnsi="Times New Roman" w:cs="Times New Roman"/>
          <w:sz w:val="24"/>
          <w:szCs w:val="24"/>
        </w:rPr>
        <w:t xml:space="preserve"> (9</w:t>
      </w:r>
      <w:r w:rsidR="001C5017">
        <w:rPr>
          <w:rFonts w:ascii="Times New Roman" w:hAnsi="Times New Roman" w:cs="Times New Roman"/>
          <w:sz w:val="24"/>
          <w:szCs w:val="24"/>
        </w:rPr>
        <w:t>1</w:t>
      </w:r>
      <w:r w:rsidRPr="00480E67">
        <w:rPr>
          <w:rFonts w:ascii="Times New Roman" w:hAnsi="Times New Roman" w:cs="Times New Roman"/>
          <w:sz w:val="24"/>
          <w:szCs w:val="24"/>
        </w:rPr>
        <w:t>,</w:t>
      </w:r>
      <w:r w:rsidR="001C5017">
        <w:rPr>
          <w:rFonts w:ascii="Times New Roman" w:hAnsi="Times New Roman" w:cs="Times New Roman"/>
          <w:sz w:val="24"/>
          <w:szCs w:val="24"/>
        </w:rPr>
        <w:t>96</w:t>
      </w:r>
      <w:r w:rsidRPr="00480E67">
        <w:rPr>
          <w:rFonts w:ascii="Times New Roman" w:hAnsi="Times New Roman" w:cs="Times New Roman"/>
          <w:sz w:val="24"/>
          <w:szCs w:val="24"/>
        </w:rPr>
        <w:t>%).</w:t>
      </w:r>
    </w:p>
    <w:p w14:paraId="03049F69" w14:textId="7AC6C671" w:rsidR="003D424B" w:rsidRPr="001A6B57" w:rsidRDefault="00F130B6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67">
        <w:rPr>
          <w:rFonts w:ascii="Times New Roman" w:hAnsi="Times New Roman" w:cs="Times New Roman"/>
          <w:sz w:val="24"/>
          <w:szCs w:val="24"/>
        </w:rPr>
        <w:t xml:space="preserve">Информация по допускам / </w:t>
      </w:r>
      <w:proofErr w:type="spellStart"/>
      <w:r w:rsidRPr="00480E67">
        <w:rPr>
          <w:rFonts w:ascii="Times New Roman" w:hAnsi="Times New Roman" w:cs="Times New Roman"/>
          <w:sz w:val="24"/>
          <w:szCs w:val="24"/>
        </w:rPr>
        <w:t>недопускам</w:t>
      </w:r>
      <w:proofErr w:type="spellEnd"/>
      <w:r w:rsidRPr="00480E67">
        <w:rPr>
          <w:rFonts w:ascii="Times New Roman" w:hAnsi="Times New Roman" w:cs="Times New Roman"/>
          <w:sz w:val="24"/>
          <w:szCs w:val="24"/>
        </w:rPr>
        <w:t xml:space="preserve"> в разрезе факультетов представлена в таблице </w:t>
      </w:r>
      <w:r w:rsidR="00715A14">
        <w:rPr>
          <w:rFonts w:ascii="Times New Roman" w:hAnsi="Times New Roman" w:cs="Times New Roman"/>
          <w:sz w:val="24"/>
          <w:szCs w:val="24"/>
        </w:rPr>
        <w:t>2</w:t>
      </w:r>
      <w:r w:rsidRPr="00480E67">
        <w:rPr>
          <w:rFonts w:ascii="Times New Roman" w:hAnsi="Times New Roman" w:cs="Times New Roman"/>
          <w:sz w:val="24"/>
          <w:szCs w:val="24"/>
        </w:rPr>
        <w:t>.</w:t>
      </w:r>
      <w:r w:rsidR="003D424B" w:rsidRPr="00480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1C644" w14:textId="77777777" w:rsidR="003D424B" w:rsidRPr="001A6B57" w:rsidRDefault="003D424B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64432D" w14:textId="14340421" w:rsidR="003D424B" w:rsidRPr="00FB6D97" w:rsidRDefault="003D424B" w:rsidP="00FB6D9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9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C5017" w:rsidRPr="00FB6D97">
        <w:rPr>
          <w:rFonts w:ascii="Times New Roman" w:hAnsi="Times New Roman" w:cs="Times New Roman"/>
          <w:sz w:val="24"/>
          <w:szCs w:val="24"/>
        </w:rPr>
        <w:t>2</w:t>
      </w:r>
      <w:r w:rsidRPr="00FB6D97">
        <w:rPr>
          <w:rFonts w:ascii="Times New Roman" w:hAnsi="Times New Roman" w:cs="Times New Roman"/>
          <w:sz w:val="24"/>
          <w:szCs w:val="24"/>
        </w:rPr>
        <w:t xml:space="preserve">. </w:t>
      </w:r>
      <w:r w:rsidR="008F0EAD" w:rsidRPr="00FB6D97">
        <w:rPr>
          <w:rFonts w:ascii="Times New Roman" w:hAnsi="Times New Roman" w:cs="Times New Roman"/>
          <w:sz w:val="24"/>
          <w:szCs w:val="24"/>
        </w:rPr>
        <w:t xml:space="preserve">Статистика </w:t>
      </w:r>
      <w:proofErr w:type="spellStart"/>
      <w:r w:rsidR="008F0EAD" w:rsidRPr="00FB6D97">
        <w:rPr>
          <w:rFonts w:ascii="Times New Roman" w:hAnsi="Times New Roman" w:cs="Times New Roman"/>
          <w:sz w:val="24"/>
          <w:szCs w:val="24"/>
        </w:rPr>
        <w:t>не</w:t>
      </w:r>
      <w:r w:rsidR="00F130B6" w:rsidRPr="00FB6D97">
        <w:rPr>
          <w:rFonts w:ascii="Times New Roman" w:hAnsi="Times New Roman" w:cs="Times New Roman"/>
          <w:sz w:val="24"/>
          <w:szCs w:val="24"/>
        </w:rPr>
        <w:t>допусков</w:t>
      </w:r>
      <w:proofErr w:type="spellEnd"/>
      <w:r w:rsidR="00F130B6" w:rsidRPr="00FB6D97">
        <w:rPr>
          <w:rFonts w:ascii="Times New Roman" w:hAnsi="Times New Roman" w:cs="Times New Roman"/>
          <w:sz w:val="24"/>
          <w:szCs w:val="24"/>
        </w:rPr>
        <w:t xml:space="preserve"> / допусков </w:t>
      </w:r>
      <w:proofErr w:type="gramStart"/>
      <w:r w:rsidR="00F130B6" w:rsidRPr="00FB6D97">
        <w:rPr>
          <w:rFonts w:ascii="Times New Roman" w:hAnsi="Times New Roman" w:cs="Times New Roman"/>
          <w:sz w:val="24"/>
          <w:szCs w:val="24"/>
        </w:rPr>
        <w:t xml:space="preserve">на </w:t>
      </w:r>
      <w:r w:rsidR="008F0EAD" w:rsidRPr="00FB6D97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F130B6" w:rsidRPr="00FB6D9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F130B6" w:rsidRPr="00FB6D97">
        <w:rPr>
          <w:rFonts w:ascii="Times New Roman" w:hAnsi="Times New Roman" w:cs="Times New Roman"/>
          <w:sz w:val="24"/>
          <w:szCs w:val="24"/>
        </w:rPr>
        <w:t xml:space="preserve"> </w:t>
      </w:r>
      <w:r w:rsidR="00393696" w:rsidRPr="00FB6D97">
        <w:rPr>
          <w:rFonts w:ascii="Times New Roman" w:hAnsi="Times New Roman" w:cs="Times New Roman"/>
          <w:sz w:val="24"/>
          <w:szCs w:val="24"/>
        </w:rPr>
        <w:t>летней</w:t>
      </w:r>
      <w:r w:rsidR="00F130B6" w:rsidRPr="00FB6D97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C56C29" w:rsidRPr="00FB6D97">
        <w:rPr>
          <w:rFonts w:ascii="Times New Roman" w:hAnsi="Times New Roman" w:cs="Times New Roman"/>
          <w:sz w:val="24"/>
          <w:szCs w:val="24"/>
        </w:rPr>
        <w:t>(все уровни обучения)</w:t>
      </w:r>
    </w:p>
    <w:p w14:paraId="187212DC" w14:textId="77777777" w:rsidR="003D424B" w:rsidRPr="00FB6D97" w:rsidRDefault="003D424B" w:rsidP="00FB6D9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92"/>
        <w:gridCol w:w="1092"/>
        <w:gridCol w:w="882"/>
        <w:gridCol w:w="923"/>
        <w:gridCol w:w="889"/>
        <w:gridCol w:w="992"/>
        <w:gridCol w:w="915"/>
        <w:gridCol w:w="928"/>
      </w:tblGrid>
      <w:tr w:rsidR="00A458CB" w:rsidRPr="00FB6D97" w14:paraId="5250EC66" w14:textId="77777777" w:rsidTr="00A458CB">
        <w:tc>
          <w:tcPr>
            <w:tcW w:w="1384" w:type="dxa"/>
            <w:vMerge w:val="restart"/>
            <w:vAlign w:val="center"/>
          </w:tcPr>
          <w:p w14:paraId="1C0CA9A5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Институт / факультет</w:t>
            </w:r>
          </w:p>
        </w:tc>
        <w:tc>
          <w:tcPr>
            <w:tcW w:w="1276" w:type="dxa"/>
            <w:vMerge w:val="restart"/>
            <w:vAlign w:val="center"/>
          </w:tcPr>
          <w:p w14:paraId="2CD4DC62" w14:textId="3CBB7D4B" w:rsidR="00A458CB" w:rsidRPr="00FB6D97" w:rsidRDefault="00A458CB" w:rsidP="00FB6D97">
            <w:pPr>
              <w:pStyle w:val="a3"/>
              <w:shd w:val="clear" w:color="auto" w:fill="FFFFFF" w:themeFill="background1"/>
              <w:ind w:left="-138" w:right="-108" w:firstLine="28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 xml:space="preserve">Всего </w:t>
            </w:r>
            <w:r w:rsidR="00E0158B" w:rsidRPr="00FB6D97">
              <w:rPr>
                <w:rFonts w:ascii="Times New Roman" w:hAnsi="Times New Roman" w:cs="Times New Roman"/>
                <w:b/>
              </w:rPr>
              <w:t>должны сдавать экзамены</w:t>
            </w:r>
          </w:p>
        </w:tc>
        <w:tc>
          <w:tcPr>
            <w:tcW w:w="1984" w:type="dxa"/>
            <w:gridSpan w:val="2"/>
            <w:vAlign w:val="center"/>
          </w:tcPr>
          <w:p w14:paraId="7D177357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Не допущены к 80-100 % экзаменов</w:t>
            </w:r>
          </w:p>
        </w:tc>
        <w:tc>
          <w:tcPr>
            <w:tcW w:w="1805" w:type="dxa"/>
            <w:gridSpan w:val="2"/>
            <w:vAlign w:val="center"/>
          </w:tcPr>
          <w:p w14:paraId="07B0C559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 xml:space="preserve">Не </w:t>
            </w:r>
            <w:proofErr w:type="gramStart"/>
            <w:r w:rsidRPr="00FB6D97">
              <w:rPr>
                <w:rFonts w:ascii="Times New Roman" w:hAnsi="Times New Roman" w:cs="Times New Roman"/>
                <w:b/>
              </w:rPr>
              <w:t>допущены  к</w:t>
            </w:r>
            <w:proofErr w:type="gramEnd"/>
            <w:r w:rsidRPr="00FB6D97">
              <w:rPr>
                <w:rFonts w:ascii="Times New Roman" w:hAnsi="Times New Roman" w:cs="Times New Roman"/>
                <w:b/>
              </w:rPr>
              <w:t xml:space="preserve"> 50-79 % экзаменов</w:t>
            </w:r>
          </w:p>
        </w:tc>
        <w:tc>
          <w:tcPr>
            <w:tcW w:w="1881" w:type="dxa"/>
            <w:gridSpan w:val="2"/>
          </w:tcPr>
          <w:p w14:paraId="238F9ACF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 xml:space="preserve">Не </w:t>
            </w:r>
            <w:proofErr w:type="gramStart"/>
            <w:r w:rsidRPr="00FB6D97">
              <w:rPr>
                <w:rFonts w:ascii="Times New Roman" w:hAnsi="Times New Roman" w:cs="Times New Roman"/>
                <w:b/>
              </w:rPr>
              <w:t>допущены  к</w:t>
            </w:r>
            <w:proofErr w:type="gramEnd"/>
            <w:r w:rsidRPr="00FB6D97">
              <w:rPr>
                <w:rFonts w:ascii="Times New Roman" w:hAnsi="Times New Roman" w:cs="Times New Roman"/>
                <w:b/>
              </w:rPr>
              <w:t xml:space="preserve"> 10-49 % экзаменов</w:t>
            </w:r>
          </w:p>
        </w:tc>
        <w:tc>
          <w:tcPr>
            <w:tcW w:w="1843" w:type="dxa"/>
            <w:gridSpan w:val="2"/>
          </w:tcPr>
          <w:p w14:paraId="5732C8DF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Допущены ко всем экзаменам</w:t>
            </w:r>
          </w:p>
        </w:tc>
      </w:tr>
      <w:tr w:rsidR="00A458CB" w:rsidRPr="00FB6D97" w14:paraId="36563508" w14:textId="77777777" w:rsidTr="00A458CB">
        <w:tc>
          <w:tcPr>
            <w:tcW w:w="1384" w:type="dxa"/>
            <w:vMerge/>
          </w:tcPr>
          <w:p w14:paraId="0589F9A6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93AFAB2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6B04AA5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2" w:type="dxa"/>
          </w:tcPr>
          <w:p w14:paraId="342C5676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Доля, %</w:t>
            </w:r>
          </w:p>
        </w:tc>
        <w:tc>
          <w:tcPr>
            <w:tcW w:w="882" w:type="dxa"/>
          </w:tcPr>
          <w:p w14:paraId="23FDC163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23" w:type="dxa"/>
          </w:tcPr>
          <w:p w14:paraId="58F0C89B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Доля, %</w:t>
            </w:r>
          </w:p>
        </w:tc>
        <w:tc>
          <w:tcPr>
            <w:tcW w:w="889" w:type="dxa"/>
          </w:tcPr>
          <w:p w14:paraId="284CD3C0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2" w:type="dxa"/>
          </w:tcPr>
          <w:p w14:paraId="266446BE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Доля, %</w:t>
            </w:r>
          </w:p>
        </w:tc>
        <w:tc>
          <w:tcPr>
            <w:tcW w:w="915" w:type="dxa"/>
          </w:tcPr>
          <w:p w14:paraId="6FFAA044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28" w:type="dxa"/>
          </w:tcPr>
          <w:p w14:paraId="7CE34836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Доля, %</w:t>
            </w:r>
          </w:p>
        </w:tc>
      </w:tr>
      <w:tr w:rsidR="00A458CB" w:rsidRPr="00FB6D97" w14:paraId="47CB4C45" w14:textId="77777777" w:rsidTr="00A458CB">
        <w:tc>
          <w:tcPr>
            <w:tcW w:w="1384" w:type="dxa"/>
          </w:tcPr>
          <w:p w14:paraId="243D3FA9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ПИ</w:t>
            </w:r>
          </w:p>
        </w:tc>
        <w:tc>
          <w:tcPr>
            <w:tcW w:w="1276" w:type="dxa"/>
          </w:tcPr>
          <w:p w14:paraId="5CC0025F" w14:textId="63E2CAAE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250</w:t>
            </w:r>
            <w:r w:rsidR="00E26B54" w:rsidRPr="00FB6D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dxa"/>
          </w:tcPr>
          <w:p w14:paraId="4D27D765" w14:textId="3D444363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2" w:type="dxa"/>
            <w:vAlign w:val="center"/>
          </w:tcPr>
          <w:p w14:paraId="0C7F1237" w14:textId="23EB55AA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82" w:type="dxa"/>
          </w:tcPr>
          <w:p w14:paraId="01EA7744" w14:textId="7EDA14BD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23" w:type="dxa"/>
            <w:vAlign w:val="center"/>
          </w:tcPr>
          <w:p w14:paraId="1AEE106C" w14:textId="1642223E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89" w:type="dxa"/>
          </w:tcPr>
          <w:p w14:paraId="39F8B2DD" w14:textId="00F82357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2" w:type="dxa"/>
            <w:vAlign w:val="center"/>
          </w:tcPr>
          <w:p w14:paraId="14F29889" w14:textId="022862F1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15" w:type="dxa"/>
          </w:tcPr>
          <w:p w14:paraId="39D287DA" w14:textId="5DADB2C6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233</w:t>
            </w:r>
            <w:r w:rsidR="00E26B54" w:rsidRPr="00FB6D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  <w:vAlign w:val="center"/>
          </w:tcPr>
          <w:p w14:paraId="5CB285FE" w14:textId="626876CA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93,1</w:t>
            </w:r>
          </w:p>
        </w:tc>
      </w:tr>
      <w:tr w:rsidR="00A458CB" w:rsidRPr="00FB6D97" w14:paraId="7BE8B331" w14:textId="77777777" w:rsidTr="00A458CB">
        <w:tc>
          <w:tcPr>
            <w:tcW w:w="1384" w:type="dxa"/>
          </w:tcPr>
          <w:p w14:paraId="5D39DB97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6D97">
              <w:rPr>
                <w:rFonts w:ascii="Times New Roman" w:hAnsi="Times New Roman" w:cs="Times New Roman"/>
                <w:b/>
              </w:rPr>
              <w:t>ФЭиП</w:t>
            </w:r>
            <w:proofErr w:type="spellEnd"/>
          </w:p>
        </w:tc>
        <w:tc>
          <w:tcPr>
            <w:tcW w:w="1276" w:type="dxa"/>
          </w:tcPr>
          <w:p w14:paraId="0FAA189C" w14:textId="2A1661F8" w:rsidR="00984C10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892" w:type="dxa"/>
          </w:tcPr>
          <w:p w14:paraId="0B7EC99B" w14:textId="37B93CAA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2" w:type="dxa"/>
            <w:vAlign w:val="center"/>
          </w:tcPr>
          <w:p w14:paraId="1A08E3E0" w14:textId="23826B35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82" w:type="dxa"/>
          </w:tcPr>
          <w:p w14:paraId="621AD46D" w14:textId="323C9079" w:rsidR="00984C10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3" w:type="dxa"/>
            <w:vAlign w:val="center"/>
          </w:tcPr>
          <w:p w14:paraId="3A544173" w14:textId="0681A8B1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89" w:type="dxa"/>
          </w:tcPr>
          <w:p w14:paraId="4D5FA92D" w14:textId="587F30AC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</w:tcPr>
          <w:p w14:paraId="69E9F95D" w14:textId="519CBAFF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15" w:type="dxa"/>
          </w:tcPr>
          <w:p w14:paraId="501052B4" w14:textId="227B1199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28" w:type="dxa"/>
            <w:vAlign w:val="center"/>
          </w:tcPr>
          <w:p w14:paraId="1D41AF24" w14:textId="61B4E628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92,8</w:t>
            </w:r>
          </w:p>
        </w:tc>
      </w:tr>
      <w:tr w:rsidR="00A458CB" w:rsidRPr="00FB6D97" w14:paraId="05C3069C" w14:textId="77777777" w:rsidTr="00A458CB">
        <w:tc>
          <w:tcPr>
            <w:tcW w:w="1384" w:type="dxa"/>
          </w:tcPr>
          <w:p w14:paraId="292F6B11" w14:textId="6ADC67C2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6D97">
              <w:rPr>
                <w:rFonts w:ascii="Times New Roman" w:hAnsi="Times New Roman" w:cs="Times New Roman"/>
                <w:b/>
              </w:rPr>
              <w:t>ФМЭиИТ</w:t>
            </w:r>
            <w:proofErr w:type="spellEnd"/>
          </w:p>
        </w:tc>
        <w:tc>
          <w:tcPr>
            <w:tcW w:w="1276" w:type="dxa"/>
          </w:tcPr>
          <w:p w14:paraId="1B2B4637" w14:textId="73EE77FA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92" w:type="dxa"/>
          </w:tcPr>
          <w:p w14:paraId="66317A0E" w14:textId="1E7D9DCB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2" w:type="dxa"/>
            <w:vAlign w:val="center"/>
          </w:tcPr>
          <w:p w14:paraId="13244F45" w14:textId="51688F5C" w:rsidR="00A458CB" w:rsidRPr="00FB6D97" w:rsidRDefault="00654E6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82" w:type="dxa"/>
          </w:tcPr>
          <w:p w14:paraId="7301B7EB" w14:textId="541B44D8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3" w:type="dxa"/>
            <w:vAlign w:val="center"/>
          </w:tcPr>
          <w:p w14:paraId="23F9B8DF" w14:textId="3350A612" w:rsidR="00A458CB" w:rsidRPr="00FB6D97" w:rsidRDefault="00654E6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3,.3</w:t>
            </w:r>
          </w:p>
        </w:tc>
        <w:tc>
          <w:tcPr>
            <w:tcW w:w="889" w:type="dxa"/>
          </w:tcPr>
          <w:p w14:paraId="3E35F849" w14:textId="70FC3A2B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14:paraId="3782E7FB" w14:textId="37FFDEBA" w:rsidR="00A458CB" w:rsidRPr="00FB6D97" w:rsidRDefault="00654E6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15" w:type="dxa"/>
          </w:tcPr>
          <w:p w14:paraId="340A4B65" w14:textId="187238DD" w:rsidR="00A458CB" w:rsidRPr="00FB6D97" w:rsidRDefault="00984C10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928" w:type="dxa"/>
            <w:vAlign w:val="center"/>
          </w:tcPr>
          <w:p w14:paraId="09FB38E9" w14:textId="1A057355" w:rsidR="00654E6E" w:rsidRPr="00FB6D97" w:rsidRDefault="00654E6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87,9</w:t>
            </w:r>
          </w:p>
        </w:tc>
      </w:tr>
      <w:tr w:rsidR="00A458CB" w:rsidRPr="00FB6D97" w14:paraId="6781A4A1" w14:textId="77777777" w:rsidTr="00A458CB">
        <w:tc>
          <w:tcPr>
            <w:tcW w:w="1384" w:type="dxa"/>
          </w:tcPr>
          <w:p w14:paraId="25E1387C" w14:textId="01439DB2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ФСХН</w:t>
            </w:r>
          </w:p>
        </w:tc>
        <w:tc>
          <w:tcPr>
            <w:tcW w:w="1276" w:type="dxa"/>
          </w:tcPr>
          <w:p w14:paraId="4C40AE29" w14:textId="1E40C76F" w:rsidR="00A458CB" w:rsidRPr="00FB6D97" w:rsidRDefault="004339E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892" w:type="dxa"/>
          </w:tcPr>
          <w:p w14:paraId="68662ED0" w14:textId="362FB329" w:rsidR="00A458CB" w:rsidRPr="00FB6D97" w:rsidRDefault="004339E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  <w:vAlign w:val="center"/>
          </w:tcPr>
          <w:p w14:paraId="331ECC30" w14:textId="7407F9DC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82" w:type="dxa"/>
          </w:tcPr>
          <w:p w14:paraId="3F8C131F" w14:textId="5EF8EA75" w:rsidR="00A458CB" w:rsidRPr="00FB6D97" w:rsidRDefault="004339E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vAlign w:val="center"/>
          </w:tcPr>
          <w:p w14:paraId="7BC66340" w14:textId="0DB5841A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89" w:type="dxa"/>
          </w:tcPr>
          <w:p w14:paraId="04DA8A09" w14:textId="0E477E0C" w:rsidR="00A458CB" w:rsidRPr="00FB6D97" w:rsidRDefault="004339E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14:paraId="4EEE3171" w14:textId="2A52794D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15" w:type="dxa"/>
          </w:tcPr>
          <w:p w14:paraId="22EBA268" w14:textId="67BB4948" w:rsidR="00A458CB" w:rsidRPr="00FB6D97" w:rsidRDefault="004339E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28" w:type="dxa"/>
            <w:vAlign w:val="center"/>
          </w:tcPr>
          <w:p w14:paraId="44C227E7" w14:textId="76853898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96,0</w:t>
            </w:r>
          </w:p>
        </w:tc>
      </w:tr>
      <w:tr w:rsidR="00A458CB" w:rsidRPr="00FB6D97" w14:paraId="33637BCA" w14:textId="77777777" w:rsidTr="00A458CB">
        <w:tc>
          <w:tcPr>
            <w:tcW w:w="1384" w:type="dxa"/>
          </w:tcPr>
          <w:p w14:paraId="73959AEA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ФСГН</w:t>
            </w:r>
          </w:p>
        </w:tc>
        <w:tc>
          <w:tcPr>
            <w:tcW w:w="1276" w:type="dxa"/>
          </w:tcPr>
          <w:p w14:paraId="4D64E876" w14:textId="16F72E78" w:rsidR="00A458CB" w:rsidRPr="00FB6D97" w:rsidRDefault="004339EE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92" w:type="dxa"/>
          </w:tcPr>
          <w:p w14:paraId="3336CE9C" w14:textId="7E08DC04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2" w:type="dxa"/>
            <w:vAlign w:val="center"/>
          </w:tcPr>
          <w:p w14:paraId="58A1050C" w14:textId="710952AC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</w:tcPr>
          <w:p w14:paraId="344B770D" w14:textId="1832B56E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3" w:type="dxa"/>
            <w:vAlign w:val="center"/>
          </w:tcPr>
          <w:p w14:paraId="4E22F175" w14:textId="0799976A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89" w:type="dxa"/>
          </w:tcPr>
          <w:p w14:paraId="2D95F723" w14:textId="6C670903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vAlign w:val="center"/>
          </w:tcPr>
          <w:p w14:paraId="6D36C730" w14:textId="390456DD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15" w:type="dxa"/>
          </w:tcPr>
          <w:p w14:paraId="69847598" w14:textId="47D19FF1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928" w:type="dxa"/>
            <w:vAlign w:val="center"/>
          </w:tcPr>
          <w:p w14:paraId="19A03D7C" w14:textId="6FD91707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B6D97">
              <w:rPr>
                <w:rFonts w:ascii="Times New Roman" w:hAnsi="Times New Roman" w:cs="Times New Roman"/>
              </w:rPr>
              <w:t>87,3</w:t>
            </w:r>
          </w:p>
        </w:tc>
      </w:tr>
      <w:tr w:rsidR="00A458CB" w:rsidRPr="007E3C57" w14:paraId="67FD3F1B" w14:textId="77777777" w:rsidTr="00A458CB">
        <w:tc>
          <w:tcPr>
            <w:tcW w:w="1384" w:type="dxa"/>
          </w:tcPr>
          <w:p w14:paraId="0A90C1A3" w14:textId="77777777" w:rsidR="00A458CB" w:rsidRPr="00FB6D97" w:rsidRDefault="00A458CB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ИТОГО по КРУ</w:t>
            </w:r>
          </w:p>
        </w:tc>
        <w:tc>
          <w:tcPr>
            <w:tcW w:w="1276" w:type="dxa"/>
            <w:vAlign w:val="center"/>
          </w:tcPr>
          <w:p w14:paraId="6E61481A" w14:textId="561143AA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567</w:t>
            </w:r>
            <w:r w:rsidR="00E26B54" w:rsidRPr="00FB6D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dxa"/>
            <w:vAlign w:val="center"/>
          </w:tcPr>
          <w:p w14:paraId="25180F00" w14:textId="424980DD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092" w:type="dxa"/>
            <w:vAlign w:val="center"/>
          </w:tcPr>
          <w:p w14:paraId="270428BA" w14:textId="18E16BD7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0,76</w:t>
            </w:r>
          </w:p>
        </w:tc>
        <w:tc>
          <w:tcPr>
            <w:tcW w:w="882" w:type="dxa"/>
            <w:vAlign w:val="center"/>
          </w:tcPr>
          <w:p w14:paraId="659B241C" w14:textId="1AF2CA82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23" w:type="dxa"/>
            <w:vAlign w:val="center"/>
          </w:tcPr>
          <w:p w14:paraId="0BC53D63" w14:textId="6F4FA7ED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889" w:type="dxa"/>
            <w:vAlign w:val="center"/>
          </w:tcPr>
          <w:p w14:paraId="28D0B211" w14:textId="5DEA32F8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323</w:t>
            </w:r>
          </w:p>
        </w:tc>
        <w:tc>
          <w:tcPr>
            <w:tcW w:w="992" w:type="dxa"/>
            <w:vAlign w:val="center"/>
          </w:tcPr>
          <w:p w14:paraId="694C0B5E" w14:textId="7CB2484E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5,69</w:t>
            </w:r>
          </w:p>
        </w:tc>
        <w:tc>
          <w:tcPr>
            <w:tcW w:w="915" w:type="dxa"/>
            <w:vAlign w:val="center"/>
          </w:tcPr>
          <w:p w14:paraId="255D0325" w14:textId="5E8CCDF9" w:rsidR="00A458CB" w:rsidRPr="00FB6D97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5216</w:t>
            </w:r>
          </w:p>
        </w:tc>
        <w:tc>
          <w:tcPr>
            <w:tcW w:w="928" w:type="dxa"/>
            <w:vAlign w:val="center"/>
          </w:tcPr>
          <w:p w14:paraId="7C4E6ECA" w14:textId="5AC6AA30" w:rsidR="00A458CB" w:rsidRPr="00F130B6" w:rsidRDefault="005117E2" w:rsidP="00FB6D9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B6D97">
              <w:rPr>
                <w:rFonts w:ascii="Times New Roman" w:hAnsi="Times New Roman" w:cs="Times New Roman"/>
                <w:b/>
              </w:rPr>
              <w:t>91,96</w:t>
            </w:r>
          </w:p>
        </w:tc>
      </w:tr>
    </w:tbl>
    <w:p w14:paraId="23089A1A" w14:textId="77777777" w:rsidR="00A458CB" w:rsidRDefault="00A458CB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E8746E" w14:textId="77777777" w:rsidR="00A458CB" w:rsidRDefault="00A458CB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C77CB8" w14:textId="080E7D3D" w:rsidR="00A458CB" w:rsidRPr="001A6B57" w:rsidRDefault="001C5017" w:rsidP="003D42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ситуация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недопускам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летней сессии не отличается от зимней сессии 2023-2024 учебного года. Количество </w:t>
      </w:r>
      <w:r w:rsidR="00715A14">
        <w:rPr>
          <w:rFonts w:ascii="Times New Roman" w:hAnsi="Times New Roman" w:cs="Times New Roman"/>
          <w:sz w:val="24"/>
          <w:szCs w:val="24"/>
        </w:rPr>
        <w:t xml:space="preserve">студентов,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допушенных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 всем экзаменам</w:t>
      </w:r>
      <w:r w:rsidR="00715A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немного выше 90% на обеих сессиях.</w:t>
      </w:r>
    </w:p>
    <w:p w14:paraId="478291FE" w14:textId="731A3E51" w:rsidR="00913CB9" w:rsidRPr="001A6B57" w:rsidRDefault="00913CB9" w:rsidP="00913C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2C4EE8" w14:textId="2A049C62" w:rsidR="00A343EC" w:rsidRPr="001A6B57" w:rsidRDefault="00956E98" w:rsidP="00DA47F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3E">
        <w:rPr>
          <w:rFonts w:ascii="Times New Roman" w:hAnsi="Times New Roman" w:cs="Times New Roman"/>
          <w:sz w:val="24"/>
          <w:szCs w:val="24"/>
        </w:rPr>
        <w:lastRenderedPageBreak/>
        <w:t xml:space="preserve">Ниже в таблице </w:t>
      </w:r>
      <w:r w:rsidR="002F333E">
        <w:rPr>
          <w:rFonts w:ascii="Times New Roman" w:hAnsi="Times New Roman" w:cs="Times New Roman"/>
          <w:sz w:val="24"/>
          <w:szCs w:val="24"/>
        </w:rPr>
        <w:t>3</w:t>
      </w:r>
      <w:r w:rsidR="00154DCF" w:rsidRPr="00615B3E">
        <w:rPr>
          <w:rFonts w:ascii="Times New Roman" w:hAnsi="Times New Roman" w:cs="Times New Roman"/>
          <w:sz w:val="24"/>
          <w:szCs w:val="24"/>
        </w:rPr>
        <w:t xml:space="preserve"> показана успеваемость студентов бакалавриата по итогам летней экзаменационной сессии. </w:t>
      </w:r>
      <w:r w:rsidR="00693DB7" w:rsidRPr="00615B3E">
        <w:rPr>
          <w:rFonts w:ascii="Times New Roman" w:hAnsi="Times New Roman" w:cs="Times New Roman"/>
          <w:sz w:val="24"/>
          <w:szCs w:val="24"/>
        </w:rPr>
        <w:t xml:space="preserve">При расчете таблиц </w:t>
      </w:r>
      <w:r w:rsidR="002F333E">
        <w:rPr>
          <w:rFonts w:ascii="Times New Roman" w:hAnsi="Times New Roman" w:cs="Times New Roman"/>
          <w:sz w:val="24"/>
          <w:szCs w:val="24"/>
        </w:rPr>
        <w:t>3</w:t>
      </w:r>
      <w:r w:rsidR="00693DB7" w:rsidRPr="00615B3E">
        <w:rPr>
          <w:rFonts w:ascii="Times New Roman" w:hAnsi="Times New Roman" w:cs="Times New Roman"/>
          <w:sz w:val="24"/>
          <w:szCs w:val="24"/>
        </w:rPr>
        <w:t xml:space="preserve"> и </w:t>
      </w:r>
      <w:r w:rsidR="002F333E">
        <w:rPr>
          <w:rFonts w:ascii="Times New Roman" w:hAnsi="Times New Roman" w:cs="Times New Roman"/>
          <w:sz w:val="24"/>
          <w:szCs w:val="24"/>
        </w:rPr>
        <w:t>4</w:t>
      </w:r>
      <w:r w:rsidR="00693DB7" w:rsidRPr="00615B3E">
        <w:rPr>
          <w:rFonts w:ascii="Times New Roman" w:hAnsi="Times New Roman" w:cs="Times New Roman"/>
          <w:sz w:val="24"/>
          <w:szCs w:val="24"/>
        </w:rPr>
        <w:t xml:space="preserve"> использовался отчет Стипендия (Платонус), содержащий данные об успеваемости всех обучающихся.</w:t>
      </w:r>
    </w:p>
    <w:p w14:paraId="0B13FD17" w14:textId="1CB7B1E7" w:rsidR="00DA47FC" w:rsidRPr="001A6B57" w:rsidRDefault="000D0F11" w:rsidP="000D0F11">
      <w:pPr>
        <w:pStyle w:val="a3"/>
        <w:tabs>
          <w:tab w:val="left" w:pos="3005"/>
        </w:tabs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ab/>
      </w:r>
      <w:r w:rsidRPr="001A6B57">
        <w:rPr>
          <w:rFonts w:ascii="Times New Roman" w:hAnsi="Times New Roman" w:cs="Times New Roman"/>
          <w:sz w:val="24"/>
          <w:szCs w:val="24"/>
        </w:rPr>
        <w:tab/>
      </w:r>
    </w:p>
    <w:p w14:paraId="2EC13B44" w14:textId="4DCCB604" w:rsidR="00080166" w:rsidRDefault="00080166" w:rsidP="00DA47FC">
      <w:pPr>
        <w:pStyle w:val="a3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FB6D9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F333E" w:rsidRPr="00FB6D97">
        <w:rPr>
          <w:rFonts w:ascii="Times New Roman" w:hAnsi="Times New Roman" w:cs="Times New Roman"/>
          <w:sz w:val="24"/>
          <w:szCs w:val="24"/>
        </w:rPr>
        <w:t>3</w:t>
      </w:r>
      <w:r w:rsidRPr="00FB6D97">
        <w:rPr>
          <w:rFonts w:ascii="Times New Roman" w:hAnsi="Times New Roman" w:cs="Times New Roman"/>
          <w:sz w:val="24"/>
          <w:szCs w:val="24"/>
        </w:rPr>
        <w:t xml:space="preserve">– </w:t>
      </w:r>
      <w:r w:rsidR="00DA47FC" w:rsidRPr="00FB6D97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417497" w:rsidRPr="00FB6D97">
        <w:rPr>
          <w:rFonts w:ascii="Times New Roman" w:hAnsi="Times New Roman" w:cs="Times New Roman"/>
          <w:sz w:val="24"/>
          <w:szCs w:val="24"/>
        </w:rPr>
        <w:t xml:space="preserve">студентов бакалавриата </w:t>
      </w:r>
      <w:r w:rsidR="00DA47FC" w:rsidRPr="00FB6D9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393696" w:rsidRPr="00FB6D97">
        <w:rPr>
          <w:rFonts w:ascii="Times New Roman" w:hAnsi="Times New Roman" w:cs="Times New Roman"/>
          <w:sz w:val="24"/>
          <w:szCs w:val="24"/>
        </w:rPr>
        <w:t>летней</w:t>
      </w:r>
      <w:r w:rsidR="00DA47FC" w:rsidRPr="00FB6D97">
        <w:rPr>
          <w:rFonts w:ascii="Times New Roman" w:hAnsi="Times New Roman" w:cs="Times New Roman"/>
          <w:sz w:val="24"/>
          <w:szCs w:val="24"/>
        </w:rPr>
        <w:t xml:space="preserve"> сессии 202</w:t>
      </w:r>
      <w:r w:rsidR="00480E67" w:rsidRPr="00FB6D97">
        <w:rPr>
          <w:rFonts w:ascii="Times New Roman" w:hAnsi="Times New Roman" w:cs="Times New Roman"/>
          <w:sz w:val="24"/>
          <w:szCs w:val="24"/>
        </w:rPr>
        <w:t>3</w:t>
      </w:r>
      <w:r w:rsidR="00DA47FC" w:rsidRPr="00FB6D97">
        <w:rPr>
          <w:rFonts w:ascii="Times New Roman" w:hAnsi="Times New Roman" w:cs="Times New Roman"/>
          <w:sz w:val="24"/>
          <w:szCs w:val="24"/>
        </w:rPr>
        <w:t>-202</w:t>
      </w:r>
      <w:r w:rsidR="00480E67" w:rsidRPr="00FB6D97">
        <w:rPr>
          <w:rFonts w:ascii="Times New Roman" w:hAnsi="Times New Roman" w:cs="Times New Roman"/>
          <w:sz w:val="24"/>
          <w:szCs w:val="24"/>
        </w:rPr>
        <w:t>4</w:t>
      </w:r>
      <w:r w:rsidR="00D00E36" w:rsidRPr="00FB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7FC" w:rsidRPr="00FB6D97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DA47FC" w:rsidRPr="00FB6D97">
        <w:rPr>
          <w:rFonts w:ascii="Times New Roman" w:hAnsi="Times New Roman" w:cs="Times New Roman"/>
          <w:sz w:val="24"/>
          <w:szCs w:val="24"/>
        </w:rPr>
        <w:t xml:space="preserve">. </w:t>
      </w:r>
      <w:r w:rsidRPr="00FB6D97">
        <w:rPr>
          <w:rFonts w:ascii="Times New Roman" w:hAnsi="Times New Roman" w:cs="Times New Roman"/>
          <w:sz w:val="24"/>
          <w:szCs w:val="24"/>
        </w:rPr>
        <w:t xml:space="preserve"> (</w:t>
      </w:r>
      <w:r w:rsidR="00AA7F97" w:rsidRPr="00FB6D97">
        <w:rPr>
          <w:rFonts w:ascii="Times New Roman" w:hAnsi="Times New Roman" w:cs="Times New Roman"/>
          <w:sz w:val="24"/>
          <w:szCs w:val="24"/>
        </w:rPr>
        <w:t>итоговые оценки</w:t>
      </w:r>
      <w:r w:rsidR="00480E67" w:rsidRPr="00FB6D97">
        <w:rPr>
          <w:rFonts w:ascii="Times New Roman" w:hAnsi="Times New Roman" w:cs="Times New Roman"/>
          <w:sz w:val="24"/>
          <w:szCs w:val="24"/>
        </w:rPr>
        <w:t>)</w:t>
      </w:r>
      <w:r w:rsidR="00AA7F97" w:rsidRPr="001A6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F7B9B" w14:textId="77777777" w:rsidR="00645921" w:rsidRPr="001A6B57" w:rsidRDefault="00645921" w:rsidP="00DA47FC">
      <w:pPr>
        <w:pStyle w:val="a3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92" w:type="dxa"/>
        <w:tblLayout w:type="fixed"/>
        <w:tblLook w:val="04A0" w:firstRow="1" w:lastRow="0" w:firstColumn="1" w:lastColumn="0" w:noHBand="0" w:noVBand="1"/>
      </w:tblPr>
      <w:tblGrid>
        <w:gridCol w:w="1526"/>
        <w:gridCol w:w="971"/>
        <w:gridCol w:w="1580"/>
        <w:gridCol w:w="1984"/>
        <w:gridCol w:w="1985"/>
        <w:gridCol w:w="1546"/>
      </w:tblGrid>
      <w:tr w:rsidR="00417497" w:rsidRPr="001A6B57" w14:paraId="597E4FFF" w14:textId="77777777" w:rsidTr="000D0F11">
        <w:trPr>
          <w:trHeight w:val="255"/>
        </w:trPr>
        <w:tc>
          <w:tcPr>
            <w:tcW w:w="1526" w:type="dxa"/>
            <w:shd w:val="clear" w:color="auto" w:fill="8DB3E2" w:themeFill="text2" w:themeFillTint="66"/>
            <w:noWrap/>
            <w:vAlign w:val="center"/>
          </w:tcPr>
          <w:p w14:paraId="55B55A9A" w14:textId="2961B777" w:rsidR="00417497" w:rsidRDefault="00417497" w:rsidP="004245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</w:t>
            </w:r>
            <w:r w:rsidR="001C2AE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3CF6C0E0" w14:textId="24C80AD4" w:rsidR="001C2AE0" w:rsidRPr="001A6B57" w:rsidRDefault="001C2AE0" w:rsidP="004245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971" w:type="dxa"/>
            <w:shd w:val="clear" w:color="auto" w:fill="8DB3E2" w:themeFill="text2" w:themeFillTint="66"/>
            <w:noWrap/>
            <w:vAlign w:val="center"/>
          </w:tcPr>
          <w:p w14:paraId="61521722" w14:textId="071AAA88" w:rsidR="00417497" w:rsidRPr="001A6B57" w:rsidRDefault="00417497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shd w:val="clear" w:color="auto" w:fill="8DB3E2" w:themeFill="text2" w:themeFillTint="66"/>
          </w:tcPr>
          <w:p w14:paraId="06EFC2E4" w14:textId="77777777" w:rsidR="00417497" w:rsidRPr="001A6B57" w:rsidRDefault="00417497" w:rsidP="009657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 xml:space="preserve">Сдали только на </w:t>
            </w:r>
            <w:r w:rsidR="009657AC" w:rsidRPr="001A6B57">
              <w:rPr>
                <w:rFonts w:ascii="Times New Roman" w:hAnsi="Times New Roman"/>
                <w:b/>
                <w:sz w:val="24"/>
                <w:szCs w:val="24"/>
              </w:rPr>
              <w:t xml:space="preserve">А, </w:t>
            </w:r>
            <w:proofErr w:type="gramStart"/>
            <w:r w:rsidR="009657AC" w:rsidRPr="001A6B5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="009657AC" w:rsidRPr="001A6B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52200F82" w14:textId="37146A4A" w:rsidR="000D0F11" w:rsidRPr="001A6B57" w:rsidRDefault="000D0F11" w:rsidP="009657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B57">
              <w:rPr>
                <w:rFonts w:ascii="Times New Roman" w:hAnsi="Times New Roman"/>
                <w:b/>
                <w:sz w:val="20"/>
                <w:szCs w:val="20"/>
              </w:rPr>
              <w:t>(отличники)</w:t>
            </w:r>
          </w:p>
        </w:tc>
        <w:tc>
          <w:tcPr>
            <w:tcW w:w="1984" w:type="dxa"/>
            <w:shd w:val="clear" w:color="auto" w:fill="8DB3E2" w:themeFill="text2" w:themeFillTint="66"/>
            <w:noWrap/>
            <w:vAlign w:val="center"/>
          </w:tcPr>
          <w:p w14:paraId="34EE5B3F" w14:textId="77777777" w:rsidR="00417497" w:rsidRPr="001A6B57" w:rsidRDefault="00417497" w:rsidP="009657AC">
            <w:pPr>
              <w:ind w:right="-109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 xml:space="preserve">Сдали на </w:t>
            </w:r>
          </w:p>
          <w:p w14:paraId="254E5150" w14:textId="5B75D186" w:rsidR="009657AC" w:rsidRPr="001A6B57" w:rsidRDefault="000D0F11" w:rsidP="00A81EF7">
            <w:pPr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B57">
              <w:rPr>
                <w:rFonts w:ascii="Times New Roman" w:hAnsi="Times New Roman"/>
                <w:b/>
                <w:sz w:val="20"/>
                <w:szCs w:val="20"/>
              </w:rPr>
              <w:t xml:space="preserve">хорошо и удовлетворительно 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566515C9" w14:textId="77777777" w:rsidR="00417497" w:rsidRPr="001A6B57" w:rsidRDefault="00417497" w:rsidP="009657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Есть хотя бы одн</w:t>
            </w:r>
            <w:r w:rsidR="009657AC" w:rsidRPr="001A6B57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1A6B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8923B5C" w14:textId="7F01B0EF" w:rsidR="000D0F11" w:rsidRPr="001A6B57" w:rsidRDefault="000D0F11" w:rsidP="009657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B57">
              <w:rPr>
                <w:rFonts w:ascii="Times New Roman" w:hAnsi="Times New Roman"/>
                <w:b/>
                <w:sz w:val="20"/>
                <w:szCs w:val="20"/>
              </w:rPr>
              <w:t>(неуспевающие)</w:t>
            </w:r>
          </w:p>
        </w:tc>
        <w:tc>
          <w:tcPr>
            <w:tcW w:w="1546" w:type="dxa"/>
            <w:shd w:val="clear" w:color="auto" w:fill="8DB3E2" w:themeFill="text2" w:themeFillTint="66"/>
            <w:vAlign w:val="center"/>
          </w:tcPr>
          <w:p w14:paraId="2CFC1556" w14:textId="0F98DF5B" w:rsidR="00417497" w:rsidRPr="001A6B57" w:rsidRDefault="00417497" w:rsidP="00AA7F97">
            <w:pPr>
              <w:ind w:left="-108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% успев</w:t>
            </w:r>
            <w:r w:rsidR="00AA7F97" w:rsidRPr="001A6B57">
              <w:rPr>
                <w:rFonts w:ascii="Times New Roman" w:hAnsi="Times New Roman"/>
                <w:b/>
                <w:sz w:val="24"/>
                <w:szCs w:val="24"/>
              </w:rPr>
              <w:t>ающих</w:t>
            </w:r>
          </w:p>
        </w:tc>
      </w:tr>
      <w:tr w:rsidR="00D00E36" w:rsidRPr="001A6B57" w14:paraId="4800354B" w14:textId="1B096602" w:rsidTr="00D00E36">
        <w:trPr>
          <w:trHeight w:val="385"/>
        </w:trPr>
        <w:tc>
          <w:tcPr>
            <w:tcW w:w="1526" w:type="dxa"/>
            <w:shd w:val="clear" w:color="auto" w:fill="C6D9F1" w:themeFill="text2" w:themeFillTint="33"/>
            <w:noWrap/>
            <w:vAlign w:val="center"/>
            <w:hideMark/>
          </w:tcPr>
          <w:p w14:paraId="6B7AB612" w14:textId="0A6908CA" w:rsidR="00D00E36" w:rsidRPr="001A6B57" w:rsidRDefault="00D00E36" w:rsidP="00D00E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971" w:type="dxa"/>
            <w:noWrap/>
            <w:vAlign w:val="center"/>
          </w:tcPr>
          <w:p w14:paraId="5DA7B697" w14:textId="7EE8A8FB" w:rsidR="00D00E36" w:rsidRPr="00D00E36" w:rsidRDefault="00EF7F98" w:rsidP="00D00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2436</w:t>
            </w:r>
          </w:p>
        </w:tc>
        <w:tc>
          <w:tcPr>
            <w:tcW w:w="1580" w:type="dxa"/>
            <w:vAlign w:val="center"/>
          </w:tcPr>
          <w:p w14:paraId="1AB390F5" w14:textId="293CE02F" w:rsidR="00D00E36" w:rsidRPr="001A6B57" w:rsidRDefault="00FF11DD" w:rsidP="00D0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984" w:type="dxa"/>
            <w:noWrap/>
            <w:vAlign w:val="center"/>
          </w:tcPr>
          <w:p w14:paraId="0614A7FC" w14:textId="1F712FA3" w:rsidR="00D00E36" w:rsidRPr="001A6B57" w:rsidRDefault="00FF11DD" w:rsidP="00D0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5" w:type="dxa"/>
            <w:vAlign w:val="center"/>
          </w:tcPr>
          <w:p w14:paraId="617D1BF4" w14:textId="543D3B68" w:rsidR="00D00E36" w:rsidRPr="00C56C29" w:rsidRDefault="00FF11DD" w:rsidP="00D00E3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546" w:type="dxa"/>
            <w:vAlign w:val="center"/>
          </w:tcPr>
          <w:p w14:paraId="17A63C54" w14:textId="428D383C" w:rsidR="00D00E36" w:rsidRPr="00D00E36" w:rsidRDefault="00EF7F98" w:rsidP="00D00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93,8</w:t>
            </w:r>
          </w:p>
        </w:tc>
      </w:tr>
      <w:tr w:rsidR="00D00E36" w:rsidRPr="001A6B57" w14:paraId="3692C7CD" w14:textId="03B99047" w:rsidTr="00D00E36">
        <w:trPr>
          <w:trHeight w:val="419"/>
        </w:trPr>
        <w:tc>
          <w:tcPr>
            <w:tcW w:w="1526" w:type="dxa"/>
            <w:shd w:val="clear" w:color="auto" w:fill="C6D9F1" w:themeFill="text2" w:themeFillTint="33"/>
            <w:noWrap/>
            <w:vAlign w:val="center"/>
            <w:hideMark/>
          </w:tcPr>
          <w:p w14:paraId="4B095AB5" w14:textId="6444686D" w:rsidR="00D00E36" w:rsidRPr="001A6B57" w:rsidRDefault="00D00E36" w:rsidP="00D00E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ЭиП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14:paraId="40E9B123" w14:textId="3EA7B366" w:rsidR="00D00E36" w:rsidRPr="00D00E36" w:rsidRDefault="00EF7F98" w:rsidP="00106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966</w:t>
            </w:r>
          </w:p>
        </w:tc>
        <w:tc>
          <w:tcPr>
            <w:tcW w:w="1580" w:type="dxa"/>
            <w:vAlign w:val="center"/>
          </w:tcPr>
          <w:p w14:paraId="495A3B05" w14:textId="4C1CF1A7" w:rsidR="00D00E36" w:rsidRPr="001A6B57" w:rsidRDefault="00FF11DD" w:rsidP="0010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84" w:type="dxa"/>
            <w:noWrap/>
            <w:vAlign w:val="center"/>
          </w:tcPr>
          <w:p w14:paraId="603D6E52" w14:textId="0D6F6A97" w:rsidR="00D00E36" w:rsidRPr="001A6B57" w:rsidRDefault="00FF11DD" w:rsidP="00106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985" w:type="dxa"/>
            <w:vAlign w:val="center"/>
          </w:tcPr>
          <w:p w14:paraId="2FBE1B21" w14:textId="0658CAF2" w:rsidR="00D00E36" w:rsidRPr="00F64C41" w:rsidRDefault="00FF11DD" w:rsidP="0010651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546" w:type="dxa"/>
            <w:vAlign w:val="center"/>
          </w:tcPr>
          <w:p w14:paraId="2B238493" w14:textId="3EB31BEE" w:rsidR="00D00E36" w:rsidRPr="00D00E36" w:rsidRDefault="00EF7F98" w:rsidP="00106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94,3</w:t>
            </w:r>
          </w:p>
        </w:tc>
      </w:tr>
      <w:tr w:rsidR="00D00E36" w:rsidRPr="001A6B57" w14:paraId="428A94FF" w14:textId="35A401AB" w:rsidTr="00D00E36">
        <w:trPr>
          <w:trHeight w:val="411"/>
        </w:trPr>
        <w:tc>
          <w:tcPr>
            <w:tcW w:w="1526" w:type="dxa"/>
            <w:shd w:val="clear" w:color="auto" w:fill="C6D9F1" w:themeFill="text2" w:themeFillTint="33"/>
            <w:noWrap/>
            <w:vAlign w:val="center"/>
            <w:hideMark/>
          </w:tcPr>
          <w:p w14:paraId="3807D585" w14:textId="4C824651" w:rsidR="00D00E36" w:rsidRPr="001A6B57" w:rsidRDefault="00D00E36" w:rsidP="00D00E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ФМЭиИТ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14:paraId="1F972530" w14:textId="176E6036" w:rsidR="00D00E36" w:rsidRPr="00D00E36" w:rsidRDefault="00FF11DD" w:rsidP="00126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1580" w:type="dxa"/>
            <w:vAlign w:val="center"/>
          </w:tcPr>
          <w:p w14:paraId="2F47DA4A" w14:textId="006DB73C" w:rsidR="00D00E36" w:rsidRPr="001A6B57" w:rsidRDefault="00FF11DD" w:rsidP="00D0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noWrap/>
            <w:vAlign w:val="center"/>
          </w:tcPr>
          <w:p w14:paraId="047A5C10" w14:textId="7C352B37" w:rsidR="00D00E36" w:rsidRPr="001A6B57" w:rsidRDefault="00FF11DD" w:rsidP="00D0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985" w:type="dxa"/>
            <w:vAlign w:val="center"/>
          </w:tcPr>
          <w:p w14:paraId="652A7913" w14:textId="72695DD2" w:rsidR="00D00E36" w:rsidRPr="001A6B57" w:rsidRDefault="00FF11DD" w:rsidP="00D0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46" w:type="dxa"/>
            <w:vAlign w:val="center"/>
          </w:tcPr>
          <w:p w14:paraId="2973AEA3" w14:textId="784353E5" w:rsidR="00D00E36" w:rsidRPr="00D00E36" w:rsidRDefault="00EF7F98" w:rsidP="00D00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91,4</w:t>
            </w:r>
          </w:p>
        </w:tc>
      </w:tr>
      <w:tr w:rsidR="00D00E36" w:rsidRPr="001A6B57" w14:paraId="3A20D1F3" w14:textId="26589D18" w:rsidTr="00D00E36">
        <w:trPr>
          <w:trHeight w:val="417"/>
        </w:trPr>
        <w:tc>
          <w:tcPr>
            <w:tcW w:w="1526" w:type="dxa"/>
            <w:shd w:val="clear" w:color="auto" w:fill="C6D9F1" w:themeFill="text2" w:themeFillTint="33"/>
            <w:noWrap/>
            <w:vAlign w:val="center"/>
          </w:tcPr>
          <w:p w14:paraId="5982C4F7" w14:textId="2B25B5F4" w:rsidR="00D00E36" w:rsidRPr="001A6B57" w:rsidRDefault="00D00E36" w:rsidP="00D00E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СХ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71" w:type="dxa"/>
            <w:noWrap/>
            <w:vAlign w:val="center"/>
          </w:tcPr>
          <w:p w14:paraId="08CB18C4" w14:textId="4F4123BF" w:rsidR="00D00E36" w:rsidRPr="00D00E36" w:rsidRDefault="00FF11DD" w:rsidP="00D00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</w:t>
            </w:r>
          </w:p>
        </w:tc>
        <w:tc>
          <w:tcPr>
            <w:tcW w:w="1580" w:type="dxa"/>
            <w:vAlign w:val="center"/>
          </w:tcPr>
          <w:p w14:paraId="4FF9BA59" w14:textId="110523F1" w:rsidR="00D00E36" w:rsidRPr="001A6B57" w:rsidRDefault="00FF11DD" w:rsidP="00126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noWrap/>
            <w:vAlign w:val="center"/>
          </w:tcPr>
          <w:p w14:paraId="7281D34B" w14:textId="0D4087F4" w:rsidR="00D00E36" w:rsidRPr="001A6B57" w:rsidRDefault="00FF11DD" w:rsidP="00126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985" w:type="dxa"/>
            <w:vAlign w:val="center"/>
          </w:tcPr>
          <w:p w14:paraId="7993D802" w14:textId="7FAC6657" w:rsidR="00D00E36" w:rsidRPr="001A6B57" w:rsidRDefault="00FF11DD" w:rsidP="00126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14:paraId="37D2B6FE" w14:textId="49F6819C" w:rsidR="00D00E36" w:rsidRPr="00D00E36" w:rsidRDefault="00EF7F98" w:rsidP="00126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96,8</w:t>
            </w:r>
          </w:p>
        </w:tc>
      </w:tr>
      <w:tr w:rsidR="00D00E36" w:rsidRPr="001A6B57" w14:paraId="0BE23C5E" w14:textId="77777777" w:rsidTr="00D00E36">
        <w:trPr>
          <w:trHeight w:val="423"/>
        </w:trPr>
        <w:tc>
          <w:tcPr>
            <w:tcW w:w="1526" w:type="dxa"/>
            <w:shd w:val="clear" w:color="auto" w:fill="C6D9F1" w:themeFill="text2" w:themeFillTint="33"/>
            <w:noWrap/>
            <w:vAlign w:val="center"/>
          </w:tcPr>
          <w:p w14:paraId="65A605F0" w14:textId="01328CF0" w:rsidR="00D00E36" w:rsidRPr="007E7CCF" w:rsidRDefault="00D00E36" w:rsidP="00D00E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CCF">
              <w:rPr>
                <w:rFonts w:ascii="Times New Roman" w:hAnsi="Times New Roman"/>
                <w:b/>
                <w:bCs/>
                <w:sz w:val="24"/>
                <w:szCs w:val="24"/>
              </w:rPr>
              <w:t>ФСГН</w:t>
            </w:r>
          </w:p>
        </w:tc>
        <w:tc>
          <w:tcPr>
            <w:tcW w:w="971" w:type="dxa"/>
            <w:noWrap/>
            <w:vAlign w:val="center"/>
          </w:tcPr>
          <w:p w14:paraId="2D3EA2ED" w14:textId="13DF1B7B" w:rsidR="00D00E36" w:rsidRPr="00D00E36" w:rsidRDefault="00FF11DD" w:rsidP="00EE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</w:t>
            </w:r>
          </w:p>
        </w:tc>
        <w:tc>
          <w:tcPr>
            <w:tcW w:w="1580" w:type="dxa"/>
            <w:vAlign w:val="center"/>
          </w:tcPr>
          <w:p w14:paraId="56FD36A9" w14:textId="29E49E24" w:rsidR="00D00E36" w:rsidRPr="00FE7D98" w:rsidRDefault="00592A39" w:rsidP="00EE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noWrap/>
            <w:vAlign w:val="center"/>
          </w:tcPr>
          <w:p w14:paraId="4B26E60F" w14:textId="3D4B11C5" w:rsidR="00592A39" w:rsidRPr="00FE7D98" w:rsidRDefault="00592A39" w:rsidP="00592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985" w:type="dxa"/>
            <w:vAlign w:val="center"/>
          </w:tcPr>
          <w:p w14:paraId="2E54A02C" w14:textId="0A33C3BC" w:rsidR="00EF7F98" w:rsidRPr="00FE7D98" w:rsidRDefault="00EF7F98" w:rsidP="00EF7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  <w:vAlign w:val="center"/>
          </w:tcPr>
          <w:p w14:paraId="7F917FD6" w14:textId="10D71C9C" w:rsidR="00D00E36" w:rsidRPr="00D00E36" w:rsidRDefault="00EF7F98" w:rsidP="00D00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92,1</w:t>
            </w:r>
          </w:p>
        </w:tc>
      </w:tr>
      <w:tr w:rsidR="007E7CCF" w:rsidRPr="001A6B57" w14:paraId="465A2268" w14:textId="7B4CBA54" w:rsidTr="00D00E36">
        <w:trPr>
          <w:trHeight w:val="255"/>
        </w:trPr>
        <w:tc>
          <w:tcPr>
            <w:tcW w:w="1526" w:type="dxa"/>
            <w:shd w:val="clear" w:color="auto" w:fill="C6D9F1" w:themeFill="text2" w:themeFillTint="33"/>
            <w:noWrap/>
            <w:vAlign w:val="center"/>
          </w:tcPr>
          <w:p w14:paraId="1823286D" w14:textId="77777777" w:rsidR="007E7CCF" w:rsidRPr="001A6B57" w:rsidRDefault="007E7CCF" w:rsidP="00D00E36">
            <w:pPr>
              <w:spacing w:before="120" w:after="12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ИТОГО по КРУ</w:t>
            </w:r>
          </w:p>
        </w:tc>
        <w:tc>
          <w:tcPr>
            <w:tcW w:w="971" w:type="dxa"/>
            <w:noWrap/>
            <w:vAlign w:val="center"/>
          </w:tcPr>
          <w:p w14:paraId="17D2AC93" w14:textId="75A37DF0" w:rsidR="00DB7B31" w:rsidRPr="00FF11DD" w:rsidRDefault="00FF11DD" w:rsidP="00DB7B31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5471</w:t>
            </w:r>
          </w:p>
        </w:tc>
        <w:tc>
          <w:tcPr>
            <w:tcW w:w="1580" w:type="dxa"/>
            <w:vAlign w:val="center"/>
          </w:tcPr>
          <w:p w14:paraId="45136F8E" w14:textId="5C5B0CFA" w:rsidR="007E7CCF" w:rsidRPr="001A6B57" w:rsidRDefault="00EF7F98" w:rsidP="0057553A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646</w:t>
            </w:r>
            <w:r w:rsidR="00C92C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/ 11,8%</w:t>
            </w:r>
          </w:p>
        </w:tc>
        <w:tc>
          <w:tcPr>
            <w:tcW w:w="1984" w:type="dxa"/>
            <w:noWrap/>
            <w:vAlign w:val="center"/>
          </w:tcPr>
          <w:p w14:paraId="0833481E" w14:textId="35BB5B92" w:rsidR="007E7CCF" w:rsidRPr="001A6B57" w:rsidRDefault="00EF7F98" w:rsidP="00D00E3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4480</w:t>
            </w:r>
            <w:r w:rsidR="00C92C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/81,9 %</w:t>
            </w:r>
          </w:p>
        </w:tc>
        <w:tc>
          <w:tcPr>
            <w:tcW w:w="1985" w:type="dxa"/>
            <w:vAlign w:val="center"/>
          </w:tcPr>
          <w:p w14:paraId="326249AB" w14:textId="463C38B4" w:rsidR="007E7CCF" w:rsidRPr="001A6B57" w:rsidRDefault="00EF7F98" w:rsidP="0057553A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345</w:t>
            </w:r>
            <w:r w:rsidR="00C92C0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/ 6,3%</w:t>
            </w:r>
          </w:p>
        </w:tc>
        <w:tc>
          <w:tcPr>
            <w:tcW w:w="1546" w:type="dxa"/>
            <w:vAlign w:val="center"/>
          </w:tcPr>
          <w:p w14:paraId="7FB0E362" w14:textId="488076EC" w:rsidR="007E7CCF" w:rsidRPr="001A6B57" w:rsidRDefault="00EF7F98" w:rsidP="00D00E3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93,7</w:t>
            </w:r>
          </w:p>
        </w:tc>
      </w:tr>
    </w:tbl>
    <w:p w14:paraId="31798BB3" w14:textId="05AC6DE0" w:rsidR="00F82FB6" w:rsidRPr="001A6B57" w:rsidRDefault="00F82FB6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1E4AA2" w14:textId="6DBB7ABF" w:rsidR="005D0EBB" w:rsidRDefault="00154DCF" w:rsidP="00154DCF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 xml:space="preserve">Из </w:t>
      </w:r>
      <w:r w:rsidR="00C92C02">
        <w:rPr>
          <w:rFonts w:ascii="Times New Roman" w:hAnsi="Times New Roman" w:cs="Times New Roman"/>
          <w:sz w:val="24"/>
          <w:szCs w:val="24"/>
        </w:rPr>
        <w:t>5471</w:t>
      </w:r>
      <w:r w:rsidRPr="001A6B57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C92C02">
        <w:rPr>
          <w:rFonts w:ascii="Times New Roman" w:hAnsi="Times New Roman" w:cs="Times New Roman"/>
          <w:sz w:val="24"/>
          <w:szCs w:val="24"/>
        </w:rPr>
        <w:t>а</w:t>
      </w:r>
      <w:r w:rsidRPr="001A6B57">
        <w:rPr>
          <w:rFonts w:ascii="Times New Roman" w:hAnsi="Times New Roman" w:cs="Times New Roman"/>
          <w:sz w:val="24"/>
          <w:szCs w:val="24"/>
        </w:rPr>
        <w:t xml:space="preserve"> бакалавриата, </w:t>
      </w:r>
      <w:r w:rsidR="00C92C02">
        <w:rPr>
          <w:rFonts w:ascii="Times New Roman" w:hAnsi="Times New Roman" w:cs="Times New Roman"/>
          <w:sz w:val="24"/>
          <w:szCs w:val="24"/>
        </w:rPr>
        <w:t xml:space="preserve">646 </w:t>
      </w:r>
      <w:r w:rsidR="00D00E36">
        <w:rPr>
          <w:rFonts w:ascii="Times New Roman" w:hAnsi="Times New Roman" w:cs="Times New Roman"/>
          <w:sz w:val="24"/>
          <w:szCs w:val="24"/>
        </w:rPr>
        <w:t>(</w:t>
      </w:r>
      <w:r w:rsidR="00C92C02">
        <w:rPr>
          <w:rFonts w:ascii="Times New Roman" w:hAnsi="Times New Roman" w:cs="Times New Roman"/>
          <w:sz w:val="24"/>
          <w:szCs w:val="24"/>
        </w:rPr>
        <w:t xml:space="preserve">11,8 </w:t>
      </w:r>
      <w:r w:rsidR="005D0EBB">
        <w:rPr>
          <w:rFonts w:ascii="Times New Roman" w:hAnsi="Times New Roman" w:cs="Times New Roman"/>
          <w:sz w:val="24"/>
          <w:szCs w:val="24"/>
        </w:rPr>
        <w:t xml:space="preserve">%) по результатам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 w:rsidR="005D0EBB">
        <w:rPr>
          <w:rFonts w:ascii="Times New Roman" w:hAnsi="Times New Roman" w:cs="Times New Roman"/>
          <w:sz w:val="24"/>
          <w:szCs w:val="24"/>
        </w:rPr>
        <w:t xml:space="preserve"> сессии имеют только оценки «отлично», </w:t>
      </w:r>
      <w:proofErr w:type="gramStart"/>
      <w:r w:rsidR="00C92C02">
        <w:rPr>
          <w:rFonts w:ascii="Times New Roman" w:hAnsi="Times New Roman" w:cs="Times New Roman"/>
          <w:sz w:val="24"/>
          <w:szCs w:val="24"/>
        </w:rPr>
        <w:t xml:space="preserve">4480 </w:t>
      </w:r>
      <w:r w:rsidR="005D0EB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92C02">
        <w:rPr>
          <w:rFonts w:ascii="Times New Roman" w:hAnsi="Times New Roman" w:cs="Times New Roman"/>
          <w:sz w:val="24"/>
          <w:szCs w:val="24"/>
        </w:rPr>
        <w:t>81,9</w:t>
      </w:r>
      <w:r w:rsidR="005D0EBB">
        <w:rPr>
          <w:rFonts w:ascii="Times New Roman" w:hAnsi="Times New Roman" w:cs="Times New Roman"/>
          <w:sz w:val="24"/>
          <w:szCs w:val="24"/>
        </w:rPr>
        <w:t xml:space="preserve">%) имеют оценки «хорошо» и «удовлетворительно», </w:t>
      </w:r>
      <w:r w:rsidR="00C92C02">
        <w:rPr>
          <w:rFonts w:ascii="Times New Roman" w:hAnsi="Times New Roman" w:cs="Times New Roman"/>
          <w:sz w:val="24"/>
          <w:szCs w:val="24"/>
        </w:rPr>
        <w:t xml:space="preserve">345 </w:t>
      </w:r>
      <w:r w:rsidR="005D0EBB">
        <w:rPr>
          <w:rFonts w:ascii="Times New Roman" w:hAnsi="Times New Roman" w:cs="Times New Roman"/>
          <w:sz w:val="24"/>
          <w:szCs w:val="24"/>
        </w:rPr>
        <w:t xml:space="preserve"> (</w:t>
      </w:r>
      <w:r w:rsidR="00C92C02">
        <w:rPr>
          <w:rFonts w:ascii="Times New Roman" w:hAnsi="Times New Roman" w:cs="Times New Roman"/>
          <w:sz w:val="24"/>
          <w:szCs w:val="24"/>
        </w:rPr>
        <w:t>6,3</w:t>
      </w:r>
      <w:r w:rsidR="005D0EBB">
        <w:rPr>
          <w:rFonts w:ascii="Times New Roman" w:hAnsi="Times New Roman" w:cs="Times New Roman"/>
          <w:sz w:val="24"/>
          <w:szCs w:val="24"/>
        </w:rPr>
        <w:t>%) являются неуспевающими, имеют хотя бы одну оценку «неудовлетворительно».</w:t>
      </w:r>
    </w:p>
    <w:p w14:paraId="1EF12DE4" w14:textId="77777777" w:rsidR="00F82FB6" w:rsidRPr="001A6B57" w:rsidRDefault="00F82FB6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85F899" w14:textId="10ABE05C" w:rsidR="00CA1CD0" w:rsidRPr="00EE59A7" w:rsidRDefault="002F7A4A" w:rsidP="00A519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A7">
        <w:rPr>
          <w:rFonts w:ascii="Times New Roman" w:hAnsi="Times New Roman" w:cs="Times New Roman"/>
          <w:sz w:val="24"/>
          <w:szCs w:val="24"/>
        </w:rPr>
        <w:t xml:space="preserve">Ниже, в таблице </w:t>
      </w:r>
      <w:r w:rsidR="008B555E">
        <w:rPr>
          <w:rFonts w:ascii="Times New Roman" w:hAnsi="Times New Roman" w:cs="Times New Roman"/>
          <w:sz w:val="24"/>
          <w:szCs w:val="24"/>
        </w:rPr>
        <w:t>4</w:t>
      </w:r>
      <w:r w:rsidRPr="00EE59A7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proofErr w:type="gramStart"/>
      <w:r w:rsidRPr="00EE59A7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A37BB8" w:rsidRPr="00EE59A7">
        <w:rPr>
          <w:rFonts w:ascii="Times New Roman" w:hAnsi="Times New Roman" w:cs="Times New Roman"/>
          <w:sz w:val="24"/>
          <w:szCs w:val="24"/>
        </w:rPr>
        <w:t xml:space="preserve"> магистрантов</w:t>
      </w:r>
      <w:proofErr w:type="gramEnd"/>
      <w:r w:rsidRPr="00EE59A7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A37BB8" w:rsidRPr="00EE59A7">
        <w:rPr>
          <w:rFonts w:ascii="Times New Roman" w:hAnsi="Times New Roman" w:cs="Times New Roman"/>
          <w:sz w:val="24"/>
          <w:szCs w:val="24"/>
        </w:rPr>
        <w:t xml:space="preserve">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 w:rsidR="00E26B54">
        <w:rPr>
          <w:rFonts w:ascii="Times New Roman" w:hAnsi="Times New Roman" w:cs="Times New Roman"/>
          <w:sz w:val="24"/>
          <w:szCs w:val="24"/>
        </w:rPr>
        <w:t xml:space="preserve"> сессии 2023-2024 </w:t>
      </w:r>
      <w:proofErr w:type="spellStart"/>
      <w:r w:rsidR="00E26B54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E26B54">
        <w:rPr>
          <w:rFonts w:ascii="Times New Roman" w:hAnsi="Times New Roman" w:cs="Times New Roman"/>
          <w:sz w:val="24"/>
          <w:szCs w:val="24"/>
        </w:rPr>
        <w:t xml:space="preserve">. (без выпускного курса, так как согласно </w:t>
      </w:r>
      <w:proofErr w:type="spellStart"/>
      <w:r w:rsidR="00E26B54">
        <w:rPr>
          <w:rFonts w:ascii="Times New Roman" w:hAnsi="Times New Roman" w:cs="Times New Roman"/>
          <w:sz w:val="24"/>
          <w:szCs w:val="24"/>
        </w:rPr>
        <w:t>академ.календарей</w:t>
      </w:r>
      <w:proofErr w:type="spellEnd"/>
      <w:r w:rsidR="00E26B54">
        <w:rPr>
          <w:rFonts w:ascii="Times New Roman" w:hAnsi="Times New Roman" w:cs="Times New Roman"/>
          <w:sz w:val="24"/>
          <w:szCs w:val="24"/>
        </w:rPr>
        <w:t>, у них нет сессии).</w:t>
      </w:r>
      <w:r w:rsidRPr="00EE5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83FE9" w14:textId="3D663549" w:rsidR="00CA1CD0" w:rsidRPr="00EE59A7" w:rsidRDefault="00EE59A7" w:rsidP="00EE59A7">
      <w:pPr>
        <w:pStyle w:val="a3"/>
        <w:tabs>
          <w:tab w:val="left" w:pos="35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A7">
        <w:rPr>
          <w:rFonts w:ascii="Times New Roman" w:hAnsi="Times New Roman" w:cs="Times New Roman"/>
          <w:sz w:val="24"/>
          <w:szCs w:val="24"/>
        </w:rPr>
        <w:tab/>
      </w:r>
    </w:p>
    <w:p w14:paraId="73466889" w14:textId="37DA49D9" w:rsidR="00CA1CD0" w:rsidRDefault="005D0EBB" w:rsidP="00CA1CD0">
      <w:pPr>
        <w:pStyle w:val="a3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E59A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F333E">
        <w:rPr>
          <w:rFonts w:ascii="Times New Roman" w:hAnsi="Times New Roman" w:cs="Times New Roman"/>
          <w:sz w:val="24"/>
          <w:szCs w:val="24"/>
        </w:rPr>
        <w:t>4</w:t>
      </w:r>
      <w:r w:rsidR="00CA1CD0" w:rsidRPr="00EE59A7">
        <w:rPr>
          <w:rFonts w:ascii="Times New Roman" w:hAnsi="Times New Roman" w:cs="Times New Roman"/>
          <w:sz w:val="24"/>
          <w:szCs w:val="24"/>
        </w:rPr>
        <w:t xml:space="preserve"> – Успеваемость </w:t>
      </w:r>
      <w:r w:rsidRPr="00EE59A7">
        <w:rPr>
          <w:rFonts w:ascii="Times New Roman" w:hAnsi="Times New Roman" w:cs="Times New Roman"/>
          <w:sz w:val="24"/>
          <w:szCs w:val="24"/>
        </w:rPr>
        <w:t xml:space="preserve">обучающихся магистратуры по результатам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 w:rsidRPr="00EE59A7">
        <w:rPr>
          <w:rFonts w:ascii="Times New Roman" w:hAnsi="Times New Roman" w:cs="Times New Roman"/>
          <w:sz w:val="24"/>
          <w:szCs w:val="24"/>
        </w:rPr>
        <w:t xml:space="preserve"> сессии 2023-2024 </w:t>
      </w:r>
      <w:proofErr w:type="spellStart"/>
      <w:r w:rsidRPr="00EE59A7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EE59A7">
        <w:rPr>
          <w:rFonts w:ascii="Times New Roman" w:hAnsi="Times New Roman" w:cs="Times New Roman"/>
          <w:sz w:val="24"/>
          <w:szCs w:val="24"/>
        </w:rPr>
        <w:t>. (итоговые оценки, в том числе НИРМ, практики)</w:t>
      </w:r>
    </w:p>
    <w:p w14:paraId="06C6798F" w14:textId="77777777" w:rsidR="0004635E" w:rsidRPr="001A6B57" w:rsidRDefault="0004635E" w:rsidP="00CA1CD0">
      <w:pPr>
        <w:pStyle w:val="a3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92" w:type="dxa"/>
        <w:tblLayout w:type="fixed"/>
        <w:tblLook w:val="04A0" w:firstRow="1" w:lastRow="0" w:firstColumn="1" w:lastColumn="0" w:noHBand="0" w:noVBand="1"/>
      </w:tblPr>
      <w:tblGrid>
        <w:gridCol w:w="1526"/>
        <w:gridCol w:w="971"/>
        <w:gridCol w:w="1580"/>
        <w:gridCol w:w="1984"/>
        <w:gridCol w:w="1985"/>
        <w:gridCol w:w="1546"/>
      </w:tblGrid>
      <w:tr w:rsidR="00CA1CD0" w:rsidRPr="001A6B57" w14:paraId="5D16D471" w14:textId="77777777" w:rsidTr="00673D04">
        <w:trPr>
          <w:trHeight w:val="255"/>
        </w:trPr>
        <w:tc>
          <w:tcPr>
            <w:tcW w:w="1526" w:type="dxa"/>
            <w:shd w:val="clear" w:color="auto" w:fill="8DB3E2" w:themeFill="text2" w:themeFillTint="66"/>
            <w:noWrap/>
            <w:vAlign w:val="center"/>
          </w:tcPr>
          <w:p w14:paraId="6F254122" w14:textId="29541C24" w:rsidR="00CA1CD0" w:rsidRPr="001A6B57" w:rsidRDefault="00CA1CD0" w:rsidP="00673D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</w:t>
            </w:r>
            <w:r w:rsidR="001C2AE0">
              <w:rPr>
                <w:rFonts w:ascii="Times New Roman" w:hAnsi="Times New Roman"/>
                <w:b/>
                <w:bCs/>
                <w:sz w:val="24"/>
                <w:szCs w:val="24"/>
              </w:rPr>
              <w:t>, факультет</w:t>
            </w:r>
          </w:p>
        </w:tc>
        <w:tc>
          <w:tcPr>
            <w:tcW w:w="971" w:type="dxa"/>
            <w:shd w:val="clear" w:color="auto" w:fill="8DB3E2" w:themeFill="text2" w:themeFillTint="66"/>
            <w:noWrap/>
            <w:vAlign w:val="center"/>
          </w:tcPr>
          <w:p w14:paraId="0340AED0" w14:textId="77777777" w:rsidR="00CA1CD0" w:rsidRPr="001A6B57" w:rsidRDefault="00CA1CD0" w:rsidP="00673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shd w:val="clear" w:color="auto" w:fill="8DB3E2" w:themeFill="text2" w:themeFillTint="66"/>
          </w:tcPr>
          <w:p w14:paraId="637F25F8" w14:textId="77777777" w:rsidR="00CA1CD0" w:rsidRPr="001A6B57" w:rsidRDefault="00CA1CD0" w:rsidP="00673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 xml:space="preserve">Сдали только на А, </w:t>
            </w:r>
            <w:proofErr w:type="gramStart"/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FE09515" w14:textId="77777777" w:rsidR="00CA1CD0" w:rsidRPr="001A6B57" w:rsidRDefault="00CA1CD0" w:rsidP="00673D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B57">
              <w:rPr>
                <w:rFonts w:ascii="Times New Roman" w:hAnsi="Times New Roman"/>
                <w:b/>
                <w:sz w:val="20"/>
                <w:szCs w:val="20"/>
              </w:rPr>
              <w:t>(отличники)</w:t>
            </w:r>
          </w:p>
        </w:tc>
        <w:tc>
          <w:tcPr>
            <w:tcW w:w="1984" w:type="dxa"/>
            <w:shd w:val="clear" w:color="auto" w:fill="8DB3E2" w:themeFill="text2" w:themeFillTint="66"/>
            <w:noWrap/>
            <w:vAlign w:val="center"/>
          </w:tcPr>
          <w:p w14:paraId="05C40606" w14:textId="77777777" w:rsidR="00CA1CD0" w:rsidRPr="001A6B57" w:rsidRDefault="00CA1CD0" w:rsidP="00673D04">
            <w:pPr>
              <w:ind w:right="-109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 xml:space="preserve">Сдали на </w:t>
            </w:r>
          </w:p>
          <w:p w14:paraId="2B3A9FB1" w14:textId="517386A6" w:rsidR="00CA1CD0" w:rsidRPr="001A6B57" w:rsidRDefault="00CA1CD0" w:rsidP="00A81EF7">
            <w:pPr>
              <w:ind w:right="-109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B57">
              <w:rPr>
                <w:rFonts w:ascii="Times New Roman" w:hAnsi="Times New Roman"/>
                <w:b/>
                <w:sz w:val="20"/>
                <w:szCs w:val="20"/>
              </w:rPr>
              <w:t xml:space="preserve">хорошо и удовлетворительно 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030D065F" w14:textId="77777777" w:rsidR="00CA1CD0" w:rsidRPr="001A6B57" w:rsidRDefault="00CA1CD0" w:rsidP="00673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 xml:space="preserve">Есть хотя бы одна </w:t>
            </w:r>
            <w:r w:rsidRPr="001A6B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BA1F6A" w14:textId="77777777" w:rsidR="00CA1CD0" w:rsidRPr="001A6B57" w:rsidRDefault="00CA1CD0" w:rsidP="00673D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B57">
              <w:rPr>
                <w:rFonts w:ascii="Times New Roman" w:hAnsi="Times New Roman"/>
                <w:b/>
                <w:sz w:val="20"/>
                <w:szCs w:val="20"/>
              </w:rPr>
              <w:t>(неуспевающие)</w:t>
            </w:r>
          </w:p>
        </w:tc>
        <w:tc>
          <w:tcPr>
            <w:tcW w:w="1546" w:type="dxa"/>
            <w:shd w:val="clear" w:color="auto" w:fill="8DB3E2" w:themeFill="text2" w:themeFillTint="66"/>
            <w:vAlign w:val="center"/>
          </w:tcPr>
          <w:p w14:paraId="7053E220" w14:textId="77777777" w:rsidR="00CA1CD0" w:rsidRPr="001A6B57" w:rsidRDefault="00CA1CD0" w:rsidP="00673D04">
            <w:pPr>
              <w:ind w:left="-108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% успевающих</w:t>
            </w:r>
          </w:p>
        </w:tc>
      </w:tr>
      <w:tr w:rsidR="00CA1CD0" w:rsidRPr="001A6B57" w14:paraId="1F0E7A3A" w14:textId="77777777" w:rsidTr="0084685C">
        <w:trPr>
          <w:trHeight w:val="461"/>
        </w:trPr>
        <w:tc>
          <w:tcPr>
            <w:tcW w:w="1526" w:type="dxa"/>
            <w:shd w:val="clear" w:color="auto" w:fill="C6D9F1" w:themeFill="text2" w:themeFillTint="33"/>
            <w:noWrap/>
            <w:hideMark/>
          </w:tcPr>
          <w:p w14:paraId="4FE0E5C4" w14:textId="77777777" w:rsidR="00CA1CD0" w:rsidRPr="001A6B57" w:rsidRDefault="00CA1CD0" w:rsidP="00673D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971" w:type="dxa"/>
            <w:noWrap/>
            <w:vAlign w:val="center"/>
          </w:tcPr>
          <w:p w14:paraId="01DB6D91" w14:textId="195F3AB2" w:rsidR="00CA1CD0" w:rsidRPr="001A6B57" w:rsidRDefault="00E26B54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80" w:type="dxa"/>
            <w:vAlign w:val="center"/>
          </w:tcPr>
          <w:p w14:paraId="5A071397" w14:textId="755B6E2B" w:rsidR="00CA1CD0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noWrap/>
            <w:vAlign w:val="center"/>
          </w:tcPr>
          <w:p w14:paraId="5C875F5F" w14:textId="4F9E531B" w:rsidR="00CA1CD0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5062B659" w14:textId="07E70F33" w:rsidR="00CA1CD0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75FA5151" w14:textId="5ADCBE65" w:rsidR="00CA1CD0" w:rsidRPr="001A6B57" w:rsidRDefault="00E26B54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96,9</w:t>
            </w:r>
          </w:p>
        </w:tc>
      </w:tr>
      <w:tr w:rsidR="00CA1CD0" w:rsidRPr="001A6B57" w14:paraId="52F4C1C1" w14:textId="77777777" w:rsidTr="0084685C">
        <w:trPr>
          <w:trHeight w:val="423"/>
        </w:trPr>
        <w:tc>
          <w:tcPr>
            <w:tcW w:w="1526" w:type="dxa"/>
            <w:shd w:val="clear" w:color="auto" w:fill="C6D9F1" w:themeFill="text2" w:themeFillTint="33"/>
            <w:noWrap/>
            <w:hideMark/>
          </w:tcPr>
          <w:p w14:paraId="0973C8D5" w14:textId="6B06CB55" w:rsidR="00CA1CD0" w:rsidRPr="001A6B57" w:rsidRDefault="005D0EBB" w:rsidP="00673D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CA1CD0"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ЭиП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14:paraId="39EC4AFA" w14:textId="0B11BFB6" w:rsidR="00ED70AD" w:rsidRPr="001A6B57" w:rsidRDefault="00E26B54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0" w:type="dxa"/>
            <w:vAlign w:val="center"/>
          </w:tcPr>
          <w:p w14:paraId="39052A1E" w14:textId="463EC994" w:rsidR="00CA1CD0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noWrap/>
            <w:vAlign w:val="center"/>
          </w:tcPr>
          <w:p w14:paraId="162D9DD0" w14:textId="2253FCB0" w:rsidR="00E26B54" w:rsidRPr="001A6B57" w:rsidRDefault="00E26B54" w:rsidP="00E2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14:paraId="6F0BF107" w14:textId="42F45F71" w:rsidR="00CA1CD0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382A89C9" w14:textId="33FE3FFA" w:rsidR="00CA1CD0" w:rsidRPr="001A6B57" w:rsidRDefault="00E26B54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A1CD0" w:rsidRPr="001A6B57" w14:paraId="3703B29C" w14:textId="77777777" w:rsidTr="0084685C">
        <w:trPr>
          <w:trHeight w:val="415"/>
        </w:trPr>
        <w:tc>
          <w:tcPr>
            <w:tcW w:w="1526" w:type="dxa"/>
            <w:shd w:val="clear" w:color="auto" w:fill="C6D9F1" w:themeFill="text2" w:themeFillTint="33"/>
            <w:noWrap/>
            <w:hideMark/>
          </w:tcPr>
          <w:p w14:paraId="12B9EBDF" w14:textId="347908D1" w:rsidR="00CA1CD0" w:rsidRPr="001A6B57" w:rsidRDefault="005D0EBB" w:rsidP="00673D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ФМЭиИТ</w:t>
            </w:r>
            <w:proofErr w:type="spellEnd"/>
          </w:p>
        </w:tc>
        <w:tc>
          <w:tcPr>
            <w:tcW w:w="971" w:type="dxa"/>
            <w:noWrap/>
            <w:vAlign w:val="center"/>
          </w:tcPr>
          <w:p w14:paraId="019A8CED" w14:textId="40FAF8D4" w:rsidR="00CA1CD0" w:rsidRPr="001A6B57" w:rsidRDefault="00E26B54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80" w:type="dxa"/>
            <w:vAlign w:val="center"/>
          </w:tcPr>
          <w:p w14:paraId="211D1B71" w14:textId="14133C3F" w:rsidR="00CA1CD0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noWrap/>
            <w:vAlign w:val="center"/>
          </w:tcPr>
          <w:p w14:paraId="74B2927E" w14:textId="7BE5B245" w:rsidR="00CA1CD0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 w14:paraId="01AAEC51" w14:textId="7728C2D7" w:rsidR="0084685C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153896F3" w14:textId="71C7AC89" w:rsidR="00CA1CD0" w:rsidRPr="001A6B57" w:rsidRDefault="00E26B54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A1CD0" w:rsidRPr="001A6B57" w14:paraId="4B5BF834" w14:textId="77777777" w:rsidTr="0084685C">
        <w:trPr>
          <w:trHeight w:val="421"/>
        </w:trPr>
        <w:tc>
          <w:tcPr>
            <w:tcW w:w="1526" w:type="dxa"/>
            <w:shd w:val="clear" w:color="auto" w:fill="C6D9F1" w:themeFill="text2" w:themeFillTint="33"/>
            <w:noWrap/>
          </w:tcPr>
          <w:p w14:paraId="23E7DC59" w14:textId="068C5E7F" w:rsidR="00CA1CD0" w:rsidRPr="001A6B57" w:rsidRDefault="005D0EBB" w:rsidP="00673D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СХ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71" w:type="dxa"/>
            <w:noWrap/>
            <w:vAlign w:val="center"/>
          </w:tcPr>
          <w:p w14:paraId="10FCF55D" w14:textId="3EAB17DA" w:rsidR="00CA1CD0" w:rsidRPr="001A6B57" w:rsidRDefault="00E14191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80" w:type="dxa"/>
            <w:vAlign w:val="center"/>
          </w:tcPr>
          <w:p w14:paraId="535D98A5" w14:textId="1432FC7B" w:rsidR="00CA1CD0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noWrap/>
            <w:vAlign w:val="center"/>
          </w:tcPr>
          <w:p w14:paraId="48B5E40F" w14:textId="38E94D2E" w:rsidR="00CA1CD0" w:rsidRPr="001A6B57" w:rsidRDefault="00E14191" w:rsidP="00E14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14:paraId="04FADF6E" w14:textId="1C1A032F" w:rsidR="00CA1CD0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275A397B" w14:textId="2CF8ED15" w:rsidR="00CA1CD0" w:rsidRPr="001A6B57" w:rsidRDefault="00E26B54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D0EBB" w:rsidRPr="001A6B57" w14:paraId="276FC535" w14:textId="77777777" w:rsidTr="0084685C">
        <w:trPr>
          <w:trHeight w:val="400"/>
        </w:trPr>
        <w:tc>
          <w:tcPr>
            <w:tcW w:w="1526" w:type="dxa"/>
            <w:shd w:val="clear" w:color="auto" w:fill="C6D9F1" w:themeFill="text2" w:themeFillTint="33"/>
            <w:noWrap/>
          </w:tcPr>
          <w:p w14:paraId="4FFF5CD3" w14:textId="36801838" w:rsidR="005D0EBB" w:rsidRDefault="005D0EBB" w:rsidP="00673D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CCF">
              <w:rPr>
                <w:rFonts w:ascii="Times New Roman" w:hAnsi="Times New Roman"/>
                <w:b/>
                <w:bCs/>
                <w:sz w:val="24"/>
                <w:szCs w:val="24"/>
              </w:rPr>
              <w:t>ФСГН</w:t>
            </w:r>
          </w:p>
        </w:tc>
        <w:tc>
          <w:tcPr>
            <w:tcW w:w="971" w:type="dxa"/>
            <w:noWrap/>
            <w:vAlign w:val="center"/>
          </w:tcPr>
          <w:p w14:paraId="1298F355" w14:textId="3B52B9ED" w:rsidR="005D0EBB" w:rsidRPr="001A6B57" w:rsidRDefault="00E26B54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80" w:type="dxa"/>
            <w:vAlign w:val="center"/>
          </w:tcPr>
          <w:p w14:paraId="10BBADD8" w14:textId="35E0AB8C" w:rsidR="005D0EBB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noWrap/>
            <w:vAlign w:val="center"/>
          </w:tcPr>
          <w:p w14:paraId="0B08E029" w14:textId="0721EB76" w:rsidR="005D0EBB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6E8C2A35" w14:textId="6FB38B71" w:rsidR="005D0EBB" w:rsidRPr="001A6B57" w:rsidRDefault="00E26B54" w:rsidP="0084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123C1EA1" w14:textId="55F95FCA" w:rsidR="005D0EBB" w:rsidRPr="001A6B57" w:rsidRDefault="00E26B54" w:rsidP="008468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A1CD0" w:rsidRPr="001A6B57" w14:paraId="5587452D" w14:textId="77777777" w:rsidTr="0084685C">
        <w:trPr>
          <w:trHeight w:val="255"/>
        </w:trPr>
        <w:tc>
          <w:tcPr>
            <w:tcW w:w="1526" w:type="dxa"/>
            <w:shd w:val="clear" w:color="auto" w:fill="C6D9F1" w:themeFill="text2" w:themeFillTint="33"/>
            <w:noWrap/>
            <w:vAlign w:val="center"/>
          </w:tcPr>
          <w:p w14:paraId="224DB889" w14:textId="77777777" w:rsidR="00CA1CD0" w:rsidRPr="001A6B57" w:rsidRDefault="00CA1CD0" w:rsidP="00673D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ИТОГО по КРУ</w:t>
            </w:r>
          </w:p>
        </w:tc>
        <w:tc>
          <w:tcPr>
            <w:tcW w:w="971" w:type="dxa"/>
            <w:noWrap/>
            <w:vAlign w:val="center"/>
          </w:tcPr>
          <w:p w14:paraId="1AAD2ADA" w14:textId="5F95FACB" w:rsidR="00CA1CD0" w:rsidRPr="001A6B57" w:rsidRDefault="00E14191" w:rsidP="00E14191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199</w:t>
            </w:r>
          </w:p>
        </w:tc>
        <w:tc>
          <w:tcPr>
            <w:tcW w:w="1580" w:type="dxa"/>
            <w:vAlign w:val="center"/>
          </w:tcPr>
          <w:p w14:paraId="0051A0D3" w14:textId="6CD1B7FB" w:rsidR="00CA1CD0" w:rsidRPr="001A6B57" w:rsidRDefault="00E14191" w:rsidP="0084685C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102</w:t>
            </w:r>
          </w:p>
        </w:tc>
        <w:tc>
          <w:tcPr>
            <w:tcW w:w="1984" w:type="dxa"/>
            <w:noWrap/>
            <w:vAlign w:val="center"/>
          </w:tcPr>
          <w:p w14:paraId="569377E6" w14:textId="44BEEA00" w:rsidR="00CA1CD0" w:rsidRPr="001A6B57" w:rsidRDefault="00E14191" w:rsidP="0084685C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14:paraId="726B83B3" w14:textId="6B23D9BD" w:rsidR="00CA1CD0" w:rsidRPr="001A6B57" w:rsidRDefault="00E14191" w:rsidP="0084685C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21A86DC1" w14:textId="59651C66" w:rsidR="00CA1CD0" w:rsidRPr="001A6B57" w:rsidRDefault="00E14191" w:rsidP="0084685C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98,9</w:t>
            </w:r>
          </w:p>
        </w:tc>
      </w:tr>
    </w:tbl>
    <w:p w14:paraId="4175B4CD" w14:textId="77777777" w:rsidR="00CA1CD0" w:rsidRPr="001A6B57" w:rsidRDefault="00CA1CD0" w:rsidP="00CA1C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B3640B" w14:textId="2B3C3AB8" w:rsidR="0043356F" w:rsidRPr="001A6B57" w:rsidRDefault="00CB7D6C" w:rsidP="00A519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 xml:space="preserve">В </w:t>
      </w:r>
      <w:r w:rsidR="007F1571" w:rsidRPr="001A6B57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866A96">
        <w:rPr>
          <w:rFonts w:ascii="Times New Roman" w:hAnsi="Times New Roman" w:cs="Times New Roman"/>
          <w:sz w:val="24"/>
          <w:szCs w:val="24"/>
        </w:rPr>
        <w:t>5</w:t>
      </w:r>
      <w:r w:rsidR="00195E98"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7F2B2E" w:rsidRPr="001A6B57">
        <w:rPr>
          <w:rFonts w:ascii="Times New Roman" w:hAnsi="Times New Roman" w:cs="Times New Roman"/>
          <w:sz w:val="24"/>
          <w:szCs w:val="24"/>
        </w:rPr>
        <w:t>представлены данные по успеваемости</w:t>
      </w:r>
      <w:r w:rsidR="0057553A">
        <w:rPr>
          <w:rFonts w:ascii="Times New Roman" w:hAnsi="Times New Roman" w:cs="Times New Roman"/>
          <w:sz w:val="24"/>
          <w:szCs w:val="24"/>
        </w:rPr>
        <w:t xml:space="preserve"> обучающихся (бакалавриат + магистратура) в </w:t>
      </w:r>
      <w:r w:rsidR="00A2186D">
        <w:rPr>
          <w:rFonts w:ascii="Times New Roman" w:hAnsi="Times New Roman" w:cs="Times New Roman"/>
          <w:sz w:val="24"/>
          <w:szCs w:val="24"/>
        </w:rPr>
        <w:t>летние</w:t>
      </w:r>
      <w:r w:rsidR="0057553A"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A51989"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57553A">
        <w:rPr>
          <w:rFonts w:ascii="Times New Roman" w:hAnsi="Times New Roman" w:cs="Times New Roman"/>
          <w:sz w:val="24"/>
          <w:szCs w:val="24"/>
        </w:rPr>
        <w:t xml:space="preserve">за </w:t>
      </w:r>
      <w:r w:rsidR="00A51989" w:rsidRPr="001A6B57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="0057553A">
        <w:rPr>
          <w:rFonts w:ascii="Times New Roman" w:hAnsi="Times New Roman" w:cs="Times New Roman"/>
          <w:sz w:val="24"/>
          <w:szCs w:val="24"/>
        </w:rPr>
        <w:t>три года</w:t>
      </w:r>
      <w:r w:rsidR="00A51989" w:rsidRPr="001A6B57">
        <w:rPr>
          <w:rFonts w:ascii="Times New Roman" w:hAnsi="Times New Roman" w:cs="Times New Roman"/>
          <w:sz w:val="24"/>
          <w:szCs w:val="24"/>
        </w:rPr>
        <w:t xml:space="preserve">. </w:t>
      </w:r>
      <w:r w:rsidR="007F2B2E"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A51989" w:rsidRPr="001A6B57">
        <w:rPr>
          <w:rFonts w:ascii="Times New Roman" w:hAnsi="Times New Roman" w:cs="Times New Roman"/>
          <w:sz w:val="24"/>
          <w:szCs w:val="24"/>
        </w:rPr>
        <w:t xml:space="preserve">Как видно </w:t>
      </w:r>
      <w:r w:rsidR="008E1A6D" w:rsidRPr="001A6B57">
        <w:rPr>
          <w:rFonts w:ascii="Times New Roman" w:hAnsi="Times New Roman" w:cs="Times New Roman"/>
          <w:sz w:val="24"/>
          <w:szCs w:val="24"/>
        </w:rPr>
        <w:t>из таблицы, успеваемость как правило, стабильно высока и составляет выше 90%</w:t>
      </w:r>
      <w:r w:rsidR="00994503" w:rsidRPr="001A6B57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="00866A96">
        <w:rPr>
          <w:rFonts w:ascii="Times New Roman" w:hAnsi="Times New Roman" w:cs="Times New Roman"/>
          <w:sz w:val="24"/>
          <w:szCs w:val="24"/>
        </w:rPr>
        <w:t>5</w:t>
      </w:r>
      <w:r w:rsidR="00994503" w:rsidRPr="001A6B57">
        <w:rPr>
          <w:rFonts w:ascii="Times New Roman" w:hAnsi="Times New Roman" w:cs="Times New Roman"/>
          <w:sz w:val="24"/>
          <w:szCs w:val="24"/>
        </w:rPr>
        <w:t>).</w:t>
      </w:r>
    </w:p>
    <w:p w14:paraId="70D70335" w14:textId="12B7B0EB" w:rsidR="002A0890" w:rsidRDefault="00A51989" w:rsidP="00A51989">
      <w:pPr>
        <w:pStyle w:val="a3"/>
        <w:tabs>
          <w:tab w:val="left" w:pos="41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ab/>
      </w:r>
    </w:p>
    <w:p w14:paraId="024E7C8B" w14:textId="77777777" w:rsidR="0056606D" w:rsidRDefault="0056606D" w:rsidP="00A51989">
      <w:pPr>
        <w:pStyle w:val="a3"/>
        <w:tabs>
          <w:tab w:val="left" w:pos="41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9F2438" w14:textId="4CF6DAE9" w:rsidR="002A0890" w:rsidRPr="00FB6D97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  <w:r w:rsidRPr="00FB6D9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397AA5" w:rsidRPr="00FB6D97">
        <w:rPr>
          <w:rFonts w:ascii="Times New Roman" w:hAnsi="Times New Roman" w:cs="Times New Roman"/>
          <w:sz w:val="24"/>
          <w:szCs w:val="24"/>
        </w:rPr>
        <w:t>5</w:t>
      </w:r>
      <w:r w:rsidRPr="00FB6D97">
        <w:rPr>
          <w:rFonts w:ascii="Times New Roman" w:hAnsi="Times New Roman" w:cs="Times New Roman"/>
          <w:sz w:val="24"/>
          <w:szCs w:val="24"/>
        </w:rPr>
        <w:t xml:space="preserve"> – </w:t>
      </w:r>
      <w:r w:rsidR="00994503" w:rsidRPr="00FB6D97">
        <w:rPr>
          <w:rFonts w:ascii="Times New Roman" w:hAnsi="Times New Roman" w:cs="Times New Roman"/>
          <w:sz w:val="24"/>
          <w:szCs w:val="24"/>
        </w:rPr>
        <w:t xml:space="preserve">Успеваемость по результатам трех </w:t>
      </w:r>
      <w:proofErr w:type="gramStart"/>
      <w:r w:rsidR="00BA0D02">
        <w:rPr>
          <w:rFonts w:ascii="Times New Roman" w:hAnsi="Times New Roman" w:cs="Times New Roman"/>
          <w:sz w:val="24"/>
          <w:szCs w:val="24"/>
        </w:rPr>
        <w:t xml:space="preserve">лет </w:t>
      </w:r>
      <w:r w:rsidR="00FB6D9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B6D97">
        <w:rPr>
          <w:rFonts w:ascii="Times New Roman" w:hAnsi="Times New Roman" w:cs="Times New Roman"/>
          <w:sz w:val="24"/>
          <w:szCs w:val="24"/>
        </w:rPr>
        <w:t>бакалавриат)</w:t>
      </w:r>
    </w:p>
    <w:p w14:paraId="6D9B062E" w14:textId="77777777" w:rsidR="00645921" w:rsidRPr="001A6B57" w:rsidRDefault="00645921" w:rsidP="002A08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5"/>
        <w:gridCol w:w="1304"/>
        <w:gridCol w:w="1276"/>
        <w:gridCol w:w="1276"/>
        <w:gridCol w:w="1276"/>
        <w:gridCol w:w="1275"/>
        <w:gridCol w:w="1276"/>
      </w:tblGrid>
      <w:tr w:rsidR="00AE5180" w:rsidRPr="001A6B57" w14:paraId="694C1A7D" w14:textId="3824D806" w:rsidTr="00397AA5">
        <w:trPr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F3D4898" w14:textId="5F6F8E5C" w:rsidR="00AE5180" w:rsidRPr="001A6B57" w:rsidRDefault="00AE5180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факультет</w:t>
            </w: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269A0D6" w14:textId="32DEBA9A" w:rsidR="00AE5180" w:rsidRPr="001A6B57" w:rsidRDefault="00AE5180" w:rsidP="00195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% успевающих</w:t>
            </w:r>
          </w:p>
        </w:tc>
      </w:tr>
      <w:tr w:rsidR="00866A96" w:rsidRPr="001A6B57" w14:paraId="4389AA05" w14:textId="192425FB" w:rsidTr="00397AA5">
        <w:trPr>
          <w:trHeight w:val="13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14:paraId="27A12B11" w14:textId="77777777" w:rsidR="00866A96" w:rsidRPr="001A6B57" w:rsidRDefault="00866A96" w:rsidP="005267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D0AFC33" w14:textId="77777777" w:rsidR="00866A96" w:rsidRPr="001A6B57" w:rsidRDefault="00866A96" w:rsidP="0052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  <w:p w14:paraId="197A026D" w14:textId="3D274B59" w:rsidR="00866A96" w:rsidRPr="001A6B57" w:rsidRDefault="00866A96" w:rsidP="0086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7236EF" w14:textId="77777777" w:rsidR="00866A96" w:rsidRDefault="00866A96" w:rsidP="0052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  <w:p w14:paraId="59483E44" w14:textId="44DEEAD6" w:rsidR="00866A96" w:rsidRPr="001A6B57" w:rsidRDefault="00866A96" w:rsidP="0086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94DF32" w14:textId="77777777" w:rsidR="00866A96" w:rsidRPr="001A6B57" w:rsidRDefault="00866A96" w:rsidP="0086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  <w:p w14:paraId="03B492A7" w14:textId="5DF11DF4" w:rsidR="00866A96" w:rsidRPr="001A6B57" w:rsidRDefault="00866A96" w:rsidP="0052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5E59A1A" w14:textId="77777777" w:rsidR="00866A96" w:rsidRDefault="00866A96" w:rsidP="0086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  <w:p w14:paraId="3B5010DC" w14:textId="4F861BC7" w:rsidR="00866A96" w:rsidRPr="001A6B57" w:rsidRDefault="00866A96" w:rsidP="0086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4605E29" w14:textId="77777777" w:rsidR="00866A96" w:rsidRPr="001A6B57" w:rsidRDefault="00866A96" w:rsidP="0086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  <w:p w14:paraId="2D946BE4" w14:textId="3EC8DD0A" w:rsidR="00866A96" w:rsidRPr="001A6B57" w:rsidRDefault="00866A96" w:rsidP="001C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E0E0A8" w14:textId="05722025" w:rsidR="00397AA5" w:rsidRDefault="00397AA5" w:rsidP="00397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  <w:p w14:paraId="1AD1DFDC" w14:textId="51883D95" w:rsidR="00866A96" w:rsidRPr="001A6B57" w:rsidRDefault="00397AA5" w:rsidP="00397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</w:tr>
      <w:tr w:rsidR="00FB6D97" w:rsidRPr="00C56C29" w14:paraId="112597AB" w14:textId="6159AE25" w:rsidTr="00397AA5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34C4A33" w14:textId="5FBC1D41" w:rsidR="00FB6D97" w:rsidRPr="001A6B57" w:rsidRDefault="00FB6D97" w:rsidP="00FB6D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7B5E1" w14:textId="77777777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4A55" w14:textId="3008649F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A217F" w14:textId="5D89E45A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FB00" w14:textId="2132919A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246E1" w14:textId="3110C9C1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ABB59" w14:textId="45FEE89B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93,8</w:t>
            </w:r>
          </w:p>
        </w:tc>
      </w:tr>
      <w:tr w:rsidR="00FB6D97" w:rsidRPr="001A6B57" w14:paraId="3E8DD5BE" w14:textId="5ECE729E" w:rsidTr="00397AA5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A38271A" w14:textId="08F5F974" w:rsidR="00FB6D97" w:rsidRPr="001A6B57" w:rsidRDefault="00FB6D97" w:rsidP="00FB6D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ФЭиП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ИЭиП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DC7B5" w14:textId="77777777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35202" w14:textId="4D08EB46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9FCE" w14:textId="69B64C3E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8F9CE" w14:textId="2C087938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52F6C" w14:textId="73F2EF4A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FF463" w14:textId="5F2E67AF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94,3</w:t>
            </w:r>
          </w:p>
        </w:tc>
      </w:tr>
      <w:tr w:rsidR="00FB6D97" w:rsidRPr="001A6B57" w14:paraId="5265D5D4" w14:textId="466656D4" w:rsidTr="00397AA5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24DAAA5" w14:textId="1AC8629A" w:rsidR="00FB6D97" w:rsidRPr="001A6B57" w:rsidRDefault="00FB6D97" w:rsidP="00FB6D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ФМЭиИТ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A96BD" w14:textId="77777777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59F1D" w14:textId="6A36A927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10D93" w14:textId="6BD06B7A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957F1" w14:textId="5C1F1CA1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07440" w14:textId="50C44632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DE9F7" w14:textId="124C9B90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91,4</w:t>
            </w:r>
          </w:p>
        </w:tc>
      </w:tr>
      <w:tr w:rsidR="00FB6D97" w:rsidRPr="001A6B57" w14:paraId="0ECB6170" w14:textId="0FF407E2" w:rsidTr="00397AA5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7C90BFF" w14:textId="125C180E" w:rsidR="00FB6D97" w:rsidRPr="001A6B57" w:rsidRDefault="00FB6D97" w:rsidP="00FB6D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ФСХН (СХИ)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6976C" w14:textId="77777777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BD56" w14:textId="4E043D5F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CA6F3" w14:textId="37EB398A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E696" w14:textId="309A2AAD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1BE47" w14:textId="7803C436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20DA" w14:textId="1FF8A7E0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96,8</w:t>
            </w:r>
          </w:p>
        </w:tc>
      </w:tr>
      <w:tr w:rsidR="00FB6D97" w:rsidRPr="001A6B57" w14:paraId="367C6C5E" w14:textId="5742FFB0" w:rsidTr="00397AA5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9682CD1" w14:textId="5E5625B1" w:rsidR="00FB6D97" w:rsidRPr="001A6B57" w:rsidRDefault="00FB6D97" w:rsidP="00FB6D97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E0E13">
              <w:rPr>
                <w:rFonts w:ascii="Times New Roman" w:hAnsi="Times New Roman"/>
                <w:b/>
                <w:bCs/>
                <w:sz w:val="24"/>
                <w:szCs w:val="24"/>
              </w:rPr>
              <w:t>ФСГН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C3D1F" w14:textId="08B66E83" w:rsidR="00FB6D97" w:rsidRPr="003E0E13" w:rsidRDefault="00FB6D97" w:rsidP="00FB6D9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E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19704" w14:textId="13B33730" w:rsidR="00FB6D97" w:rsidRPr="003E0E13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FE39" w14:textId="159A748E" w:rsidR="00FB6D97" w:rsidRPr="003E0E13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E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5C9A" w14:textId="2563EEB0" w:rsidR="00FB6D97" w:rsidRPr="003E0E13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ABEDE" w14:textId="734FD2CC" w:rsidR="00FB6D97" w:rsidRPr="003E0E13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7DB81" w14:textId="214CF792" w:rsidR="00FB6D97" w:rsidRPr="003E0E13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92,1</w:t>
            </w:r>
          </w:p>
        </w:tc>
      </w:tr>
      <w:tr w:rsidR="00FB6D97" w:rsidRPr="001A6B57" w14:paraId="156CC74E" w14:textId="3C4D174A" w:rsidTr="00397AA5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B65CD52" w14:textId="77777777" w:rsidR="00FB6D97" w:rsidRPr="001A6B57" w:rsidRDefault="00FB6D97" w:rsidP="00FB6D97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ИТОГО по КРУ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86DFE" w14:textId="77777777" w:rsidR="00FB6D97" w:rsidRPr="001A6B57" w:rsidRDefault="00FB6D97" w:rsidP="00FB6D9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05A81" w14:textId="5D58DF76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7E745" w14:textId="7FA23A4F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C2F73" w14:textId="05C8A67D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0D074" w14:textId="4373DBE5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5143" w14:textId="20C2628C" w:rsidR="00FB6D97" w:rsidRPr="001A6B57" w:rsidRDefault="00FB6D97" w:rsidP="00FB6D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93,7</w:t>
            </w:r>
          </w:p>
        </w:tc>
      </w:tr>
    </w:tbl>
    <w:p w14:paraId="54AD67F1" w14:textId="77777777" w:rsidR="003E0E13" w:rsidRDefault="003E0E13" w:rsidP="00A81EF7">
      <w:pPr>
        <w:pStyle w:val="a3"/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A2F6B4" w14:textId="34A188F1" w:rsidR="002A0890" w:rsidRPr="001A6B57" w:rsidRDefault="00CB70F8" w:rsidP="00A81EF7">
      <w:pPr>
        <w:pStyle w:val="a3"/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 xml:space="preserve">Более детальный анализ результатов сессии выполнен по методике Лиги академической честности с помощью статистического инструмента «кривая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Curve</w:t>
      </w:r>
      <w:r w:rsidRPr="001A6B57">
        <w:rPr>
          <w:rFonts w:ascii="Times New Roman" w:hAnsi="Times New Roman" w:cs="Times New Roman"/>
          <w:sz w:val="24"/>
          <w:szCs w:val="24"/>
        </w:rPr>
        <w:t>».</w:t>
      </w:r>
    </w:p>
    <w:p w14:paraId="23F5C01A" w14:textId="77777777" w:rsidR="0043356F" w:rsidRPr="001A6B57" w:rsidRDefault="0043356F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D59566" w14:textId="265C26E4" w:rsidR="00913CB9" w:rsidRPr="001A6B57" w:rsidRDefault="00913CB9" w:rsidP="00913C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0FB68B" w14:textId="5C35C14E" w:rsidR="00163D90" w:rsidRPr="001A6B57" w:rsidRDefault="00163D90" w:rsidP="003550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7">
        <w:rPr>
          <w:rFonts w:ascii="Times New Roman" w:hAnsi="Times New Roman" w:cs="Times New Roman"/>
          <w:b/>
          <w:sz w:val="24"/>
          <w:szCs w:val="24"/>
        </w:rPr>
        <w:t>А</w:t>
      </w:r>
      <w:r w:rsidR="009D23C2" w:rsidRPr="001A6B57">
        <w:rPr>
          <w:rFonts w:ascii="Times New Roman" w:hAnsi="Times New Roman" w:cs="Times New Roman"/>
          <w:b/>
          <w:sz w:val="24"/>
          <w:szCs w:val="24"/>
        </w:rPr>
        <w:t>нализ</w:t>
      </w:r>
      <w:r w:rsidRPr="001A6B57">
        <w:rPr>
          <w:rFonts w:ascii="Times New Roman" w:hAnsi="Times New Roman" w:cs="Times New Roman"/>
          <w:b/>
          <w:sz w:val="24"/>
          <w:szCs w:val="24"/>
        </w:rPr>
        <w:t xml:space="preserve"> итогов </w:t>
      </w:r>
      <w:r w:rsidR="00393696">
        <w:rPr>
          <w:rFonts w:ascii="Times New Roman" w:hAnsi="Times New Roman" w:cs="Times New Roman"/>
          <w:b/>
          <w:sz w:val="24"/>
          <w:szCs w:val="24"/>
        </w:rPr>
        <w:t>летней</w:t>
      </w:r>
      <w:r w:rsidRPr="001A6B57">
        <w:rPr>
          <w:rFonts w:ascii="Times New Roman" w:hAnsi="Times New Roman" w:cs="Times New Roman"/>
          <w:b/>
          <w:sz w:val="24"/>
          <w:szCs w:val="24"/>
        </w:rPr>
        <w:t xml:space="preserve"> сессии 202</w:t>
      </w:r>
      <w:r w:rsidR="00397AA5">
        <w:rPr>
          <w:rFonts w:ascii="Times New Roman" w:hAnsi="Times New Roman" w:cs="Times New Roman"/>
          <w:b/>
          <w:sz w:val="24"/>
          <w:szCs w:val="24"/>
        </w:rPr>
        <w:t>3</w:t>
      </w:r>
      <w:r w:rsidRPr="001A6B57">
        <w:rPr>
          <w:rFonts w:ascii="Times New Roman" w:hAnsi="Times New Roman" w:cs="Times New Roman"/>
          <w:b/>
          <w:sz w:val="24"/>
          <w:szCs w:val="24"/>
        </w:rPr>
        <w:t>-202</w:t>
      </w:r>
      <w:r w:rsidR="00397AA5">
        <w:rPr>
          <w:rFonts w:ascii="Times New Roman" w:hAnsi="Times New Roman" w:cs="Times New Roman"/>
          <w:b/>
          <w:sz w:val="24"/>
          <w:szCs w:val="24"/>
        </w:rPr>
        <w:t>4</w:t>
      </w:r>
      <w:r w:rsidRPr="001A6B57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proofErr w:type="gramStart"/>
      <w:r w:rsidRPr="001A6B57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3D2112" w:rsidRPr="001A6B57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="003D2112" w:rsidRPr="001A6B57">
        <w:rPr>
          <w:rFonts w:ascii="Times New Roman" w:hAnsi="Times New Roman" w:cs="Times New Roman"/>
          <w:b/>
          <w:sz w:val="24"/>
          <w:szCs w:val="24"/>
        </w:rPr>
        <w:t xml:space="preserve"> основе кривой </w:t>
      </w:r>
      <w:r w:rsidR="009B616A">
        <w:rPr>
          <w:rFonts w:ascii="Times New Roman" w:hAnsi="Times New Roman" w:cs="Times New Roman"/>
          <w:b/>
          <w:sz w:val="24"/>
          <w:szCs w:val="24"/>
        </w:rPr>
        <w:t xml:space="preserve">распределения оценок </w:t>
      </w:r>
      <w:r w:rsidR="003D2112" w:rsidRPr="001A6B57">
        <w:rPr>
          <w:rFonts w:ascii="Times New Roman" w:hAnsi="Times New Roman" w:cs="Times New Roman"/>
          <w:b/>
          <w:sz w:val="24"/>
          <w:szCs w:val="24"/>
          <w:lang w:val="en-US"/>
        </w:rPr>
        <w:t>Bell</w:t>
      </w:r>
      <w:r w:rsidR="003D2112" w:rsidRPr="001A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112" w:rsidRPr="001A6B57">
        <w:rPr>
          <w:rFonts w:ascii="Times New Roman" w:hAnsi="Times New Roman" w:cs="Times New Roman"/>
          <w:b/>
          <w:sz w:val="24"/>
          <w:szCs w:val="24"/>
          <w:lang w:val="en-US"/>
        </w:rPr>
        <w:t>Curve</w:t>
      </w:r>
      <w:r w:rsidR="009B6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890" w:rsidRPr="001A6B57">
        <w:rPr>
          <w:rFonts w:ascii="Times New Roman" w:hAnsi="Times New Roman" w:cs="Times New Roman"/>
          <w:b/>
          <w:sz w:val="24"/>
          <w:szCs w:val="24"/>
        </w:rPr>
        <w:t>Бакалавриат.</w:t>
      </w:r>
    </w:p>
    <w:p w14:paraId="634DF2BF" w14:textId="77777777" w:rsidR="002A0890" w:rsidRPr="001A6B57" w:rsidRDefault="002A0890" w:rsidP="002870D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583ED" w14:textId="4D5BE8B3" w:rsidR="000939E5" w:rsidRPr="001A6B57" w:rsidRDefault="000939E5" w:rsidP="000939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/>
          <w:sz w:val="24"/>
          <w:szCs w:val="24"/>
        </w:rPr>
        <w:t xml:space="preserve">Анализ результатов экзаменационных сессий рекомендовано проводить </w:t>
      </w:r>
      <w:r w:rsidRPr="001A6B57">
        <w:rPr>
          <w:rFonts w:ascii="Times New Roman" w:hAnsi="Times New Roman" w:cs="Times New Roman"/>
          <w:sz w:val="24"/>
          <w:szCs w:val="24"/>
        </w:rPr>
        <w:t xml:space="preserve">как Руководством по использованию ECTS, так </w:t>
      </w:r>
      <w:proofErr w:type="gramStart"/>
      <w:r w:rsidRPr="001A6B57">
        <w:rPr>
          <w:rFonts w:ascii="Times New Roman" w:hAnsi="Times New Roman" w:cs="Times New Roman"/>
          <w:sz w:val="24"/>
          <w:szCs w:val="24"/>
        </w:rPr>
        <w:t>и  Правилами</w:t>
      </w:r>
      <w:proofErr w:type="gramEnd"/>
      <w:r w:rsidRPr="001A6B57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 по КТО.</w:t>
      </w:r>
    </w:p>
    <w:p w14:paraId="1F716C29" w14:textId="4E8EE77B" w:rsidR="00163D90" w:rsidRPr="001A6B57" w:rsidRDefault="005779BF" w:rsidP="002870D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 xml:space="preserve">Инструментом анализа </w:t>
      </w:r>
      <w:r w:rsidR="00931C7F" w:rsidRPr="001A6B57">
        <w:rPr>
          <w:rFonts w:ascii="Times New Roman" w:hAnsi="Times New Roman" w:cs="Times New Roman"/>
          <w:sz w:val="24"/>
          <w:szCs w:val="24"/>
        </w:rPr>
        <w:t>является</w:t>
      </w:r>
      <w:r w:rsidRPr="001A6B57">
        <w:rPr>
          <w:rFonts w:ascii="Times New Roman" w:hAnsi="Times New Roman" w:cs="Times New Roman"/>
          <w:b/>
          <w:sz w:val="24"/>
          <w:szCs w:val="24"/>
        </w:rPr>
        <w:t xml:space="preserve"> кривая </w:t>
      </w:r>
      <w:r w:rsidRPr="001A6B57">
        <w:rPr>
          <w:rFonts w:ascii="Times New Roman" w:hAnsi="Times New Roman" w:cs="Times New Roman"/>
          <w:b/>
          <w:sz w:val="24"/>
          <w:szCs w:val="24"/>
          <w:lang w:val="en-US"/>
        </w:rPr>
        <w:t>Bell</w:t>
      </w:r>
      <w:r w:rsidRPr="001A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b/>
          <w:sz w:val="24"/>
          <w:szCs w:val="24"/>
          <w:lang w:val="en-US"/>
        </w:rPr>
        <w:t>Curve</w:t>
      </w:r>
      <w:r w:rsidRPr="001A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</w:rPr>
        <w:t xml:space="preserve">(с англ.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Pr="001A6B57">
        <w:rPr>
          <w:rFonts w:ascii="Times New Roman" w:hAnsi="Times New Roman" w:cs="Times New Roman"/>
          <w:sz w:val="24"/>
          <w:szCs w:val="24"/>
        </w:rPr>
        <w:t xml:space="preserve"> – колокол) или кривая Гаусса, которая </w:t>
      </w:r>
      <w:r w:rsidR="00163D90" w:rsidRPr="001A6B57">
        <w:rPr>
          <w:rFonts w:ascii="Times New Roman" w:hAnsi="Times New Roman"/>
          <w:sz w:val="24"/>
          <w:szCs w:val="24"/>
        </w:rPr>
        <w:t xml:space="preserve">используются в статистике и демонстрирует распределение частоты встречаемости </w:t>
      </w:r>
      <w:r w:rsidRPr="001A6B57">
        <w:rPr>
          <w:rFonts w:ascii="Times New Roman" w:hAnsi="Times New Roman"/>
          <w:sz w:val="24"/>
          <w:szCs w:val="24"/>
        </w:rPr>
        <w:t>оценок</w:t>
      </w:r>
      <w:r w:rsidR="00494B63" w:rsidRPr="001A6B57">
        <w:rPr>
          <w:rFonts w:ascii="Times New Roman" w:hAnsi="Times New Roman"/>
          <w:sz w:val="24"/>
          <w:szCs w:val="24"/>
        </w:rPr>
        <w:t xml:space="preserve"> каждого уровня</w:t>
      </w:r>
      <w:r w:rsidR="000939E5" w:rsidRPr="001A6B57">
        <w:rPr>
          <w:rFonts w:ascii="Times New Roman" w:hAnsi="Times New Roman"/>
          <w:sz w:val="24"/>
          <w:szCs w:val="24"/>
        </w:rPr>
        <w:t xml:space="preserve">. </w:t>
      </w:r>
      <w:r w:rsidR="00BC5BCE" w:rsidRPr="001A6B57">
        <w:rPr>
          <w:rFonts w:ascii="Times New Roman" w:hAnsi="Times New Roman"/>
          <w:sz w:val="24"/>
          <w:szCs w:val="24"/>
        </w:rPr>
        <w:t>График кривой напоминает форму колокола</w:t>
      </w:r>
      <w:r w:rsidR="000939E5" w:rsidRPr="001A6B57">
        <w:rPr>
          <w:rFonts w:ascii="Times New Roman" w:hAnsi="Times New Roman"/>
          <w:sz w:val="24"/>
          <w:szCs w:val="24"/>
        </w:rPr>
        <w:t>, где крайние значения показывают редко встречающиеся оценки определенного уровня, а ближе к центру частота встречаемости увеличивается.</w:t>
      </w:r>
      <w:r w:rsidR="00615B3E">
        <w:rPr>
          <w:rFonts w:ascii="Times New Roman" w:hAnsi="Times New Roman"/>
          <w:sz w:val="24"/>
          <w:szCs w:val="24"/>
        </w:rPr>
        <w:t xml:space="preserve"> Считается, что идеальное распределение групп оценок соответствует графику кривой </w:t>
      </w:r>
      <w:proofErr w:type="spellStart"/>
      <w:r w:rsidR="00615B3E" w:rsidRPr="00615B3E">
        <w:rPr>
          <w:rFonts w:ascii="Times New Roman" w:hAnsi="Times New Roman"/>
          <w:sz w:val="24"/>
          <w:szCs w:val="24"/>
        </w:rPr>
        <w:t>Bell</w:t>
      </w:r>
      <w:proofErr w:type="spellEnd"/>
      <w:r w:rsidR="00615B3E" w:rsidRPr="00615B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B3E" w:rsidRPr="00615B3E">
        <w:rPr>
          <w:rFonts w:ascii="Times New Roman" w:hAnsi="Times New Roman"/>
          <w:sz w:val="24"/>
          <w:szCs w:val="24"/>
        </w:rPr>
        <w:t>Curve</w:t>
      </w:r>
      <w:proofErr w:type="spellEnd"/>
    </w:p>
    <w:p w14:paraId="5B534188" w14:textId="77777777" w:rsidR="00615B3E" w:rsidRDefault="00615B3E" w:rsidP="0040096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C84AEC" w14:textId="43E61D24" w:rsidR="00494B63" w:rsidRPr="001A6B57" w:rsidRDefault="00494B63" w:rsidP="004009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b/>
          <w:sz w:val="24"/>
          <w:szCs w:val="24"/>
          <w:u w:val="single"/>
        </w:rPr>
        <w:t>На первом этапе</w:t>
      </w:r>
      <w:r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615B3E">
        <w:rPr>
          <w:rFonts w:ascii="Times New Roman" w:hAnsi="Times New Roman" w:cs="Times New Roman"/>
          <w:sz w:val="24"/>
          <w:szCs w:val="24"/>
        </w:rPr>
        <w:t>с</w:t>
      </w:r>
      <w:r w:rsidRPr="001A6B57">
        <w:rPr>
          <w:rFonts w:ascii="Times New Roman" w:hAnsi="Times New Roman" w:cs="Times New Roman"/>
          <w:sz w:val="24"/>
          <w:szCs w:val="24"/>
        </w:rPr>
        <w:t>чита</w:t>
      </w:r>
      <w:r w:rsidR="00615B3E">
        <w:rPr>
          <w:rFonts w:ascii="Times New Roman" w:hAnsi="Times New Roman" w:cs="Times New Roman"/>
          <w:sz w:val="24"/>
          <w:szCs w:val="24"/>
        </w:rPr>
        <w:t>ется</w:t>
      </w:r>
      <w:r w:rsidR="00F64051" w:rsidRPr="001A6B57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A561A4" w:rsidRPr="001A6B57">
        <w:rPr>
          <w:rFonts w:ascii="Times New Roman" w:hAnsi="Times New Roman" w:cs="Times New Roman"/>
          <w:sz w:val="24"/>
          <w:szCs w:val="24"/>
        </w:rPr>
        <w:t>енное распределение</w:t>
      </w:r>
      <w:r w:rsidR="00F64051" w:rsidRPr="001A6B57">
        <w:rPr>
          <w:rFonts w:ascii="Times New Roman" w:hAnsi="Times New Roman" w:cs="Times New Roman"/>
          <w:sz w:val="24"/>
          <w:szCs w:val="24"/>
        </w:rPr>
        <w:t xml:space="preserve"> итоговых оценок по результатам сессии </w:t>
      </w:r>
    </w:p>
    <w:p w14:paraId="0890B9DA" w14:textId="3A86A063" w:rsidR="00494B63" w:rsidRPr="001A6B57" w:rsidRDefault="00494B63" w:rsidP="00494B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3692D9" w14:textId="2F7B34DF" w:rsidR="00494B63" w:rsidRPr="001A6B57" w:rsidRDefault="00494B63" w:rsidP="00494B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9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97AA5" w:rsidRPr="00FB6D97">
        <w:rPr>
          <w:rFonts w:ascii="Times New Roman" w:hAnsi="Times New Roman" w:cs="Times New Roman"/>
          <w:sz w:val="24"/>
          <w:szCs w:val="24"/>
        </w:rPr>
        <w:t>6</w:t>
      </w:r>
      <w:r w:rsidRPr="00FB6D97">
        <w:rPr>
          <w:rFonts w:ascii="Times New Roman" w:hAnsi="Times New Roman" w:cs="Times New Roman"/>
          <w:sz w:val="24"/>
          <w:szCs w:val="24"/>
        </w:rPr>
        <w:t xml:space="preserve">. Количественное распределение </w:t>
      </w:r>
      <w:r w:rsidR="002F7A4A" w:rsidRPr="00FB6D97">
        <w:rPr>
          <w:rFonts w:ascii="Times New Roman" w:hAnsi="Times New Roman" w:cs="Times New Roman"/>
          <w:sz w:val="24"/>
          <w:szCs w:val="24"/>
        </w:rPr>
        <w:t xml:space="preserve">итоговых оценок по результатам </w:t>
      </w:r>
      <w:r w:rsidR="00393696" w:rsidRPr="00FB6D97">
        <w:rPr>
          <w:rFonts w:ascii="Times New Roman" w:hAnsi="Times New Roman" w:cs="Times New Roman"/>
          <w:sz w:val="24"/>
          <w:szCs w:val="24"/>
        </w:rPr>
        <w:t>летней</w:t>
      </w:r>
      <w:r w:rsidRPr="00FB6D97">
        <w:rPr>
          <w:rFonts w:ascii="Times New Roman" w:hAnsi="Times New Roman" w:cs="Times New Roman"/>
          <w:sz w:val="24"/>
          <w:szCs w:val="24"/>
        </w:rPr>
        <w:t xml:space="preserve"> сессии 202</w:t>
      </w:r>
      <w:r w:rsidR="00615B3E" w:rsidRPr="00FB6D97">
        <w:rPr>
          <w:rFonts w:ascii="Times New Roman" w:hAnsi="Times New Roman" w:cs="Times New Roman"/>
          <w:sz w:val="24"/>
          <w:szCs w:val="24"/>
        </w:rPr>
        <w:t>3</w:t>
      </w:r>
      <w:r w:rsidRPr="00FB6D97">
        <w:rPr>
          <w:rFonts w:ascii="Times New Roman" w:hAnsi="Times New Roman" w:cs="Times New Roman"/>
          <w:sz w:val="24"/>
          <w:szCs w:val="24"/>
        </w:rPr>
        <w:t>-202</w:t>
      </w:r>
      <w:r w:rsidR="00615B3E" w:rsidRPr="00FB6D97">
        <w:rPr>
          <w:rFonts w:ascii="Times New Roman" w:hAnsi="Times New Roman" w:cs="Times New Roman"/>
          <w:sz w:val="24"/>
          <w:szCs w:val="24"/>
        </w:rPr>
        <w:t>4</w:t>
      </w:r>
      <w:r w:rsidRPr="00FB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D97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FB6D97">
        <w:rPr>
          <w:rFonts w:ascii="Times New Roman" w:hAnsi="Times New Roman" w:cs="Times New Roman"/>
          <w:sz w:val="24"/>
          <w:szCs w:val="24"/>
        </w:rPr>
        <w:t>.</w:t>
      </w:r>
    </w:p>
    <w:p w14:paraId="51B8E553" w14:textId="7BCFEA43" w:rsidR="00A561A4" w:rsidRPr="001A6B57" w:rsidRDefault="00A561A4" w:rsidP="00494B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1134"/>
        <w:gridCol w:w="1207"/>
        <w:gridCol w:w="919"/>
        <w:gridCol w:w="992"/>
      </w:tblGrid>
      <w:tr w:rsidR="005C2014" w:rsidRPr="001A6B57" w14:paraId="0D4FF05D" w14:textId="3B2E07E5" w:rsidTr="00044F6D">
        <w:trPr>
          <w:trHeight w:val="4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FAC6094" w14:textId="434C30DD" w:rsidR="005C2014" w:rsidRPr="001A6B57" w:rsidRDefault="005C2014" w:rsidP="00A56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B57">
              <w:rPr>
                <w:rFonts w:ascii="Times New Roman" w:hAnsi="Times New Roman"/>
                <w:b/>
                <w:bCs/>
              </w:rPr>
              <w:t>Группа оценок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301EE20" w14:textId="77777777" w:rsidR="005C2014" w:rsidRPr="001A6B57" w:rsidRDefault="005C2014" w:rsidP="005C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B57">
              <w:rPr>
                <w:rFonts w:ascii="Times New Roman" w:hAnsi="Times New Roman"/>
                <w:b/>
                <w:bCs/>
              </w:rPr>
              <w:t>КРУ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C190BBB" w14:textId="77777777" w:rsidR="005C2014" w:rsidRPr="001A6B57" w:rsidRDefault="005C2014" w:rsidP="005C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B57">
              <w:rPr>
                <w:rFonts w:ascii="Times New Roman" w:hAnsi="Times New Roman"/>
                <w:b/>
                <w:bCs/>
              </w:rPr>
              <w:t>ПИ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7E3D111" w14:textId="7E972F2A" w:rsidR="005C2014" w:rsidRPr="001A6B57" w:rsidRDefault="005C2014" w:rsidP="005C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Ф</w:t>
            </w:r>
            <w:r w:rsidRPr="001A6B57">
              <w:rPr>
                <w:rFonts w:ascii="Times New Roman" w:hAnsi="Times New Roman"/>
                <w:b/>
                <w:bCs/>
              </w:rPr>
              <w:t>Э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 w:rsidRPr="001A6B57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9D81B45" w14:textId="703D28EE" w:rsidR="005C2014" w:rsidRPr="001A6B57" w:rsidRDefault="005C2014" w:rsidP="005C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ФМЭиИТ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29AF259" w14:textId="4D6018F6" w:rsidR="005C2014" w:rsidRPr="001A6B57" w:rsidRDefault="005C2014" w:rsidP="005C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</w:t>
            </w:r>
            <w:r w:rsidRPr="001A6B57">
              <w:rPr>
                <w:rFonts w:ascii="Times New Roman" w:hAnsi="Times New Roman"/>
                <w:b/>
                <w:bCs/>
              </w:rPr>
              <w:t>СХ</w:t>
            </w:r>
            <w:r>
              <w:rPr>
                <w:rFonts w:ascii="Times New Roman" w:hAnsi="Times New Roman"/>
                <w:b/>
                <w:bCs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F1A9F7" w14:textId="7AAA623E" w:rsidR="005C2014" w:rsidRPr="001A6B57" w:rsidRDefault="005C2014" w:rsidP="005C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ФСГН</w:t>
            </w:r>
          </w:p>
        </w:tc>
      </w:tr>
      <w:tr w:rsidR="004373A8" w:rsidRPr="001A6B57" w14:paraId="39D06F47" w14:textId="25125767" w:rsidTr="00044F6D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EC4E3D2" w14:textId="2F6D8902" w:rsidR="004373A8" w:rsidRPr="001A6B57" w:rsidRDefault="004373A8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B57">
              <w:rPr>
                <w:rFonts w:ascii="Times New Roman" w:hAnsi="Times New Roman"/>
                <w:b/>
                <w:bCs/>
              </w:rPr>
              <w:t>A, A-</w:t>
            </w:r>
            <w:r>
              <w:rPr>
                <w:rFonts w:ascii="Times New Roman" w:hAnsi="Times New Roman"/>
                <w:b/>
                <w:bCs/>
              </w:rPr>
              <w:t xml:space="preserve"> (90-100%)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DD6C" w14:textId="35EF8D70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08BD" w14:textId="4211D708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699A" w14:textId="4437914B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0C0A" w14:textId="34AF73C0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C655" w14:textId="2F7F4999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7787" w14:textId="78738B16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C8D5" w14:textId="21C953C6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</w:tr>
      <w:tr w:rsidR="004373A8" w:rsidRPr="001A6B57" w14:paraId="547F0008" w14:textId="31B878FC" w:rsidTr="00044F6D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49CCBD" w14:textId="3BB86BDF" w:rsidR="004373A8" w:rsidRPr="001A6B57" w:rsidRDefault="004373A8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B57">
              <w:rPr>
                <w:rFonts w:ascii="Times New Roman" w:hAnsi="Times New Roman"/>
                <w:b/>
                <w:bCs/>
              </w:rPr>
              <w:t>B+, B,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A6B57">
              <w:rPr>
                <w:rFonts w:ascii="Times New Roman" w:hAnsi="Times New Roman"/>
                <w:b/>
                <w:bCs/>
              </w:rPr>
              <w:t>B</w:t>
            </w:r>
            <w:proofErr w:type="gramStart"/>
            <w:r w:rsidRPr="001A6B57">
              <w:rPr>
                <w:rFonts w:ascii="Times New Roman" w:hAnsi="Times New Roman"/>
                <w:b/>
                <w:bCs/>
              </w:rPr>
              <w:t>-,C</w:t>
            </w:r>
            <w:proofErr w:type="gramEnd"/>
            <w:r w:rsidRPr="001A6B57">
              <w:rPr>
                <w:rFonts w:ascii="Times New Roman" w:hAnsi="Times New Roman"/>
                <w:b/>
                <w:bCs/>
              </w:rPr>
              <w:t>+</w:t>
            </w:r>
            <w:r>
              <w:rPr>
                <w:rFonts w:ascii="Times New Roman" w:hAnsi="Times New Roman"/>
                <w:b/>
                <w:bCs/>
              </w:rPr>
              <w:t xml:space="preserve"> (70-89%)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2F41" w14:textId="41732379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2A0D" w14:textId="29E5A69A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73C1" w14:textId="22CDC92F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9439" w14:textId="49F86B02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11C5" w14:textId="41373245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7BD9" w14:textId="03ABCEA5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1AB7" w14:textId="439F874E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</w:t>
            </w:r>
          </w:p>
        </w:tc>
      </w:tr>
      <w:tr w:rsidR="004373A8" w:rsidRPr="001A6B57" w14:paraId="026F7084" w14:textId="3E3B96AD" w:rsidTr="00044F6D">
        <w:trPr>
          <w:trHeight w:val="5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3128B2" w14:textId="2D0F0ECC" w:rsidR="004373A8" w:rsidRPr="001A6B57" w:rsidRDefault="004373A8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B57">
              <w:rPr>
                <w:rFonts w:ascii="Times New Roman" w:hAnsi="Times New Roman"/>
                <w:b/>
                <w:bCs/>
              </w:rPr>
              <w:t>C, C-</w:t>
            </w:r>
            <w:r>
              <w:rPr>
                <w:rFonts w:ascii="Times New Roman" w:hAnsi="Times New Roman"/>
                <w:b/>
                <w:bCs/>
              </w:rPr>
              <w:t xml:space="preserve"> (60-69%)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FCD2" w14:textId="7924C36D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7B3F" w14:textId="6A351F29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DB0E" w14:textId="4BABC8DF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8EF7" w14:textId="5A2E18E5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5C44" w14:textId="7D906A0A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81EE" w14:textId="712348F6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4D88" w14:textId="5A1693E6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</w:tr>
      <w:tr w:rsidR="004373A8" w:rsidRPr="001A6B57" w14:paraId="0CDF03B6" w14:textId="7F7B1658" w:rsidTr="00044F6D">
        <w:trPr>
          <w:trHeight w:val="5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83C1E65" w14:textId="35B77835" w:rsidR="004373A8" w:rsidRPr="001A6B57" w:rsidRDefault="004373A8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B57">
              <w:rPr>
                <w:rFonts w:ascii="Times New Roman" w:hAnsi="Times New Roman"/>
                <w:b/>
                <w:bCs/>
              </w:rPr>
              <w:t>D</w:t>
            </w:r>
            <w:proofErr w:type="gramStart"/>
            <w:r w:rsidRPr="001A6B57">
              <w:rPr>
                <w:rFonts w:ascii="Times New Roman" w:hAnsi="Times New Roman"/>
                <w:b/>
                <w:bCs/>
              </w:rPr>
              <w:t>+,D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(50-59%)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C324" w14:textId="126A3113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CA87" w14:textId="12F95119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FA42" w14:textId="1845E0B7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9DC8" w14:textId="357DFBFC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D281" w14:textId="2840EDD5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7855" w14:textId="71B2E7F8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3A29" w14:textId="2F34D338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4373A8" w:rsidRPr="001A6B57" w14:paraId="4E8410A3" w14:textId="39650B0A" w:rsidTr="00044F6D">
        <w:trPr>
          <w:trHeight w:val="5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29E24BF" w14:textId="5A8B69C3" w:rsidR="004373A8" w:rsidRPr="001A6B57" w:rsidRDefault="004373A8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B57">
              <w:rPr>
                <w:rFonts w:ascii="Times New Roman" w:hAnsi="Times New Roman"/>
                <w:b/>
                <w:bCs/>
              </w:rPr>
              <w:t>F</w:t>
            </w:r>
            <w:r>
              <w:rPr>
                <w:rFonts w:ascii="Times New Roman" w:hAnsi="Times New Roman"/>
                <w:b/>
                <w:bCs/>
              </w:rPr>
              <w:t xml:space="preserve"> (0-49%)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A61A" w14:textId="0EE95EC7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82BF" w14:textId="01A8E076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10CF" w14:textId="4BCA8DD1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951E" w14:textId="3D38B083" w:rsidR="004373A8" w:rsidRPr="00CF58A1" w:rsidRDefault="00E0158B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510D" w14:textId="5DF0C2F1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3F8F" w14:textId="777A16CB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57CB" w14:textId="1897DE11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4373A8" w:rsidRPr="001A6B57" w14:paraId="7E9D47CF" w14:textId="6EE60CCA" w:rsidTr="00044F6D">
        <w:trPr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B7F2631" w14:textId="77777777" w:rsidR="004373A8" w:rsidRPr="001A6B57" w:rsidRDefault="004373A8" w:rsidP="00CF5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B5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EBA3" w14:textId="79136A4F" w:rsidR="004373A8" w:rsidRPr="00CF58A1" w:rsidRDefault="00B1042F" w:rsidP="00CF5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EEE3" w14:textId="78E24079" w:rsidR="004373A8" w:rsidRPr="00CF58A1" w:rsidRDefault="00B1042F" w:rsidP="004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8AC7" w14:textId="1AD051D4" w:rsidR="004373A8" w:rsidRPr="00CF58A1" w:rsidRDefault="00B1042F" w:rsidP="00CF5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E7D6" w14:textId="44DFECD6" w:rsidR="004373A8" w:rsidRPr="00CF58A1" w:rsidRDefault="00B1042F" w:rsidP="00CF5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B3AA" w14:textId="5D8D97C5" w:rsidR="004373A8" w:rsidRPr="00CF58A1" w:rsidRDefault="00B1042F" w:rsidP="00CF5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6012" w14:textId="1C044C17" w:rsidR="004373A8" w:rsidRPr="00CF58A1" w:rsidRDefault="00B1042F" w:rsidP="00CF5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9FF1" w14:textId="6BE7DAEE" w:rsidR="004373A8" w:rsidRPr="00CF58A1" w:rsidRDefault="00B1042F" w:rsidP="00CF5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3703</w:t>
            </w:r>
          </w:p>
        </w:tc>
      </w:tr>
    </w:tbl>
    <w:p w14:paraId="6FE359FD" w14:textId="42B49BBD" w:rsidR="00400966" w:rsidRPr="001A6B57" w:rsidRDefault="00494B63" w:rsidP="003073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3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 втором этапе</w:t>
      </w:r>
      <w:r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DA02F6" w:rsidRPr="001A6B57">
        <w:rPr>
          <w:rFonts w:ascii="Times New Roman" w:hAnsi="Times New Roman" w:cs="Times New Roman"/>
          <w:sz w:val="24"/>
          <w:szCs w:val="24"/>
        </w:rPr>
        <w:t>определяется доля ка</w:t>
      </w:r>
      <w:r w:rsidR="008255C8" w:rsidRPr="001A6B57">
        <w:rPr>
          <w:rFonts w:ascii="Times New Roman" w:hAnsi="Times New Roman" w:cs="Times New Roman"/>
          <w:sz w:val="24"/>
          <w:szCs w:val="24"/>
        </w:rPr>
        <w:t xml:space="preserve">ждой группы оценок в общем количестве оценок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 w:rsidR="008255C8" w:rsidRPr="001A6B57">
        <w:rPr>
          <w:rFonts w:ascii="Times New Roman" w:hAnsi="Times New Roman" w:cs="Times New Roman"/>
          <w:sz w:val="24"/>
          <w:szCs w:val="24"/>
        </w:rPr>
        <w:t xml:space="preserve"> сессии и сравнивается </w:t>
      </w:r>
      <w:r w:rsidR="0074411B" w:rsidRPr="001A6B57">
        <w:rPr>
          <w:rFonts w:ascii="Times New Roman" w:hAnsi="Times New Roman" w:cs="Times New Roman"/>
          <w:b/>
          <w:sz w:val="24"/>
          <w:szCs w:val="24"/>
        </w:rPr>
        <w:t xml:space="preserve">эталонным </w:t>
      </w:r>
      <w:r w:rsidR="0030732A">
        <w:rPr>
          <w:rFonts w:ascii="Times New Roman" w:hAnsi="Times New Roman" w:cs="Times New Roman"/>
          <w:b/>
          <w:sz w:val="24"/>
          <w:szCs w:val="24"/>
        </w:rPr>
        <w:t xml:space="preserve">(идеальным) </w:t>
      </w:r>
      <w:r w:rsidR="00EC3487" w:rsidRPr="001A6B57">
        <w:rPr>
          <w:rFonts w:ascii="Times New Roman" w:hAnsi="Times New Roman" w:cs="Times New Roman"/>
          <w:b/>
          <w:sz w:val="24"/>
          <w:szCs w:val="24"/>
        </w:rPr>
        <w:t>распределением</w:t>
      </w:r>
      <w:r w:rsidR="00EC3487" w:rsidRPr="001A6B57">
        <w:rPr>
          <w:rFonts w:ascii="Times New Roman" w:hAnsi="Times New Roman" w:cs="Times New Roman"/>
          <w:sz w:val="24"/>
          <w:szCs w:val="24"/>
        </w:rPr>
        <w:t xml:space="preserve"> оценок, </w:t>
      </w:r>
      <w:r w:rsidR="00CA0D08" w:rsidRPr="001A6B57">
        <w:rPr>
          <w:rFonts w:ascii="Times New Roman" w:hAnsi="Times New Roman" w:cs="Times New Roman"/>
          <w:sz w:val="24"/>
          <w:szCs w:val="24"/>
        </w:rPr>
        <w:t>рекомендова</w:t>
      </w:r>
      <w:r w:rsidR="00EC3487" w:rsidRPr="001A6B57">
        <w:rPr>
          <w:rFonts w:ascii="Times New Roman" w:hAnsi="Times New Roman" w:cs="Times New Roman"/>
          <w:sz w:val="24"/>
          <w:szCs w:val="24"/>
        </w:rPr>
        <w:t xml:space="preserve">нным Лигой </w:t>
      </w:r>
      <w:r w:rsidR="00383EFC" w:rsidRPr="001A6B57">
        <w:rPr>
          <w:rFonts w:ascii="Times New Roman" w:hAnsi="Times New Roman" w:cs="Times New Roman"/>
          <w:sz w:val="24"/>
          <w:szCs w:val="24"/>
        </w:rPr>
        <w:t>а</w:t>
      </w:r>
      <w:r w:rsidR="00EC3487" w:rsidRPr="001A6B57">
        <w:rPr>
          <w:rFonts w:ascii="Times New Roman" w:hAnsi="Times New Roman" w:cs="Times New Roman"/>
          <w:sz w:val="24"/>
          <w:szCs w:val="24"/>
        </w:rPr>
        <w:t>кадемической честности вузов РК</w:t>
      </w:r>
      <w:r w:rsidR="002356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A0641" w14:textId="77777777" w:rsidR="006E5F8F" w:rsidRDefault="006E5F8F" w:rsidP="00752E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0E9F4F" w14:textId="77777777" w:rsidR="0030732A" w:rsidRDefault="0030732A" w:rsidP="00752E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Идеальным считается следующее распределение оценок:</w:t>
      </w:r>
    </w:p>
    <w:p w14:paraId="2D4A91EA" w14:textId="2C2EACAC" w:rsidR="00CB70F8" w:rsidRPr="001A6B57" w:rsidRDefault="0030732A" w:rsidP="00752E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«Отлично» (А, А</w:t>
      </w:r>
      <w:proofErr w:type="gramStart"/>
      <w:r>
        <w:rPr>
          <w:rFonts w:ascii="Times New Roman" w:hAnsi="Times New Roman" w:cs="Times New Roman"/>
          <w:sz w:val="24"/>
          <w:szCs w:val="24"/>
        </w:rPr>
        <w:t>-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C3487" w:rsidRPr="001A6B57">
        <w:rPr>
          <w:rFonts w:ascii="Times New Roman" w:hAnsi="Times New Roman" w:cs="Times New Roman"/>
          <w:sz w:val="24"/>
          <w:szCs w:val="24"/>
        </w:rPr>
        <w:t xml:space="preserve"> не более 10%</w:t>
      </w:r>
      <w:r w:rsidR="00CB70F8" w:rsidRPr="001A6B57">
        <w:rPr>
          <w:rFonts w:ascii="Times New Roman" w:hAnsi="Times New Roman" w:cs="Times New Roman"/>
          <w:sz w:val="24"/>
          <w:szCs w:val="24"/>
        </w:rPr>
        <w:t>;</w:t>
      </w:r>
    </w:p>
    <w:p w14:paraId="22A03176" w14:textId="1202F905" w:rsidR="00CB70F8" w:rsidRPr="001A6B57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>«</w:t>
      </w:r>
      <w:r w:rsidR="0030732A">
        <w:rPr>
          <w:rFonts w:ascii="Times New Roman" w:hAnsi="Times New Roman" w:cs="Times New Roman"/>
          <w:sz w:val="24"/>
          <w:szCs w:val="24"/>
        </w:rPr>
        <w:t>Х</w:t>
      </w:r>
      <w:r w:rsidRPr="001A6B57">
        <w:rPr>
          <w:rFonts w:ascii="Times New Roman" w:hAnsi="Times New Roman" w:cs="Times New Roman"/>
          <w:sz w:val="24"/>
          <w:szCs w:val="24"/>
        </w:rPr>
        <w:t>орошо</w:t>
      </w:r>
      <w:r w:rsidR="0030732A">
        <w:rPr>
          <w:rFonts w:ascii="Times New Roman" w:hAnsi="Times New Roman" w:cs="Times New Roman"/>
          <w:sz w:val="24"/>
          <w:szCs w:val="24"/>
        </w:rPr>
        <w:t>» (</w:t>
      </w:r>
      <w:r w:rsidR="00EC3487" w:rsidRPr="001A6B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EC3487" w:rsidRPr="001A6B57">
        <w:rPr>
          <w:rFonts w:ascii="Times New Roman" w:hAnsi="Times New Roman" w:cs="Times New Roman"/>
          <w:sz w:val="24"/>
          <w:szCs w:val="24"/>
        </w:rPr>
        <w:t>+,В</w:t>
      </w:r>
      <w:proofErr w:type="gramEnd"/>
      <w:r w:rsidR="00EC3487" w:rsidRPr="001A6B57">
        <w:rPr>
          <w:rFonts w:ascii="Times New Roman" w:hAnsi="Times New Roman" w:cs="Times New Roman"/>
          <w:sz w:val="24"/>
          <w:szCs w:val="24"/>
        </w:rPr>
        <w:t>, В-, С+</w:t>
      </w:r>
      <w:r w:rsidR="00235658">
        <w:rPr>
          <w:rFonts w:ascii="Times New Roman" w:hAnsi="Times New Roman" w:cs="Times New Roman"/>
          <w:sz w:val="24"/>
          <w:szCs w:val="24"/>
        </w:rPr>
        <w:t xml:space="preserve">) - </w:t>
      </w:r>
      <w:r w:rsidR="00EC3487" w:rsidRPr="001A6B57">
        <w:rPr>
          <w:rFonts w:ascii="Times New Roman" w:hAnsi="Times New Roman" w:cs="Times New Roman"/>
          <w:sz w:val="24"/>
          <w:szCs w:val="24"/>
        </w:rPr>
        <w:t xml:space="preserve"> 25%</w:t>
      </w:r>
      <w:r w:rsidRPr="001A6B57">
        <w:rPr>
          <w:rFonts w:ascii="Times New Roman" w:hAnsi="Times New Roman" w:cs="Times New Roman"/>
          <w:sz w:val="24"/>
          <w:szCs w:val="24"/>
        </w:rPr>
        <w:t>;</w:t>
      </w:r>
    </w:p>
    <w:p w14:paraId="71417063" w14:textId="7586B035" w:rsidR="00CB70F8" w:rsidRPr="001A6B57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>«</w:t>
      </w:r>
      <w:r w:rsidR="00235658">
        <w:rPr>
          <w:rFonts w:ascii="Times New Roman" w:hAnsi="Times New Roman" w:cs="Times New Roman"/>
          <w:sz w:val="24"/>
          <w:szCs w:val="24"/>
        </w:rPr>
        <w:t>У</w:t>
      </w:r>
      <w:r w:rsidRPr="001A6B57">
        <w:rPr>
          <w:rFonts w:ascii="Times New Roman" w:hAnsi="Times New Roman" w:cs="Times New Roman"/>
          <w:sz w:val="24"/>
          <w:szCs w:val="24"/>
        </w:rPr>
        <w:t>довлетворительно</w:t>
      </w:r>
      <w:r w:rsidR="00235658">
        <w:rPr>
          <w:rFonts w:ascii="Times New Roman" w:hAnsi="Times New Roman" w:cs="Times New Roman"/>
          <w:sz w:val="24"/>
          <w:szCs w:val="24"/>
        </w:rPr>
        <w:t>» (</w:t>
      </w:r>
      <w:r w:rsidR="00EC3487" w:rsidRPr="001A6B57">
        <w:rPr>
          <w:rFonts w:ascii="Times New Roman" w:hAnsi="Times New Roman" w:cs="Times New Roman"/>
          <w:sz w:val="24"/>
          <w:szCs w:val="24"/>
        </w:rPr>
        <w:t>С, С-</w:t>
      </w:r>
      <w:r w:rsidR="00235658">
        <w:rPr>
          <w:rFonts w:ascii="Times New Roman" w:hAnsi="Times New Roman" w:cs="Times New Roman"/>
          <w:sz w:val="24"/>
          <w:szCs w:val="24"/>
        </w:rPr>
        <w:t>) -</w:t>
      </w:r>
      <w:r w:rsidR="00EC3487" w:rsidRPr="001A6B57">
        <w:rPr>
          <w:rFonts w:ascii="Times New Roman" w:hAnsi="Times New Roman" w:cs="Times New Roman"/>
          <w:sz w:val="24"/>
          <w:szCs w:val="24"/>
        </w:rPr>
        <w:t xml:space="preserve"> 30%</w:t>
      </w:r>
      <w:r w:rsidRPr="001A6B57">
        <w:rPr>
          <w:rFonts w:ascii="Times New Roman" w:hAnsi="Times New Roman" w:cs="Times New Roman"/>
          <w:sz w:val="24"/>
          <w:szCs w:val="24"/>
        </w:rPr>
        <w:t>;</w:t>
      </w:r>
    </w:p>
    <w:p w14:paraId="71CE6B48" w14:textId="361E0639" w:rsidR="00CB70F8" w:rsidRPr="001A6B57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>«</w:t>
      </w:r>
      <w:r w:rsidR="00235658">
        <w:rPr>
          <w:rFonts w:ascii="Times New Roman" w:hAnsi="Times New Roman" w:cs="Times New Roman"/>
          <w:sz w:val="24"/>
          <w:szCs w:val="24"/>
        </w:rPr>
        <w:t>У</w:t>
      </w:r>
      <w:r w:rsidRPr="001A6B57">
        <w:rPr>
          <w:rFonts w:ascii="Times New Roman" w:hAnsi="Times New Roman" w:cs="Times New Roman"/>
          <w:sz w:val="24"/>
          <w:szCs w:val="24"/>
        </w:rPr>
        <w:t>довлетворительно</w:t>
      </w:r>
      <w:r w:rsidR="00235658">
        <w:rPr>
          <w:rFonts w:ascii="Times New Roman" w:hAnsi="Times New Roman" w:cs="Times New Roman"/>
          <w:sz w:val="24"/>
          <w:szCs w:val="24"/>
        </w:rPr>
        <w:t>» (</w:t>
      </w:r>
      <w:r w:rsidR="00EC3487" w:rsidRPr="001A6B57">
        <w:rPr>
          <w:rFonts w:ascii="Times New Roman" w:hAnsi="Times New Roman" w:cs="Times New Roman"/>
          <w:sz w:val="24"/>
          <w:szCs w:val="24"/>
        </w:rPr>
        <w:t>D+, D</w:t>
      </w:r>
      <w:r w:rsidR="00235658">
        <w:rPr>
          <w:rFonts w:ascii="Times New Roman" w:hAnsi="Times New Roman" w:cs="Times New Roman"/>
          <w:sz w:val="24"/>
          <w:szCs w:val="24"/>
        </w:rPr>
        <w:t xml:space="preserve">) - </w:t>
      </w:r>
      <w:r w:rsidR="00EC3487" w:rsidRPr="001A6B57">
        <w:rPr>
          <w:rFonts w:ascii="Times New Roman" w:hAnsi="Times New Roman" w:cs="Times New Roman"/>
          <w:sz w:val="24"/>
          <w:szCs w:val="24"/>
        </w:rPr>
        <w:t xml:space="preserve"> 25%</w:t>
      </w:r>
      <w:r w:rsidRPr="001A6B57">
        <w:rPr>
          <w:rFonts w:ascii="Times New Roman" w:hAnsi="Times New Roman" w:cs="Times New Roman"/>
          <w:sz w:val="24"/>
          <w:szCs w:val="24"/>
        </w:rPr>
        <w:t>;</w:t>
      </w:r>
    </w:p>
    <w:p w14:paraId="2FC05799" w14:textId="7FB3F41F" w:rsidR="00CB70F8" w:rsidRPr="001A6B57" w:rsidRDefault="00CB70F8" w:rsidP="00752E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>«</w:t>
      </w:r>
      <w:r w:rsidR="00235658">
        <w:rPr>
          <w:rFonts w:ascii="Times New Roman" w:hAnsi="Times New Roman" w:cs="Times New Roman"/>
          <w:sz w:val="24"/>
          <w:szCs w:val="24"/>
        </w:rPr>
        <w:t>Н</w:t>
      </w:r>
      <w:r w:rsidRPr="001A6B57">
        <w:rPr>
          <w:rFonts w:ascii="Times New Roman" w:hAnsi="Times New Roman" w:cs="Times New Roman"/>
          <w:sz w:val="24"/>
          <w:szCs w:val="24"/>
        </w:rPr>
        <w:t>еудовлетворительно</w:t>
      </w:r>
      <w:r w:rsidR="00235658">
        <w:rPr>
          <w:rFonts w:ascii="Times New Roman" w:hAnsi="Times New Roman" w:cs="Times New Roman"/>
          <w:sz w:val="24"/>
          <w:szCs w:val="24"/>
        </w:rPr>
        <w:t>» (</w:t>
      </w:r>
      <w:r w:rsidR="000939E5" w:rsidRPr="001A6B57">
        <w:rPr>
          <w:rFonts w:ascii="Times New Roman" w:hAnsi="Times New Roman" w:cs="Times New Roman"/>
          <w:sz w:val="24"/>
          <w:szCs w:val="24"/>
        </w:rPr>
        <w:t>F, F</w:t>
      </w:r>
      <w:proofErr w:type="gramStart"/>
      <w:r w:rsidR="000939E5" w:rsidRPr="001A6B57">
        <w:rPr>
          <w:rFonts w:ascii="Times New Roman" w:hAnsi="Times New Roman" w:cs="Times New Roman"/>
          <w:sz w:val="24"/>
          <w:szCs w:val="24"/>
        </w:rPr>
        <w:t>Х</w:t>
      </w:r>
      <w:r w:rsidR="00235658">
        <w:rPr>
          <w:rFonts w:ascii="Times New Roman" w:hAnsi="Times New Roman" w:cs="Times New Roman"/>
          <w:sz w:val="24"/>
          <w:szCs w:val="24"/>
        </w:rPr>
        <w:t>)  -</w:t>
      </w:r>
      <w:proofErr w:type="gramEnd"/>
      <w:r w:rsidR="00EC3487" w:rsidRPr="001A6B57">
        <w:rPr>
          <w:rFonts w:ascii="Times New Roman" w:hAnsi="Times New Roman" w:cs="Times New Roman"/>
          <w:sz w:val="24"/>
          <w:szCs w:val="24"/>
        </w:rPr>
        <w:t xml:space="preserve"> 10%.</w:t>
      </w:r>
    </w:p>
    <w:p w14:paraId="445E867B" w14:textId="77777777" w:rsidR="006E5F8F" w:rsidRDefault="006E5F8F" w:rsidP="001D15B9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141B4" w14:textId="4BA1B84D" w:rsidR="00235658" w:rsidRDefault="008B667A" w:rsidP="001D15B9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67A">
        <w:rPr>
          <w:rFonts w:ascii="Times New Roman" w:hAnsi="Times New Roman" w:cs="Times New Roman"/>
          <w:b/>
          <w:sz w:val="24"/>
          <w:szCs w:val="24"/>
          <w:u w:val="single"/>
        </w:rPr>
        <w:t>На третьем этапе</w:t>
      </w:r>
      <w:r>
        <w:rPr>
          <w:rFonts w:ascii="Times New Roman" w:hAnsi="Times New Roman" w:cs="Times New Roman"/>
          <w:sz w:val="24"/>
          <w:szCs w:val="24"/>
        </w:rPr>
        <w:t xml:space="preserve"> строится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  фактического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распределения оценок и на него накладывается идеальная кривая </w:t>
      </w:r>
      <w:r w:rsidRPr="001A6B57">
        <w:rPr>
          <w:rFonts w:ascii="Times New Roman" w:hAnsi="Times New Roman" w:cs="Times New Roman"/>
          <w:b/>
          <w:sz w:val="24"/>
          <w:szCs w:val="24"/>
          <w:lang w:val="en-US"/>
        </w:rPr>
        <w:t>Bell</w:t>
      </w:r>
      <w:r w:rsidRPr="001A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b/>
          <w:sz w:val="24"/>
          <w:szCs w:val="24"/>
          <w:lang w:val="en-US"/>
        </w:rPr>
        <w:t>Curve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Благодаря такому визуальному отображению, видно отклонение фактического распределения групп оценок от идеального.</w:t>
      </w:r>
    </w:p>
    <w:p w14:paraId="3792788C" w14:textId="70ABB13D" w:rsidR="00235658" w:rsidRDefault="0095057D" w:rsidP="001D15B9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1 показано фактическое распределение оценок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>
        <w:rPr>
          <w:rFonts w:ascii="Times New Roman" w:hAnsi="Times New Roman" w:cs="Times New Roman"/>
          <w:sz w:val="24"/>
          <w:szCs w:val="24"/>
        </w:rPr>
        <w:t xml:space="preserve"> сессии всего КРУ в сравнении с идеальными параметрами кривой </w:t>
      </w:r>
      <w:r w:rsidRPr="001A6B57">
        <w:rPr>
          <w:rFonts w:ascii="Times New Roman" w:hAnsi="Times New Roman" w:cs="Times New Roman"/>
          <w:b/>
          <w:sz w:val="24"/>
          <w:szCs w:val="24"/>
          <w:lang w:val="en-US"/>
        </w:rPr>
        <w:t>Bell</w:t>
      </w:r>
      <w:r w:rsidRPr="001A6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b/>
          <w:sz w:val="24"/>
          <w:szCs w:val="24"/>
          <w:lang w:val="en-US"/>
        </w:rPr>
        <w:t>Curve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A3ACCC9" w14:textId="77777777" w:rsidR="0095057D" w:rsidRDefault="0095057D" w:rsidP="001D15B9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9AC1C" w14:textId="6915875B" w:rsidR="0095057D" w:rsidRDefault="00E0158B" w:rsidP="0095057D">
      <w:pPr>
        <w:pStyle w:val="a3"/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F6A69D" wp14:editId="371E8CA1">
            <wp:extent cx="6293071" cy="288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116"/>
                    <a:stretch/>
                  </pic:blipFill>
                  <pic:spPr bwMode="auto">
                    <a:xfrm>
                      <a:off x="0" y="0"/>
                      <a:ext cx="6299743" cy="288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B06BE" w14:textId="77777777" w:rsidR="006E5F8F" w:rsidRDefault="006E5F8F" w:rsidP="001D15B9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E941E" w14:textId="0A7FD494" w:rsidR="0095057D" w:rsidRPr="0095057D" w:rsidRDefault="00D265D2" w:rsidP="001D15B9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D97">
        <w:rPr>
          <w:rFonts w:ascii="Times New Roman" w:hAnsi="Times New Roman" w:cs="Times New Roman"/>
          <w:sz w:val="24"/>
          <w:szCs w:val="24"/>
        </w:rPr>
        <w:t xml:space="preserve">Рисунок 1. Реальное распределение групп оценок </w:t>
      </w:r>
      <w:r w:rsidR="00393696" w:rsidRPr="00FB6D97">
        <w:rPr>
          <w:rFonts w:ascii="Times New Roman" w:hAnsi="Times New Roman" w:cs="Times New Roman"/>
          <w:sz w:val="24"/>
          <w:szCs w:val="24"/>
        </w:rPr>
        <w:t>летней</w:t>
      </w:r>
      <w:r w:rsidRPr="00FB6D97">
        <w:rPr>
          <w:rFonts w:ascii="Times New Roman" w:hAnsi="Times New Roman" w:cs="Times New Roman"/>
          <w:sz w:val="24"/>
          <w:szCs w:val="24"/>
        </w:rPr>
        <w:t xml:space="preserve"> сессии по университету (в сравнении с идеальными параметрами</w:t>
      </w:r>
      <w:r w:rsidR="00B46C4F" w:rsidRPr="00FB6D97">
        <w:rPr>
          <w:rFonts w:ascii="Times New Roman" w:hAnsi="Times New Roman" w:cs="Times New Roman"/>
          <w:sz w:val="24"/>
          <w:szCs w:val="24"/>
        </w:rPr>
        <w:t xml:space="preserve"> кривой </w:t>
      </w:r>
      <w:r w:rsidR="00B46C4F" w:rsidRPr="00FB6D97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="00B46C4F" w:rsidRPr="00FB6D97">
        <w:rPr>
          <w:rFonts w:ascii="Times New Roman" w:hAnsi="Times New Roman" w:cs="Times New Roman"/>
          <w:sz w:val="24"/>
          <w:szCs w:val="24"/>
        </w:rPr>
        <w:t xml:space="preserve"> </w:t>
      </w:r>
      <w:r w:rsidR="00B46C4F" w:rsidRPr="00FB6D97">
        <w:rPr>
          <w:rFonts w:ascii="Times New Roman" w:hAnsi="Times New Roman" w:cs="Times New Roman"/>
          <w:sz w:val="24"/>
          <w:szCs w:val="24"/>
          <w:lang w:val="en-US"/>
        </w:rPr>
        <w:t>Curve</w:t>
      </w:r>
      <w:r w:rsidRPr="00FB6D97">
        <w:rPr>
          <w:rFonts w:ascii="Times New Roman" w:hAnsi="Times New Roman" w:cs="Times New Roman"/>
          <w:sz w:val="24"/>
          <w:szCs w:val="24"/>
        </w:rPr>
        <w:t>)</w:t>
      </w:r>
      <w:r w:rsidR="00E0158B" w:rsidRPr="00FB6D97">
        <w:rPr>
          <w:rFonts w:ascii="Times New Roman" w:hAnsi="Times New Roman" w:cs="Times New Roman"/>
          <w:sz w:val="24"/>
          <w:szCs w:val="24"/>
        </w:rPr>
        <w:t>, летняя сессия 2023-2024</w:t>
      </w:r>
    </w:p>
    <w:p w14:paraId="1628458E" w14:textId="77777777" w:rsidR="008B667A" w:rsidRDefault="008B667A" w:rsidP="001D15B9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19737" w14:textId="77777777" w:rsidR="001F7673" w:rsidRDefault="00800273" w:rsidP="008002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>Как видно на рисунк</w:t>
      </w:r>
      <w:r w:rsidR="001F7673">
        <w:rPr>
          <w:rFonts w:ascii="Times New Roman" w:hAnsi="Times New Roman" w:cs="Times New Roman"/>
          <w:sz w:val="24"/>
          <w:szCs w:val="24"/>
        </w:rPr>
        <w:t>е</w:t>
      </w:r>
      <w:r w:rsidRPr="001A6B57">
        <w:rPr>
          <w:rFonts w:ascii="Times New Roman" w:hAnsi="Times New Roman" w:cs="Times New Roman"/>
          <w:sz w:val="24"/>
          <w:szCs w:val="24"/>
        </w:rPr>
        <w:t xml:space="preserve"> 1</w:t>
      </w:r>
      <w:r w:rsidR="00E01956"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b/>
          <w:sz w:val="24"/>
          <w:szCs w:val="24"/>
        </w:rPr>
        <w:t xml:space="preserve">фактическое распределение </w:t>
      </w:r>
      <w:r w:rsidR="00E01956" w:rsidRPr="001A6B57">
        <w:rPr>
          <w:rFonts w:ascii="Times New Roman" w:hAnsi="Times New Roman" w:cs="Times New Roman"/>
          <w:b/>
          <w:sz w:val="24"/>
          <w:szCs w:val="24"/>
        </w:rPr>
        <w:t xml:space="preserve">итоговых </w:t>
      </w:r>
      <w:r w:rsidRPr="001A6B57">
        <w:rPr>
          <w:rFonts w:ascii="Times New Roman" w:hAnsi="Times New Roman" w:cs="Times New Roman"/>
          <w:b/>
          <w:sz w:val="24"/>
          <w:szCs w:val="24"/>
        </w:rPr>
        <w:t>оценок в целом по университету значительно отклоняется от рекомендуемого</w:t>
      </w:r>
      <w:r w:rsidRPr="001A6B57">
        <w:rPr>
          <w:rFonts w:ascii="Times New Roman" w:hAnsi="Times New Roman" w:cs="Times New Roman"/>
          <w:sz w:val="24"/>
          <w:szCs w:val="24"/>
        </w:rPr>
        <w:t xml:space="preserve"> (эталонного) распределения по всем уровням оценок</w:t>
      </w:r>
      <w:r w:rsidR="00E01956" w:rsidRPr="001A6B57">
        <w:rPr>
          <w:rFonts w:ascii="Times New Roman" w:hAnsi="Times New Roman" w:cs="Times New Roman"/>
          <w:sz w:val="24"/>
          <w:szCs w:val="24"/>
        </w:rPr>
        <w:t>.</w:t>
      </w:r>
    </w:p>
    <w:p w14:paraId="26B44EDD" w14:textId="77777777" w:rsidR="001F7673" w:rsidRDefault="001F7673" w:rsidP="008002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423480" w14:textId="2E9D85E5" w:rsidR="001F7673" w:rsidRDefault="001F7673" w:rsidP="008002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рисунках 2 – 6 показано фактическое распределение оценок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>
        <w:rPr>
          <w:rFonts w:ascii="Times New Roman" w:hAnsi="Times New Roman" w:cs="Times New Roman"/>
          <w:sz w:val="24"/>
          <w:szCs w:val="24"/>
        </w:rPr>
        <w:t xml:space="preserve"> сессии педагогического института и остальных факультетов.</w:t>
      </w:r>
    </w:p>
    <w:p w14:paraId="628A85F4" w14:textId="77777777" w:rsidR="001F7673" w:rsidRDefault="001F7673" w:rsidP="008002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1DD7E" w14:textId="11AC3424" w:rsidR="001F7673" w:rsidRDefault="004E41BB" w:rsidP="001F76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658F404" wp14:editId="5D195B06">
            <wp:extent cx="5517624" cy="23526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226"/>
                    <a:stretch/>
                  </pic:blipFill>
                  <pic:spPr bwMode="auto">
                    <a:xfrm>
                      <a:off x="0" y="0"/>
                      <a:ext cx="5533076" cy="235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12A4F" w14:textId="19C8FCA7" w:rsidR="001F7673" w:rsidRPr="0095057D" w:rsidRDefault="001F7673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2. Реальное распределение групп оценок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>
        <w:rPr>
          <w:rFonts w:ascii="Times New Roman" w:hAnsi="Times New Roman" w:cs="Times New Roman"/>
          <w:sz w:val="24"/>
          <w:szCs w:val="24"/>
        </w:rPr>
        <w:t xml:space="preserve"> сессии Педагогического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института  (</w:t>
      </w:r>
      <w:proofErr w:type="gramEnd"/>
      <w:r>
        <w:rPr>
          <w:rFonts w:ascii="Times New Roman" w:hAnsi="Times New Roman" w:cs="Times New Roman"/>
          <w:sz w:val="24"/>
          <w:szCs w:val="24"/>
        </w:rPr>
        <w:t>в сравнении с идеальными параметрами кривой</w:t>
      </w:r>
      <w:r w:rsidRPr="001F7673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Curve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B1305B" w14:textId="1FD187B6" w:rsidR="001F7673" w:rsidRDefault="001F7673" w:rsidP="00C97152">
      <w:pPr>
        <w:pStyle w:val="a3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C29E379" w14:textId="77777777" w:rsidR="004E41BB" w:rsidRDefault="004E41BB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79067E" w14:textId="1B50AE2E" w:rsidR="00BF3C19" w:rsidRDefault="004E41BB" w:rsidP="004E41BB">
      <w:pPr>
        <w:pStyle w:val="a3"/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36E0FF" wp14:editId="57F64C75">
            <wp:extent cx="5475752" cy="2533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805" cy="25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581C6" w14:textId="3984255A" w:rsidR="001F7673" w:rsidRDefault="001F7673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3. Реальное распределение групп оценок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>
        <w:rPr>
          <w:rFonts w:ascii="Times New Roman" w:hAnsi="Times New Roman" w:cs="Times New Roman"/>
          <w:sz w:val="24"/>
          <w:szCs w:val="24"/>
        </w:rPr>
        <w:t xml:space="preserve"> сессии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ФЭиП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в сравнении с идеальными параметрами кривой</w:t>
      </w:r>
      <w:r w:rsidRPr="001F7673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Curve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C5D3E4" w14:textId="77777777" w:rsidR="004E41BB" w:rsidRDefault="004E41BB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5CAF77" w14:textId="77777777" w:rsidR="00C97152" w:rsidRPr="0095057D" w:rsidRDefault="00C97152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84246" w14:textId="1343F5AB" w:rsidR="001F7673" w:rsidRDefault="004E41BB" w:rsidP="00C9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3464C8" wp14:editId="7823F05F">
            <wp:extent cx="5392036" cy="2447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056" cy="245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30BB4" w14:textId="2D5AFD88" w:rsidR="001F7673" w:rsidRPr="0095057D" w:rsidRDefault="001F7673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4. Реальное распределение групп оценок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>
        <w:rPr>
          <w:rFonts w:ascii="Times New Roman" w:hAnsi="Times New Roman" w:cs="Times New Roman"/>
          <w:sz w:val="24"/>
          <w:szCs w:val="24"/>
        </w:rPr>
        <w:t xml:space="preserve"> сессии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ФМЭиИТ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в сравнении с идеальными параметрами кривой</w:t>
      </w:r>
      <w:r w:rsidRPr="001F7673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Curve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1BAC62" w14:textId="77777777" w:rsidR="001F7673" w:rsidRDefault="001F7673" w:rsidP="008002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8A9151" w14:textId="52682CE4" w:rsidR="00A276AB" w:rsidRDefault="004E41BB" w:rsidP="004E4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8EF62E" wp14:editId="11734B7D">
            <wp:extent cx="6138739" cy="2819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6677" cy="28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1FFA" w14:textId="702761F0" w:rsidR="001F7673" w:rsidRDefault="00D46344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1F7673">
        <w:rPr>
          <w:rFonts w:ascii="Times New Roman" w:hAnsi="Times New Roman" w:cs="Times New Roman"/>
          <w:sz w:val="24"/>
          <w:szCs w:val="24"/>
        </w:rPr>
        <w:t xml:space="preserve">Рисунок 5. Реальное распределение групп оценок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 w:rsidR="001F7673">
        <w:rPr>
          <w:rFonts w:ascii="Times New Roman" w:hAnsi="Times New Roman" w:cs="Times New Roman"/>
          <w:sz w:val="24"/>
          <w:szCs w:val="24"/>
        </w:rPr>
        <w:t xml:space="preserve"> сессии </w:t>
      </w:r>
      <w:proofErr w:type="gramStart"/>
      <w:r w:rsidR="001F7673">
        <w:rPr>
          <w:rFonts w:ascii="Times New Roman" w:hAnsi="Times New Roman" w:cs="Times New Roman"/>
          <w:sz w:val="24"/>
          <w:szCs w:val="24"/>
        </w:rPr>
        <w:t>ФСХН  (</w:t>
      </w:r>
      <w:proofErr w:type="gramEnd"/>
      <w:r w:rsidR="001F7673">
        <w:rPr>
          <w:rFonts w:ascii="Times New Roman" w:hAnsi="Times New Roman" w:cs="Times New Roman"/>
          <w:sz w:val="24"/>
          <w:szCs w:val="24"/>
        </w:rPr>
        <w:t>в сравнении с идеальными параметрами кривой</w:t>
      </w:r>
      <w:r w:rsidR="001F7673" w:rsidRPr="001F7673">
        <w:rPr>
          <w:rFonts w:ascii="Times New Roman" w:hAnsi="Times New Roman" w:cs="Times New Roman"/>
          <w:sz w:val="24"/>
          <w:szCs w:val="24"/>
        </w:rPr>
        <w:t xml:space="preserve"> </w:t>
      </w:r>
      <w:r w:rsidR="001F7673" w:rsidRPr="001A6B57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="001F7673"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="001F7673" w:rsidRPr="001A6B57">
        <w:rPr>
          <w:rFonts w:ascii="Times New Roman" w:hAnsi="Times New Roman" w:cs="Times New Roman"/>
          <w:sz w:val="24"/>
          <w:szCs w:val="24"/>
          <w:lang w:val="en-US"/>
        </w:rPr>
        <w:t>Curve</w:t>
      </w:r>
      <w:r w:rsidR="001F7673">
        <w:rPr>
          <w:rFonts w:ascii="Times New Roman" w:hAnsi="Times New Roman" w:cs="Times New Roman"/>
          <w:sz w:val="24"/>
          <w:szCs w:val="24"/>
        </w:rPr>
        <w:t>)</w:t>
      </w:r>
    </w:p>
    <w:p w14:paraId="5203DD2E" w14:textId="77777777" w:rsidR="001F7673" w:rsidRDefault="001F7673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A5B8FF" w14:textId="77777777" w:rsidR="001F7673" w:rsidRDefault="001F7673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D7C275" w14:textId="5B73069C" w:rsidR="00A276AB" w:rsidRDefault="004E41BB" w:rsidP="004E41BB">
      <w:pPr>
        <w:pStyle w:val="a3"/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D18488" wp14:editId="3059B041">
            <wp:extent cx="6108299" cy="280035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3426" cy="281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C66F" w14:textId="3DE19710" w:rsidR="001F7673" w:rsidRPr="0095057D" w:rsidRDefault="001F7673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6. Реальное распределение групп оценок </w:t>
      </w:r>
      <w:r w:rsidR="00393696">
        <w:rPr>
          <w:rFonts w:ascii="Times New Roman" w:hAnsi="Times New Roman" w:cs="Times New Roman"/>
          <w:sz w:val="24"/>
          <w:szCs w:val="24"/>
        </w:rPr>
        <w:t>летней</w:t>
      </w:r>
      <w:r>
        <w:rPr>
          <w:rFonts w:ascii="Times New Roman" w:hAnsi="Times New Roman" w:cs="Times New Roman"/>
          <w:sz w:val="24"/>
          <w:szCs w:val="24"/>
        </w:rPr>
        <w:t xml:space="preserve"> сессии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ФСГН  (</w:t>
      </w:r>
      <w:proofErr w:type="gramEnd"/>
      <w:r>
        <w:rPr>
          <w:rFonts w:ascii="Times New Roman" w:hAnsi="Times New Roman" w:cs="Times New Roman"/>
          <w:sz w:val="24"/>
          <w:szCs w:val="24"/>
        </w:rPr>
        <w:t>в сравнении с идеальными параметрами кривой</w:t>
      </w:r>
      <w:r w:rsidRPr="001F7673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Bell</w:t>
      </w:r>
      <w:r w:rsidRPr="001A6B57">
        <w:rPr>
          <w:rFonts w:ascii="Times New Roman" w:hAnsi="Times New Roman" w:cs="Times New Roman"/>
          <w:sz w:val="24"/>
          <w:szCs w:val="24"/>
        </w:rPr>
        <w:t xml:space="preserve"> </w:t>
      </w:r>
      <w:r w:rsidRPr="001A6B57">
        <w:rPr>
          <w:rFonts w:ascii="Times New Roman" w:hAnsi="Times New Roman" w:cs="Times New Roman"/>
          <w:sz w:val="24"/>
          <w:szCs w:val="24"/>
          <w:lang w:val="en-US"/>
        </w:rPr>
        <w:t>Curve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49029A" w14:textId="77777777" w:rsidR="001F7673" w:rsidRPr="0095057D" w:rsidRDefault="001F7673" w:rsidP="001F7673">
      <w:pPr>
        <w:pStyle w:val="a3"/>
        <w:tabs>
          <w:tab w:val="left" w:pos="67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7AC2D" w14:textId="6D57B0F7" w:rsidR="00800273" w:rsidRPr="001A6B57" w:rsidRDefault="00800273" w:rsidP="008002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B57">
        <w:rPr>
          <w:rFonts w:ascii="Times New Roman" w:hAnsi="Times New Roman" w:cs="Times New Roman"/>
          <w:sz w:val="24"/>
          <w:szCs w:val="24"/>
        </w:rPr>
        <w:t xml:space="preserve">Подводя итоги анализа распределения оценок можно предположить, что относительно рекомендации Лиги академической честности студенты всех </w:t>
      </w:r>
      <w:r w:rsidR="00A276AB">
        <w:rPr>
          <w:rFonts w:ascii="Times New Roman" w:hAnsi="Times New Roman" w:cs="Times New Roman"/>
          <w:sz w:val="24"/>
          <w:szCs w:val="24"/>
        </w:rPr>
        <w:t>факультетов и Педагогического института</w:t>
      </w:r>
      <w:r w:rsidRPr="001A6B57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3B45FD" w:rsidRPr="001A6B57">
        <w:rPr>
          <w:rFonts w:ascii="Times New Roman" w:hAnsi="Times New Roman" w:cs="Times New Roman"/>
          <w:sz w:val="24"/>
          <w:szCs w:val="24"/>
        </w:rPr>
        <w:t xml:space="preserve">завышенный </w:t>
      </w:r>
      <w:r w:rsidRPr="001A6B57">
        <w:rPr>
          <w:rFonts w:ascii="Times New Roman" w:hAnsi="Times New Roman" w:cs="Times New Roman"/>
          <w:sz w:val="24"/>
          <w:szCs w:val="24"/>
        </w:rPr>
        <w:t>уровень лояльности</w:t>
      </w:r>
      <w:r w:rsidR="003B45FD" w:rsidRPr="001A6B57">
        <w:rPr>
          <w:rFonts w:ascii="Times New Roman" w:hAnsi="Times New Roman" w:cs="Times New Roman"/>
          <w:sz w:val="24"/>
          <w:szCs w:val="24"/>
        </w:rPr>
        <w:t xml:space="preserve"> оценки результатов обучения</w:t>
      </w:r>
      <w:r w:rsidR="009571E7">
        <w:rPr>
          <w:rFonts w:ascii="Times New Roman" w:hAnsi="Times New Roman" w:cs="Times New Roman"/>
          <w:sz w:val="24"/>
          <w:szCs w:val="24"/>
        </w:rPr>
        <w:t xml:space="preserve">, особенно это очевидно на факультете </w:t>
      </w:r>
      <w:proofErr w:type="spellStart"/>
      <w:r w:rsidR="009571E7">
        <w:rPr>
          <w:rFonts w:ascii="Times New Roman" w:hAnsi="Times New Roman" w:cs="Times New Roman"/>
          <w:sz w:val="24"/>
          <w:szCs w:val="24"/>
        </w:rPr>
        <w:t>сельскохозяйственых</w:t>
      </w:r>
      <w:proofErr w:type="spellEnd"/>
      <w:r w:rsidR="00957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1E7">
        <w:rPr>
          <w:rFonts w:ascii="Times New Roman" w:hAnsi="Times New Roman" w:cs="Times New Roman"/>
          <w:sz w:val="24"/>
          <w:szCs w:val="24"/>
        </w:rPr>
        <w:t>наук.</w:t>
      </w:r>
      <w:r w:rsidR="005B460C" w:rsidRPr="001A6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460C" w:rsidRPr="001A6B57">
        <w:rPr>
          <w:rFonts w:ascii="Times New Roman" w:hAnsi="Times New Roman" w:cs="Times New Roman"/>
          <w:sz w:val="24"/>
          <w:szCs w:val="24"/>
        </w:rPr>
        <w:t xml:space="preserve"> Университету необходимо обратить внимание на объективность оценивания знаний обучающихся.</w:t>
      </w:r>
    </w:p>
    <w:p w14:paraId="6D9BF952" w14:textId="77777777" w:rsidR="00E01956" w:rsidRPr="001A6B57" w:rsidRDefault="00E01956" w:rsidP="008002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B8BFAB" w14:textId="77777777" w:rsidR="00E01956" w:rsidRPr="001A6B57" w:rsidRDefault="00E01956" w:rsidP="008002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E8E0E" w14:textId="1C52668F" w:rsidR="004B1695" w:rsidRPr="00A85A85" w:rsidRDefault="00D92C47" w:rsidP="004B1695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A85A85">
        <w:rPr>
          <w:rFonts w:ascii="Times New Roman" w:hAnsi="Times New Roman"/>
          <w:b/>
          <w:sz w:val="24"/>
          <w:szCs w:val="24"/>
        </w:rPr>
        <w:t xml:space="preserve">Доля </w:t>
      </w:r>
      <w:proofErr w:type="gramStart"/>
      <w:r w:rsidRPr="00A85A85">
        <w:rPr>
          <w:rFonts w:ascii="Times New Roman" w:hAnsi="Times New Roman"/>
          <w:b/>
          <w:sz w:val="24"/>
          <w:szCs w:val="24"/>
        </w:rPr>
        <w:t xml:space="preserve">оценок </w:t>
      </w:r>
      <w:r w:rsidR="004B1695" w:rsidRPr="00A85A85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="004B1695" w:rsidRPr="00A85A85">
        <w:rPr>
          <w:rFonts w:ascii="Times New Roman" w:hAnsi="Times New Roman"/>
          <w:b/>
          <w:sz w:val="24"/>
          <w:szCs w:val="24"/>
        </w:rPr>
        <w:t>А» «А–»</w:t>
      </w:r>
      <w:r w:rsidRPr="00A85A85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A85A85">
        <w:rPr>
          <w:rFonts w:ascii="Times New Roman" w:hAnsi="Times New Roman"/>
          <w:b/>
          <w:sz w:val="24"/>
          <w:szCs w:val="24"/>
          <w:lang w:val="en-US"/>
        </w:rPr>
        <w:t>Fx</w:t>
      </w:r>
      <w:proofErr w:type="spellEnd"/>
      <w:r w:rsidRPr="00A85A85">
        <w:rPr>
          <w:rFonts w:ascii="Times New Roman" w:hAnsi="Times New Roman"/>
          <w:b/>
          <w:sz w:val="24"/>
          <w:szCs w:val="24"/>
        </w:rPr>
        <w:t>, F</w:t>
      </w:r>
      <w:r w:rsidR="002A126F" w:rsidRPr="00A85A85">
        <w:rPr>
          <w:rFonts w:ascii="Times New Roman" w:hAnsi="Times New Roman"/>
          <w:b/>
          <w:sz w:val="24"/>
          <w:szCs w:val="24"/>
        </w:rPr>
        <w:t xml:space="preserve"> (критерий </w:t>
      </w:r>
      <w:proofErr w:type="spellStart"/>
      <w:r w:rsidR="002A126F" w:rsidRPr="00A85A85">
        <w:rPr>
          <w:rFonts w:ascii="Times New Roman" w:hAnsi="Times New Roman"/>
          <w:b/>
          <w:sz w:val="24"/>
          <w:szCs w:val="24"/>
        </w:rPr>
        <w:t>профконтроля</w:t>
      </w:r>
      <w:proofErr w:type="spellEnd"/>
      <w:r w:rsidR="002A126F" w:rsidRPr="00A85A85">
        <w:rPr>
          <w:rFonts w:ascii="Times New Roman" w:hAnsi="Times New Roman"/>
          <w:b/>
          <w:sz w:val="24"/>
          <w:szCs w:val="24"/>
        </w:rPr>
        <w:t>)</w:t>
      </w:r>
    </w:p>
    <w:p w14:paraId="64365663" w14:textId="77777777" w:rsidR="004B1695" w:rsidRPr="001A6B57" w:rsidRDefault="004B1695" w:rsidP="004B1695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14:paraId="25E095CF" w14:textId="7BF31CF9" w:rsidR="004B1695" w:rsidRPr="001A6B57" w:rsidRDefault="00720006" w:rsidP="00D92C4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6B57">
        <w:rPr>
          <w:rFonts w:ascii="Times New Roman" w:hAnsi="Times New Roman"/>
          <w:sz w:val="24"/>
          <w:szCs w:val="24"/>
        </w:rPr>
        <w:t xml:space="preserve">Критерий 11 </w:t>
      </w:r>
      <w:proofErr w:type="spellStart"/>
      <w:r w:rsidRPr="001A6B57">
        <w:rPr>
          <w:rFonts w:ascii="Times New Roman" w:hAnsi="Times New Roman"/>
          <w:sz w:val="24"/>
          <w:szCs w:val="24"/>
        </w:rPr>
        <w:t>профконтроля</w:t>
      </w:r>
      <w:proofErr w:type="spellEnd"/>
      <w:r w:rsidRPr="001A6B57">
        <w:rPr>
          <w:rFonts w:ascii="Times New Roman" w:hAnsi="Times New Roman"/>
          <w:sz w:val="24"/>
          <w:szCs w:val="24"/>
        </w:rPr>
        <w:t xml:space="preserve"> </w:t>
      </w:r>
      <w:r w:rsidR="00D92C47" w:rsidRPr="001A6B57">
        <w:rPr>
          <w:rFonts w:ascii="Times New Roman" w:hAnsi="Times New Roman"/>
          <w:sz w:val="24"/>
          <w:szCs w:val="24"/>
        </w:rPr>
        <w:t xml:space="preserve">оценивает риск вуза как высокий, если </w:t>
      </w:r>
      <w:r w:rsidRPr="001A6B57">
        <w:rPr>
          <w:rFonts w:ascii="Times New Roman" w:hAnsi="Times New Roman"/>
          <w:sz w:val="24"/>
          <w:szCs w:val="24"/>
        </w:rPr>
        <w:t>«</w:t>
      </w:r>
      <w:r w:rsidR="004B1695" w:rsidRPr="001A6B57">
        <w:rPr>
          <w:rFonts w:ascii="Times New Roman" w:hAnsi="Times New Roman"/>
          <w:sz w:val="24"/>
          <w:szCs w:val="24"/>
        </w:rPr>
        <w:t>Процент оценок «А» и «А–» по отношению к общ</w:t>
      </w:r>
      <w:r w:rsidRPr="001A6B57">
        <w:rPr>
          <w:rFonts w:ascii="Times New Roman" w:hAnsi="Times New Roman"/>
          <w:sz w:val="24"/>
          <w:szCs w:val="24"/>
        </w:rPr>
        <w:t xml:space="preserve">ему числу положительных </w:t>
      </w:r>
      <w:proofErr w:type="gramStart"/>
      <w:r w:rsidRPr="001A6B57">
        <w:rPr>
          <w:rFonts w:ascii="Times New Roman" w:hAnsi="Times New Roman"/>
          <w:sz w:val="24"/>
          <w:szCs w:val="24"/>
        </w:rPr>
        <w:t xml:space="preserve">оценок </w:t>
      </w:r>
      <w:r w:rsidR="004B1695" w:rsidRPr="001A6B57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4B1695" w:rsidRPr="001A6B57">
        <w:rPr>
          <w:rFonts w:ascii="Times New Roman" w:hAnsi="Times New Roman"/>
          <w:sz w:val="24"/>
          <w:szCs w:val="24"/>
        </w:rPr>
        <w:t xml:space="preserve"> академический период более 20% и (или) процент оценок «F» по отношению к общему числу оценок за академический период более 20%, за исключением летнего семестра</w:t>
      </w:r>
      <w:r w:rsidRPr="001A6B57">
        <w:rPr>
          <w:rFonts w:ascii="Times New Roman" w:hAnsi="Times New Roman"/>
          <w:sz w:val="24"/>
          <w:szCs w:val="24"/>
        </w:rPr>
        <w:t>»</w:t>
      </w:r>
      <w:r w:rsidR="00D92C47" w:rsidRPr="001A6B57">
        <w:rPr>
          <w:rFonts w:ascii="Times New Roman" w:hAnsi="Times New Roman"/>
          <w:sz w:val="24"/>
          <w:szCs w:val="24"/>
        </w:rPr>
        <w:t>.</w:t>
      </w:r>
    </w:p>
    <w:p w14:paraId="21595A8A" w14:textId="77777777" w:rsidR="00D92C47" w:rsidRPr="001A6B57" w:rsidRDefault="00D92C47" w:rsidP="00D92C4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AB692E" w14:textId="18823D02" w:rsidR="00D92C47" w:rsidRPr="001A6B57" w:rsidRDefault="00D92C47" w:rsidP="00D92C4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6B57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137A0B">
        <w:rPr>
          <w:rFonts w:ascii="Times New Roman" w:hAnsi="Times New Roman"/>
          <w:sz w:val="24"/>
          <w:szCs w:val="24"/>
        </w:rPr>
        <w:t>7</w:t>
      </w:r>
      <w:r w:rsidRPr="001A6B57">
        <w:rPr>
          <w:rFonts w:ascii="Times New Roman" w:hAnsi="Times New Roman"/>
          <w:sz w:val="24"/>
          <w:szCs w:val="24"/>
        </w:rPr>
        <w:t>. Доля оценок А, А- в общем количестве положительных оценок</w:t>
      </w:r>
    </w:p>
    <w:p w14:paraId="07215E15" w14:textId="77777777" w:rsidR="00720006" w:rsidRPr="001A6B57" w:rsidRDefault="00720006" w:rsidP="0072000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9559" w:type="dxa"/>
        <w:tblInd w:w="-5" w:type="dxa"/>
        <w:tblLook w:val="04A0" w:firstRow="1" w:lastRow="0" w:firstColumn="1" w:lastColumn="0" w:noHBand="0" w:noVBand="1"/>
      </w:tblPr>
      <w:tblGrid>
        <w:gridCol w:w="3090"/>
        <w:gridCol w:w="1499"/>
        <w:gridCol w:w="1284"/>
        <w:gridCol w:w="1484"/>
        <w:gridCol w:w="2202"/>
      </w:tblGrid>
      <w:tr w:rsidR="0079383C" w:rsidRPr="001A6B57" w14:paraId="578AA362" w14:textId="0FE27EFF" w:rsidTr="00A85A85">
        <w:trPr>
          <w:trHeight w:val="38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5571ADD" w14:textId="77777777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оценок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9AE6661" w14:textId="0FFA1527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29A65C3" w14:textId="3D072AD7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DAAEEA" w14:textId="47DE6F2A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2EA698" w14:textId="4628910F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Заключение</w:t>
            </w:r>
          </w:p>
        </w:tc>
      </w:tr>
      <w:tr w:rsidR="0079383C" w:rsidRPr="001A6B57" w14:paraId="0A34A6B1" w14:textId="3BBA0AA2" w:rsidTr="00A85A85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6956DE2" w14:textId="64B19131" w:rsidR="0079383C" w:rsidRPr="001A6B57" w:rsidRDefault="0079383C" w:rsidP="007938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Положительные оценки (А – </w:t>
            </w:r>
            <w:r w:rsidRPr="001A6B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D)</w:t>
            </w: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3BA9" w14:textId="36F95876" w:rsidR="0079383C" w:rsidRPr="00C020F6" w:rsidRDefault="00137A0B" w:rsidP="00D9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36429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A3F3" w14:textId="700B89E4" w:rsidR="0079383C" w:rsidRPr="001A6B57" w:rsidRDefault="0079383C" w:rsidP="00D9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3AFFB" w14:textId="77777777" w:rsidR="0079383C" w:rsidRPr="001A6B57" w:rsidRDefault="0079383C" w:rsidP="00D9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6B49A" w14:textId="77777777" w:rsidR="0079383C" w:rsidRPr="001A6B57" w:rsidRDefault="0079383C" w:rsidP="00D9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3C" w:rsidRPr="001A6B57" w14:paraId="21182FD3" w14:textId="2CBB6A4A" w:rsidTr="00A85A85">
        <w:trPr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E942758" w14:textId="0B1BE696" w:rsidR="0079383C" w:rsidRPr="001A6B57" w:rsidRDefault="0079383C" w:rsidP="007938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1" w:colLast="2"/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А, </w:t>
            </w:r>
            <w:proofErr w:type="gramStart"/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End"/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5BB3" w14:textId="64E2B4C9" w:rsidR="0079383C" w:rsidRPr="00C020F6" w:rsidRDefault="00137A0B" w:rsidP="00D9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97E7" w14:textId="3FFB01DD" w:rsidR="0079383C" w:rsidRPr="001A6B57" w:rsidRDefault="00137A0B" w:rsidP="00C02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57652">
              <w:rPr>
                <w:rFonts w:ascii="Times New Roman" w:hAnsi="Times New Roman"/>
                <w:sz w:val="24"/>
                <w:szCs w:val="24"/>
              </w:rPr>
              <w:t>,</w:t>
            </w:r>
            <w:r w:rsidR="00C02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1AFE4" w14:textId="173F3154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B57">
              <w:rPr>
                <w:rFonts w:ascii="Times New Roman" w:hAnsi="Times New Roman"/>
                <w:sz w:val="24"/>
                <w:szCs w:val="24"/>
                <w:lang w:val="kk-KZ"/>
              </w:rPr>
              <w:t>≤</w:t>
            </w:r>
            <w:r w:rsidRPr="001A6B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6B57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1A6B57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9538E" w14:textId="0A646B7E" w:rsidR="0079383C" w:rsidRPr="001A6B57" w:rsidRDefault="0079383C" w:rsidP="00793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sz w:val="24"/>
                <w:szCs w:val="24"/>
              </w:rPr>
              <w:t>Выше нормы, риск</w:t>
            </w:r>
          </w:p>
        </w:tc>
      </w:tr>
      <w:bookmarkEnd w:id="0"/>
    </w:tbl>
    <w:p w14:paraId="2622EFD2" w14:textId="77777777" w:rsidR="00720006" w:rsidRPr="001A6B57" w:rsidRDefault="00720006" w:rsidP="0072000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503861" w14:textId="1FBB0983" w:rsidR="00D101D1" w:rsidRDefault="00D101D1" w:rsidP="00D101D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6B57">
        <w:rPr>
          <w:rFonts w:ascii="Times New Roman" w:hAnsi="Times New Roman"/>
          <w:sz w:val="24"/>
          <w:szCs w:val="24"/>
        </w:rPr>
        <w:t xml:space="preserve">Как видно из таблицы </w:t>
      </w:r>
      <w:r w:rsidR="00137A0B">
        <w:rPr>
          <w:rFonts w:ascii="Times New Roman" w:hAnsi="Times New Roman"/>
          <w:sz w:val="24"/>
          <w:szCs w:val="24"/>
        </w:rPr>
        <w:t>7</w:t>
      </w:r>
      <w:r w:rsidR="00857652">
        <w:rPr>
          <w:rFonts w:ascii="Times New Roman" w:hAnsi="Times New Roman"/>
          <w:sz w:val="24"/>
          <w:szCs w:val="24"/>
        </w:rPr>
        <w:t xml:space="preserve"> </w:t>
      </w:r>
      <w:r w:rsidRPr="001A6B57">
        <w:rPr>
          <w:rFonts w:ascii="Times New Roman" w:hAnsi="Times New Roman"/>
          <w:sz w:val="24"/>
          <w:szCs w:val="24"/>
        </w:rPr>
        <w:t xml:space="preserve">доля оценок А, А- </w:t>
      </w:r>
      <w:r w:rsidR="00857652">
        <w:rPr>
          <w:rFonts w:ascii="Times New Roman" w:hAnsi="Times New Roman"/>
          <w:sz w:val="24"/>
          <w:szCs w:val="24"/>
        </w:rPr>
        <w:t xml:space="preserve"> по результатам </w:t>
      </w:r>
      <w:r w:rsidR="00393696">
        <w:rPr>
          <w:rFonts w:ascii="Times New Roman" w:hAnsi="Times New Roman"/>
          <w:sz w:val="24"/>
          <w:szCs w:val="24"/>
        </w:rPr>
        <w:t>летней</w:t>
      </w:r>
      <w:r w:rsidR="00D10652">
        <w:rPr>
          <w:rFonts w:ascii="Times New Roman" w:hAnsi="Times New Roman"/>
          <w:sz w:val="24"/>
          <w:szCs w:val="24"/>
        </w:rPr>
        <w:t xml:space="preserve"> сессии 2023-2024 </w:t>
      </w:r>
      <w:proofErr w:type="spellStart"/>
      <w:r w:rsidR="00D10652">
        <w:rPr>
          <w:rFonts w:ascii="Times New Roman" w:hAnsi="Times New Roman"/>
          <w:sz w:val="24"/>
          <w:szCs w:val="24"/>
        </w:rPr>
        <w:t>у.г</w:t>
      </w:r>
      <w:proofErr w:type="spellEnd"/>
      <w:r w:rsidR="00D10652">
        <w:rPr>
          <w:rFonts w:ascii="Times New Roman" w:hAnsi="Times New Roman"/>
          <w:sz w:val="24"/>
          <w:szCs w:val="24"/>
        </w:rPr>
        <w:t>.</w:t>
      </w:r>
      <w:r w:rsidR="00857652">
        <w:rPr>
          <w:rFonts w:ascii="Times New Roman" w:hAnsi="Times New Roman"/>
          <w:sz w:val="24"/>
          <w:szCs w:val="24"/>
        </w:rPr>
        <w:t xml:space="preserve"> </w:t>
      </w:r>
      <w:r w:rsidRPr="001A6B57">
        <w:rPr>
          <w:rFonts w:ascii="Times New Roman" w:hAnsi="Times New Roman"/>
          <w:sz w:val="24"/>
          <w:szCs w:val="24"/>
        </w:rPr>
        <w:t xml:space="preserve">равна </w:t>
      </w:r>
      <w:r w:rsidR="00137A0B">
        <w:rPr>
          <w:rFonts w:ascii="Times New Roman" w:hAnsi="Times New Roman"/>
          <w:sz w:val="24"/>
          <w:szCs w:val="24"/>
        </w:rPr>
        <w:t>37,2</w:t>
      </w:r>
      <w:proofErr w:type="gramStart"/>
      <w:r w:rsidR="00137A0B">
        <w:rPr>
          <w:rFonts w:ascii="Times New Roman" w:hAnsi="Times New Roman"/>
          <w:sz w:val="24"/>
          <w:szCs w:val="24"/>
        </w:rPr>
        <w:t>%,</w:t>
      </w:r>
      <w:r w:rsidR="00D10652">
        <w:rPr>
          <w:rFonts w:ascii="Times New Roman" w:hAnsi="Times New Roman"/>
          <w:sz w:val="24"/>
          <w:szCs w:val="24"/>
        </w:rPr>
        <w:t xml:space="preserve"> </w:t>
      </w:r>
      <w:r w:rsidR="00857652">
        <w:rPr>
          <w:rFonts w:ascii="Times New Roman" w:hAnsi="Times New Roman"/>
          <w:sz w:val="24"/>
          <w:szCs w:val="24"/>
        </w:rPr>
        <w:t xml:space="preserve"> </w:t>
      </w:r>
      <w:r w:rsidR="00D10652">
        <w:rPr>
          <w:rFonts w:ascii="Times New Roman" w:hAnsi="Times New Roman"/>
          <w:sz w:val="24"/>
          <w:szCs w:val="24"/>
        </w:rPr>
        <w:t>что</w:t>
      </w:r>
      <w:proofErr w:type="gramEnd"/>
      <w:r w:rsidR="00D10652">
        <w:rPr>
          <w:rFonts w:ascii="Times New Roman" w:hAnsi="Times New Roman"/>
          <w:sz w:val="24"/>
          <w:szCs w:val="24"/>
        </w:rPr>
        <w:t xml:space="preserve"> является критерием риска для </w:t>
      </w:r>
      <w:proofErr w:type="spellStart"/>
      <w:r w:rsidR="00D10652">
        <w:rPr>
          <w:rFonts w:ascii="Times New Roman" w:hAnsi="Times New Roman"/>
          <w:sz w:val="24"/>
          <w:szCs w:val="24"/>
        </w:rPr>
        <w:t>профконтроля</w:t>
      </w:r>
      <w:proofErr w:type="spellEnd"/>
      <w:r w:rsidR="00D10652">
        <w:rPr>
          <w:rFonts w:ascii="Times New Roman" w:hAnsi="Times New Roman"/>
          <w:sz w:val="24"/>
          <w:szCs w:val="24"/>
        </w:rPr>
        <w:t>, потому что</w:t>
      </w:r>
      <w:r w:rsidRPr="001A6B57">
        <w:rPr>
          <w:rFonts w:ascii="Times New Roman" w:hAnsi="Times New Roman"/>
          <w:sz w:val="24"/>
          <w:szCs w:val="24"/>
        </w:rPr>
        <w:t xml:space="preserve"> по норме она не должна прев</w:t>
      </w:r>
      <w:r w:rsidR="00137A0B">
        <w:rPr>
          <w:rFonts w:ascii="Times New Roman" w:hAnsi="Times New Roman"/>
          <w:sz w:val="24"/>
          <w:szCs w:val="24"/>
        </w:rPr>
        <w:t xml:space="preserve">ышать 20%. Более того, боле оценок </w:t>
      </w:r>
      <w:proofErr w:type="gramStart"/>
      <w:r w:rsidR="00137A0B">
        <w:rPr>
          <w:rFonts w:ascii="Times New Roman" w:hAnsi="Times New Roman"/>
          <w:sz w:val="24"/>
          <w:szCs w:val="24"/>
        </w:rPr>
        <w:t>А,А</w:t>
      </w:r>
      <w:proofErr w:type="gramEnd"/>
      <w:r w:rsidR="00137A0B">
        <w:rPr>
          <w:rFonts w:ascii="Times New Roman" w:hAnsi="Times New Roman"/>
          <w:sz w:val="24"/>
          <w:szCs w:val="24"/>
        </w:rPr>
        <w:t xml:space="preserve">- по сравнению с зимней сессией 2023-2024 </w:t>
      </w:r>
      <w:proofErr w:type="spellStart"/>
      <w:r w:rsidR="00137A0B">
        <w:rPr>
          <w:rFonts w:ascii="Times New Roman" w:hAnsi="Times New Roman"/>
          <w:sz w:val="24"/>
          <w:szCs w:val="24"/>
        </w:rPr>
        <w:t>у.г</w:t>
      </w:r>
      <w:proofErr w:type="spellEnd"/>
      <w:r w:rsidR="00137A0B">
        <w:rPr>
          <w:rFonts w:ascii="Times New Roman" w:hAnsi="Times New Roman"/>
          <w:sz w:val="24"/>
          <w:szCs w:val="24"/>
        </w:rPr>
        <w:t>. выросла на 2% (зимой была 35,2%)</w:t>
      </w:r>
    </w:p>
    <w:p w14:paraId="7057E1FB" w14:textId="29C088B1" w:rsidR="009E1751" w:rsidRPr="001A6B57" w:rsidRDefault="00137A0B" w:rsidP="00D101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она снизилась </w:t>
      </w:r>
      <w:r w:rsidR="002370B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 w:rsidR="002370B8">
        <w:rPr>
          <w:rFonts w:ascii="Times New Roman" w:hAnsi="Times New Roman"/>
          <w:sz w:val="24"/>
          <w:szCs w:val="24"/>
        </w:rPr>
        <w:t xml:space="preserve">9,3% по </w:t>
      </w:r>
      <w:proofErr w:type="gramStart"/>
      <w:r w:rsidR="002370B8">
        <w:rPr>
          <w:rFonts w:ascii="Times New Roman" w:hAnsi="Times New Roman"/>
          <w:sz w:val="24"/>
          <w:szCs w:val="24"/>
        </w:rPr>
        <w:t xml:space="preserve">сравнению </w:t>
      </w:r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E1751">
        <w:rPr>
          <w:rFonts w:ascii="Times New Roman" w:hAnsi="Times New Roman"/>
          <w:sz w:val="24"/>
          <w:szCs w:val="24"/>
        </w:rPr>
        <w:t xml:space="preserve"> результатам</w:t>
      </w:r>
      <w:r>
        <w:rPr>
          <w:rFonts w:ascii="Times New Roman" w:hAnsi="Times New Roman"/>
          <w:sz w:val="24"/>
          <w:szCs w:val="24"/>
        </w:rPr>
        <w:t>и</w:t>
      </w:r>
      <w:r w:rsidR="009E1751">
        <w:rPr>
          <w:rFonts w:ascii="Times New Roman" w:hAnsi="Times New Roman"/>
          <w:sz w:val="24"/>
          <w:szCs w:val="24"/>
        </w:rPr>
        <w:t xml:space="preserve"> </w:t>
      </w:r>
      <w:r w:rsidR="00C020F6">
        <w:rPr>
          <w:rFonts w:ascii="Times New Roman" w:hAnsi="Times New Roman"/>
          <w:sz w:val="24"/>
          <w:szCs w:val="24"/>
        </w:rPr>
        <w:t>летней сессии</w:t>
      </w:r>
      <w:r>
        <w:rPr>
          <w:rFonts w:ascii="Times New Roman" w:hAnsi="Times New Roman"/>
          <w:sz w:val="24"/>
          <w:szCs w:val="24"/>
        </w:rPr>
        <w:t xml:space="preserve"> прошлого 2022-2023 год</w:t>
      </w:r>
      <w:r w:rsidR="002370B8">
        <w:rPr>
          <w:rFonts w:ascii="Times New Roman" w:hAnsi="Times New Roman"/>
          <w:sz w:val="24"/>
          <w:szCs w:val="24"/>
        </w:rPr>
        <w:t xml:space="preserve">а, где </w:t>
      </w:r>
      <w:r w:rsidR="00C020F6">
        <w:rPr>
          <w:rFonts w:ascii="Times New Roman" w:hAnsi="Times New Roman"/>
          <w:sz w:val="24"/>
          <w:szCs w:val="24"/>
        </w:rPr>
        <w:t xml:space="preserve"> </w:t>
      </w:r>
      <w:r w:rsidR="009E1751">
        <w:rPr>
          <w:rFonts w:ascii="Times New Roman" w:hAnsi="Times New Roman"/>
          <w:sz w:val="24"/>
          <w:szCs w:val="24"/>
        </w:rPr>
        <w:t xml:space="preserve">доля оценок А,А- составляла </w:t>
      </w:r>
      <w:r w:rsidR="00D20590">
        <w:rPr>
          <w:rFonts w:ascii="Times New Roman" w:hAnsi="Times New Roman"/>
          <w:sz w:val="24"/>
          <w:szCs w:val="24"/>
        </w:rPr>
        <w:t xml:space="preserve">46,5 </w:t>
      </w:r>
      <w:r w:rsidR="009E1751">
        <w:rPr>
          <w:rFonts w:ascii="Times New Roman" w:hAnsi="Times New Roman"/>
          <w:sz w:val="24"/>
          <w:szCs w:val="24"/>
        </w:rPr>
        <w:t>%.</w:t>
      </w:r>
    </w:p>
    <w:p w14:paraId="1C8AE7FF" w14:textId="77777777" w:rsidR="00D101D1" w:rsidRPr="001A6B57" w:rsidRDefault="00D101D1" w:rsidP="0072000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E9CC22" w14:textId="51109BC0" w:rsidR="00686EC4" w:rsidRPr="001A6B57" w:rsidRDefault="00686EC4" w:rsidP="00686E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6B57">
        <w:rPr>
          <w:rFonts w:ascii="Times New Roman" w:hAnsi="Times New Roman"/>
          <w:sz w:val="24"/>
          <w:szCs w:val="24"/>
        </w:rPr>
        <w:t xml:space="preserve">Таблица </w:t>
      </w:r>
      <w:r w:rsidR="00A03BF4">
        <w:rPr>
          <w:rFonts w:ascii="Times New Roman" w:hAnsi="Times New Roman"/>
          <w:sz w:val="24"/>
          <w:szCs w:val="24"/>
        </w:rPr>
        <w:t>8</w:t>
      </w:r>
      <w:r w:rsidRPr="001A6B57">
        <w:rPr>
          <w:rFonts w:ascii="Times New Roman" w:hAnsi="Times New Roman"/>
          <w:sz w:val="24"/>
          <w:szCs w:val="24"/>
        </w:rPr>
        <w:t xml:space="preserve"> Доля оценок </w:t>
      </w:r>
      <w:proofErr w:type="spellStart"/>
      <w:r w:rsidRPr="001A6B57">
        <w:rPr>
          <w:rFonts w:ascii="Times New Roman" w:hAnsi="Times New Roman"/>
          <w:sz w:val="24"/>
          <w:szCs w:val="24"/>
          <w:lang w:val="en-US"/>
        </w:rPr>
        <w:t>Fx</w:t>
      </w:r>
      <w:proofErr w:type="spellEnd"/>
      <w:r w:rsidRPr="001A6B57">
        <w:rPr>
          <w:rFonts w:ascii="Times New Roman" w:hAnsi="Times New Roman"/>
          <w:sz w:val="24"/>
          <w:szCs w:val="24"/>
        </w:rPr>
        <w:t xml:space="preserve">, </w:t>
      </w:r>
      <w:r w:rsidRPr="001A6B57">
        <w:rPr>
          <w:rFonts w:ascii="Times New Roman" w:hAnsi="Times New Roman"/>
          <w:sz w:val="24"/>
          <w:szCs w:val="24"/>
          <w:lang w:val="en-US"/>
        </w:rPr>
        <w:t>F</w:t>
      </w:r>
      <w:r w:rsidRPr="001A6B57">
        <w:rPr>
          <w:rFonts w:ascii="Times New Roman" w:hAnsi="Times New Roman"/>
          <w:sz w:val="24"/>
          <w:szCs w:val="24"/>
        </w:rPr>
        <w:t>- в общем количестве всех оценок</w:t>
      </w:r>
    </w:p>
    <w:p w14:paraId="77EBF6D0" w14:textId="77777777" w:rsidR="00D92C47" w:rsidRPr="001A6B57" w:rsidRDefault="00D92C47" w:rsidP="00720006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9060" w:type="dxa"/>
        <w:tblInd w:w="-5" w:type="dxa"/>
        <w:tblLook w:val="04A0" w:firstRow="1" w:lastRow="0" w:firstColumn="1" w:lastColumn="0" w:noHBand="0" w:noVBand="1"/>
      </w:tblPr>
      <w:tblGrid>
        <w:gridCol w:w="2008"/>
        <w:gridCol w:w="1499"/>
        <w:gridCol w:w="1851"/>
        <w:gridCol w:w="1851"/>
        <w:gridCol w:w="1851"/>
      </w:tblGrid>
      <w:tr w:rsidR="0079383C" w:rsidRPr="001A6B57" w14:paraId="757829EE" w14:textId="1FCA9503" w:rsidTr="00686EC4">
        <w:trPr>
          <w:trHeight w:val="38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9D6EEDC" w14:textId="77777777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оценок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5964A8A" w14:textId="77777777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1B630B9" w14:textId="77777777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70FD91E" w14:textId="4BBF0E20" w:rsidR="0079383C" w:rsidRPr="001A6B57" w:rsidRDefault="0079383C" w:rsidP="00686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C363E4" w14:textId="7B8DBB50" w:rsidR="0079383C" w:rsidRPr="001A6B57" w:rsidRDefault="0079383C" w:rsidP="007938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Заключение</w:t>
            </w:r>
          </w:p>
        </w:tc>
      </w:tr>
      <w:tr w:rsidR="0079383C" w:rsidRPr="001A6B57" w14:paraId="3CFC4A4D" w14:textId="17DBE677" w:rsidTr="00686EC4">
        <w:trPr>
          <w:trHeight w:val="2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DED9210" w14:textId="77777777" w:rsidR="0079383C" w:rsidRPr="001A6B57" w:rsidRDefault="0079383C" w:rsidP="007938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>Все оценки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3A5E" w14:textId="52B6657D" w:rsidR="0079383C" w:rsidRPr="00D20590" w:rsidRDefault="00A03BF4" w:rsidP="00D9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37389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F7BA" w14:textId="77777777" w:rsidR="0079383C" w:rsidRPr="001A6B57" w:rsidRDefault="0079383C" w:rsidP="00D9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34CB" w14:textId="77777777" w:rsidR="0079383C" w:rsidRPr="001A6B57" w:rsidRDefault="0079383C" w:rsidP="0068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2564" w14:textId="77777777" w:rsidR="0079383C" w:rsidRPr="001A6B57" w:rsidRDefault="0079383C" w:rsidP="00D92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3C" w:rsidRPr="001A6B57" w14:paraId="22D2ED8F" w14:textId="1C407CE1" w:rsidTr="00686EC4">
        <w:trPr>
          <w:trHeight w:val="2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0015784" w14:textId="42F7A114" w:rsidR="0079383C" w:rsidRPr="001A6B57" w:rsidRDefault="0079383C" w:rsidP="007938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A6B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Fx</w:t>
            </w:r>
            <w:proofErr w:type="spellEnd"/>
            <w:r w:rsidRPr="001A6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A6B5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4BA0" w14:textId="35B6789F" w:rsidR="0079383C" w:rsidRPr="001A6B57" w:rsidRDefault="00A03BF4" w:rsidP="009E1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2FE3" w14:textId="7524A285" w:rsidR="0079383C" w:rsidRPr="001A6B57" w:rsidRDefault="00A03BF4" w:rsidP="00A0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383C" w:rsidRPr="001A6B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383C" w:rsidRPr="001A6B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558CE" w14:textId="0AE33C86" w:rsidR="0079383C" w:rsidRPr="001A6B57" w:rsidRDefault="0079383C" w:rsidP="0068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sz w:val="24"/>
                <w:szCs w:val="24"/>
                <w:lang w:val="kk-KZ"/>
              </w:rPr>
              <w:t>≤</w:t>
            </w:r>
            <w:r w:rsidRPr="001A6B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6B57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1A6B57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38FCA" w14:textId="51309ECF" w:rsidR="0079383C" w:rsidRPr="001A6B57" w:rsidRDefault="0079383C" w:rsidP="002A1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57">
              <w:rPr>
                <w:rFonts w:ascii="Times New Roman" w:hAnsi="Times New Roman"/>
                <w:sz w:val="24"/>
                <w:szCs w:val="24"/>
              </w:rPr>
              <w:t>В норм</w:t>
            </w:r>
            <w:r w:rsidR="002A126F" w:rsidRPr="001A6B5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14:paraId="11DBD715" w14:textId="77777777" w:rsidR="0079383C" w:rsidRPr="001A6B57" w:rsidRDefault="0079383C" w:rsidP="0072000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782CDB" w14:textId="2C945408" w:rsidR="00D101D1" w:rsidRPr="001A6B57" w:rsidRDefault="00D101D1" w:rsidP="00D101D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A6B57">
        <w:rPr>
          <w:rFonts w:ascii="Times New Roman" w:hAnsi="Times New Roman"/>
          <w:sz w:val="24"/>
          <w:szCs w:val="24"/>
        </w:rPr>
        <w:t xml:space="preserve">Как видно из таблицы </w:t>
      </w:r>
      <w:r w:rsidR="00A03BF4">
        <w:rPr>
          <w:rFonts w:ascii="Times New Roman" w:hAnsi="Times New Roman"/>
          <w:sz w:val="24"/>
          <w:szCs w:val="24"/>
        </w:rPr>
        <w:t>8</w:t>
      </w:r>
      <w:r w:rsidRPr="001A6B57">
        <w:rPr>
          <w:rFonts w:ascii="Times New Roman" w:hAnsi="Times New Roman"/>
          <w:sz w:val="24"/>
          <w:szCs w:val="24"/>
        </w:rPr>
        <w:t xml:space="preserve">, </w:t>
      </w:r>
      <w:r w:rsidR="009E1751">
        <w:rPr>
          <w:rFonts w:ascii="Times New Roman" w:hAnsi="Times New Roman"/>
          <w:sz w:val="24"/>
          <w:szCs w:val="24"/>
        </w:rPr>
        <w:t xml:space="preserve">по итогам </w:t>
      </w:r>
      <w:r w:rsidR="00393696">
        <w:rPr>
          <w:rFonts w:ascii="Times New Roman" w:hAnsi="Times New Roman"/>
          <w:sz w:val="24"/>
          <w:szCs w:val="24"/>
        </w:rPr>
        <w:t>летней</w:t>
      </w:r>
      <w:r w:rsidR="00D10652">
        <w:rPr>
          <w:rFonts w:ascii="Times New Roman" w:hAnsi="Times New Roman"/>
          <w:sz w:val="24"/>
          <w:szCs w:val="24"/>
        </w:rPr>
        <w:t xml:space="preserve"> сессии 2023-2024 </w:t>
      </w:r>
      <w:proofErr w:type="spellStart"/>
      <w:r w:rsidR="00D10652">
        <w:rPr>
          <w:rFonts w:ascii="Times New Roman" w:hAnsi="Times New Roman"/>
          <w:sz w:val="24"/>
          <w:szCs w:val="24"/>
        </w:rPr>
        <w:t>у.г</w:t>
      </w:r>
      <w:proofErr w:type="spellEnd"/>
      <w:r w:rsidR="00D10652">
        <w:rPr>
          <w:rFonts w:ascii="Times New Roman" w:hAnsi="Times New Roman"/>
          <w:sz w:val="24"/>
          <w:szCs w:val="24"/>
        </w:rPr>
        <w:t xml:space="preserve">. </w:t>
      </w:r>
      <w:r w:rsidRPr="001A6B57">
        <w:rPr>
          <w:rFonts w:ascii="Times New Roman" w:hAnsi="Times New Roman"/>
          <w:sz w:val="24"/>
          <w:szCs w:val="24"/>
        </w:rPr>
        <w:t xml:space="preserve">доля оценок </w:t>
      </w:r>
      <w:proofErr w:type="spellStart"/>
      <w:r w:rsidRPr="001A6B57">
        <w:rPr>
          <w:rFonts w:ascii="Times New Roman" w:hAnsi="Times New Roman"/>
          <w:sz w:val="24"/>
          <w:szCs w:val="24"/>
          <w:lang w:val="en-US"/>
        </w:rPr>
        <w:t>Fx</w:t>
      </w:r>
      <w:proofErr w:type="spellEnd"/>
      <w:r w:rsidRPr="001A6B57">
        <w:rPr>
          <w:rFonts w:ascii="Times New Roman" w:hAnsi="Times New Roman"/>
          <w:sz w:val="24"/>
          <w:szCs w:val="24"/>
        </w:rPr>
        <w:t xml:space="preserve">, </w:t>
      </w:r>
      <w:r w:rsidRPr="001A6B57">
        <w:rPr>
          <w:rFonts w:ascii="Times New Roman" w:hAnsi="Times New Roman"/>
          <w:sz w:val="24"/>
          <w:szCs w:val="24"/>
          <w:lang w:val="en-US"/>
        </w:rPr>
        <w:t>F</w:t>
      </w:r>
      <w:r w:rsidRPr="001A6B57">
        <w:rPr>
          <w:rFonts w:ascii="Times New Roman" w:hAnsi="Times New Roman"/>
          <w:sz w:val="24"/>
          <w:szCs w:val="24"/>
        </w:rPr>
        <w:t xml:space="preserve"> </w:t>
      </w:r>
      <w:r w:rsidR="00632CE9" w:rsidRPr="001A6B57">
        <w:rPr>
          <w:rFonts w:ascii="Times New Roman" w:hAnsi="Times New Roman"/>
          <w:sz w:val="24"/>
          <w:szCs w:val="24"/>
        </w:rPr>
        <w:t xml:space="preserve">составляет </w:t>
      </w:r>
      <w:r w:rsidR="00A03BF4">
        <w:rPr>
          <w:rFonts w:ascii="Times New Roman" w:hAnsi="Times New Roman"/>
          <w:sz w:val="24"/>
          <w:szCs w:val="24"/>
        </w:rPr>
        <w:t>2</w:t>
      </w:r>
      <w:r w:rsidR="00632CE9" w:rsidRPr="001A6B57">
        <w:rPr>
          <w:rFonts w:ascii="Times New Roman" w:hAnsi="Times New Roman"/>
          <w:sz w:val="24"/>
          <w:szCs w:val="24"/>
        </w:rPr>
        <w:t>,</w:t>
      </w:r>
      <w:r w:rsidR="00A03BF4">
        <w:rPr>
          <w:rFonts w:ascii="Times New Roman" w:hAnsi="Times New Roman"/>
          <w:sz w:val="24"/>
          <w:szCs w:val="24"/>
        </w:rPr>
        <w:t>6</w:t>
      </w:r>
      <w:r w:rsidR="00632CE9" w:rsidRPr="001A6B57">
        <w:rPr>
          <w:rFonts w:ascii="Times New Roman" w:hAnsi="Times New Roman"/>
          <w:sz w:val="24"/>
          <w:szCs w:val="24"/>
        </w:rPr>
        <w:t xml:space="preserve">%, </w:t>
      </w:r>
      <w:proofErr w:type="gramStart"/>
      <w:r w:rsidR="00632CE9" w:rsidRPr="001A6B57">
        <w:rPr>
          <w:rFonts w:ascii="Times New Roman" w:hAnsi="Times New Roman"/>
          <w:sz w:val="24"/>
          <w:szCs w:val="24"/>
        </w:rPr>
        <w:t>что</w:t>
      </w:r>
      <w:r w:rsidR="009E1751">
        <w:rPr>
          <w:rFonts w:ascii="Times New Roman" w:hAnsi="Times New Roman"/>
          <w:sz w:val="24"/>
          <w:szCs w:val="24"/>
        </w:rPr>
        <w:t xml:space="preserve"> </w:t>
      </w:r>
      <w:r w:rsidRPr="001A6B57">
        <w:rPr>
          <w:rFonts w:ascii="Times New Roman" w:hAnsi="Times New Roman"/>
          <w:sz w:val="24"/>
          <w:szCs w:val="24"/>
        </w:rPr>
        <w:t xml:space="preserve"> находится</w:t>
      </w:r>
      <w:proofErr w:type="gramEnd"/>
      <w:r w:rsidRPr="001A6B57">
        <w:rPr>
          <w:rFonts w:ascii="Times New Roman" w:hAnsi="Times New Roman"/>
          <w:sz w:val="24"/>
          <w:szCs w:val="24"/>
        </w:rPr>
        <w:t xml:space="preserve"> в пределах нормы критерия рисков для проведения </w:t>
      </w:r>
      <w:proofErr w:type="spellStart"/>
      <w:r w:rsidRPr="001A6B57">
        <w:rPr>
          <w:rFonts w:ascii="Times New Roman" w:hAnsi="Times New Roman"/>
          <w:sz w:val="24"/>
          <w:szCs w:val="24"/>
        </w:rPr>
        <w:t>профконтроля</w:t>
      </w:r>
      <w:proofErr w:type="spellEnd"/>
      <w:r w:rsidRPr="001A6B57">
        <w:rPr>
          <w:rFonts w:ascii="Times New Roman" w:hAnsi="Times New Roman"/>
          <w:sz w:val="24"/>
          <w:szCs w:val="24"/>
        </w:rPr>
        <w:t xml:space="preserve">. Однако, согласно требованиям Лиги академической честности эталонное значение доли оценок - </w:t>
      </w:r>
      <w:proofErr w:type="spellStart"/>
      <w:r w:rsidRPr="001A6B57">
        <w:rPr>
          <w:rFonts w:ascii="Times New Roman" w:hAnsi="Times New Roman"/>
          <w:sz w:val="24"/>
          <w:szCs w:val="24"/>
          <w:lang w:val="en-US"/>
        </w:rPr>
        <w:t>Fx</w:t>
      </w:r>
      <w:proofErr w:type="spellEnd"/>
      <w:r w:rsidRPr="001A6B57">
        <w:rPr>
          <w:rFonts w:ascii="Times New Roman" w:hAnsi="Times New Roman"/>
          <w:sz w:val="24"/>
          <w:szCs w:val="24"/>
        </w:rPr>
        <w:t xml:space="preserve">, </w:t>
      </w:r>
      <w:r w:rsidRPr="001A6B57">
        <w:rPr>
          <w:rFonts w:ascii="Times New Roman" w:hAnsi="Times New Roman"/>
          <w:sz w:val="24"/>
          <w:szCs w:val="24"/>
          <w:lang w:val="en-US"/>
        </w:rPr>
        <w:t>F</w:t>
      </w:r>
      <w:r w:rsidR="00632CE9" w:rsidRPr="001A6B57">
        <w:rPr>
          <w:rFonts w:ascii="Times New Roman" w:hAnsi="Times New Roman"/>
          <w:sz w:val="24"/>
          <w:szCs w:val="24"/>
        </w:rPr>
        <w:t xml:space="preserve"> должно быть равно 10%.</w:t>
      </w:r>
    </w:p>
    <w:p w14:paraId="0E104ADA" w14:textId="77777777" w:rsidR="00632CE9" w:rsidRPr="001A6B57" w:rsidRDefault="00632CE9" w:rsidP="00D101D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E30948" w14:textId="77777777" w:rsidR="002A126F" w:rsidRPr="001A6B57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7C7F4" w14:textId="77777777" w:rsidR="002A126F" w:rsidRPr="001A6B57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D31DAA" w14:textId="6EB1500E" w:rsidR="002A126F" w:rsidRPr="002A126F" w:rsidRDefault="00D10652" w:rsidP="002A126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2A126F" w:rsidRPr="001A6B57">
        <w:rPr>
          <w:rFonts w:ascii="Times New Roman" w:hAnsi="Times New Roman" w:cs="Times New Roman"/>
          <w:b/>
          <w:sz w:val="24"/>
          <w:szCs w:val="24"/>
        </w:rPr>
        <w:t>ачальник  ОР</w:t>
      </w:r>
      <w:proofErr w:type="gramEnd"/>
      <w:r w:rsidR="002A126F" w:rsidRPr="001A6B57">
        <w:rPr>
          <w:rFonts w:ascii="Times New Roman" w:hAnsi="Times New Roman" w:cs="Times New Roman"/>
          <w:b/>
          <w:sz w:val="24"/>
          <w:szCs w:val="24"/>
        </w:rPr>
        <w:tab/>
      </w:r>
      <w:r w:rsidR="002A126F" w:rsidRPr="001A6B57">
        <w:rPr>
          <w:rFonts w:ascii="Times New Roman" w:hAnsi="Times New Roman" w:cs="Times New Roman"/>
          <w:b/>
          <w:sz w:val="24"/>
          <w:szCs w:val="24"/>
        </w:rPr>
        <w:tab/>
      </w:r>
      <w:r w:rsidR="002A126F" w:rsidRPr="001A6B57">
        <w:rPr>
          <w:rFonts w:ascii="Times New Roman" w:hAnsi="Times New Roman" w:cs="Times New Roman"/>
          <w:b/>
          <w:sz w:val="24"/>
          <w:szCs w:val="24"/>
        </w:rPr>
        <w:tab/>
      </w:r>
      <w:r w:rsidR="002A126F" w:rsidRPr="001A6B57">
        <w:rPr>
          <w:rFonts w:ascii="Times New Roman" w:hAnsi="Times New Roman" w:cs="Times New Roman"/>
          <w:b/>
          <w:sz w:val="24"/>
          <w:szCs w:val="24"/>
        </w:rPr>
        <w:tab/>
      </w:r>
      <w:r w:rsidR="002A126F" w:rsidRPr="001A6B57">
        <w:rPr>
          <w:rFonts w:ascii="Times New Roman" w:hAnsi="Times New Roman" w:cs="Times New Roman"/>
          <w:b/>
          <w:sz w:val="24"/>
          <w:szCs w:val="24"/>
        </w:rPr>
        <w:tab/>
      </w:r>
      <w:r w:rsidR="002A126F" w:rsidRPr="001A6B57">
        <w:rPr>
          <w:rFonts w:ascii="Times New Roman" w:hAnsi="Times New Roman" w:cs="Times New Roman"/>
          <w:b/>
          <w:sz w:val="24"/>
          <w:szCs w:val="24"/>
        </w:rPr>
        <w:tab/>
      </w:r>
      <w:r w:rsidR="002A126F" w:rsidRPr="001A6B5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A126F" w:rsidRPr="001A6B57">
        <w:rPr>
          <w:rFonts w:ascii="Times New Roman" w:hAnsi="Times New Roman" w:cs="Times New Roman"/>
          <w:b/>
          <w:sz w:val="24"/>
          <w:szCs w:val="24"/>
        </w:rPr>
        <w:t>Н.Божевольная</w:t>
      </w:r>
      <w:proofErr w:type="spellEnd"/>
    </w:p>
    <w:p w14:paraId="18E3564F" w14:textId="0A2587B0" w:rsidR="002A126F" w:rsidRDefault="002A126F" w:rsidP="002A126F">
      <w:pPr>
        <w:pStyle w:val="a3"/>
        <w:tabs>
          <w:tab w:val="left" w:pos="97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72D729" w14:textId="77777777" w:rsidR="002A126F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0DC076" w14:textId="26A8D314" w:rsidR="00632CE9" w:rsidRDefault="005D57CD" w:rsidP="009A1077">
      <w:pPr>
        <w:pStyle w:val="a3"/>
        <w:tabs>
          <w:tab w:val="left" w:pos="3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4D49AA" w14:textId="3C4125E2" w:rsidR="00BA3332" w:rsidRPr="00EA2371" w:rsidRDefault="009A1077" w:rsidP="009A1077">
      <w:pPr>
        <w:pStyle w:val="a3"/>
        <w:tabs>
          <w:tab w:val="left" w:pos="221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FD33BBB" w14:textId="77777777" w:rsidR="00983D76" w:rsidRDefault="00983D76" w:rsidP="00152E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72B09" w14:textId="77777777" w:rsidR="00983D76" w:rsidRDefault="00983D76" w:rsidP="00152E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67837" w14:textId="39C6203F" w:rsidR="00983D76" w:rsidRDefault="00983D76" w:rsidP="00152E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CFD48D" w14:textId="77777777" w:rsidR="00632CE9" w:rsidRPr="00EA2371" w:rsidRDefault="00632CE9" w:rsidP="00152E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32CE9" w:rsidRPr="00EA2371" w:rsidSect="00F64051">
      <w:pgSz w:w="11906" w:h="16838"/>
      <w:pgMar w:top="1134" w:right="1133" w:bottom="10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A6100" w14:textId="77777777" w:rsidR="00687DF8" w:rsidRDefault="00687DF8" w:rsidP="00C2102D">
      <w:pPr>
        <w:spacing w:after="0" w:line="240" w:lineRule="auto"/>
      </w:pPr>
      <w:r>
        <w:separator/>
      </w:r>
    </w:p>
  </w:endnote>
  <w:endnote w:type="continuationSeparator" w:id="0">
    <w:p w14:paraId="2E1C5CAA" w14:textId="77777777" w:rsidR="00687DF8" w:rsidRDefault="00687DF8" w:rsidP="00C2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04786" w14:textId="77777777" w:rsidR="00687DF8" w:rsidRDefault="00687DF8" w:rsidP="00C2102D">
      <w:pPr>
        <w:spacing w:after="0" w:line="240" w:lineRule="auto"/>
      </w:pPr>
      <w:r>
        <w:separator/>
      </w:r>
    </w:p>
  </w:footnote>
  <w:footnote w:type="continuationSeparator" w:id="0">
    <w:p w14:paraId="014DD3F6" w14:textId="77777777" w:rsidR="00687DF8" w:rsidRDefault="00687DF8" w:rsidP="00C2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3EF"/>
    <w:multiLevelType w:val="hybridMultilevel"/>
    <w:tmpl w:val="8B9C81F4"/>
    <w:lvl w:ilvl="0" w:tplc="CAE41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4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26F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C5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03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E8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8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A5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EC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61F56"/>
    <w:multiLevelType w:val="hybridMultilevel"/>
    <w:tmpl w:val="DB1E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324"/>
    <w:multiLevelType w:val="hybridMultilevel"/>
    <w:tmpl w:val="CD8E48B4"/>
    <w:lvl w:ilvl="0" w:tplc="B08EE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307908"/>
    <w:multiLevelType w:val="hybridMultilevel"/>
    <w:tmpl w:val="DA06ADB8"/>
    <w:lvl w:ilvl="0" w:tplc="1702E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A2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63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A6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22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4C8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AB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40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0F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75AA0"/>
    <w:multiLevelType w:val="hybridMultilevel"/>
    <w:tmpl w:val="12CEBF34"/>
    <w:lvl w:ilvl="0" w:tplc="88129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0566D2"/>
    <w:multiLevelType w:val="hybridMultilevel"/>
    <w:tmpl w:val="B338F81A"/>
    <w:lvl w:ilvl="0" w:tplc="00C866A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DA1321"/>
    <w:multiLevelType w:val="hybridMultilevel"/>
    <w:tmpl w:val="2856D900"/>
    <w:lvl w:ilvl="0" w:tplc="A16C2B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745FB"/>
    <w:multiLevelType w:val="hybridMultilevel"/>
    <w:tmpl w:val="E15C10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A52B7B"/>
    <w:multiLevelType w:val="hybridMultilevel"/>
    <w:tmpl w:val="85E4F29A"/>
    <w:lvl w:ilvl="0" w:tplc="A16C2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F71095"/>
    <w:multiLevelType w:val="multilevel"/>
    <w:tmpl w:val="9CE2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56193"/>
    <w:multiLevelType w:val="multilevel"/>
    <w:tmpl w:val="1710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2564E"/>
    <w:multiLevelType w:val="multilevel"/>
    <w:tmpl w:val="6104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D15D3"/>
    <w:multiLevelType w:val="hybridMultilevel"/>
    <w:tmpl w:val="BD28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C63B3"/>
    <w:multiLevelType w:val="hybridMultilevel"/>
    <w:tmpl w:val="4F7468AA"/>
    <w:lvl w:ilvl="0" w:tplc="5AD8A77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4" w15:restartNumberingAfterBreak="0">
    <w:nsid w:val="5E6D3FF1"/>
    <w:multiLevelType w:val="hybridMultilevel"/>
    <w:tmpl w:val="9F5057EC"/>
    <w:lvl w:ilvl="0" w:tplc="5AD8A77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5" w15:restartNumberingAfterBreak="0">
    <w:nsid w:val="63BD127F"/>
    <w:multiLevelType w:val="hybridMultilevel"/>
    <w:tmpl w:val="7A080876"/>
    <w:lvl w:ilvl="0" w:tplc="030418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24623"/>
    <w:multiLevelType w:val="multilevel"/>
    <w:tmpl w:val="C17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9"/>
    <w:lvlOverride w:ilvl="0">
      <w:startOverride w:val="3"/>
    </w:lvlOverride>
  </w:num>
  <w:num w:numId="4">
    <w:abstractNumId w:val="10"/>
    <w:lvlOverride w:ilvl="0">
      <w:startOverride w:val="3"/>
    </w:lvlOverride>
  </w:num>
  <w:num w:numId="5">
    <w:abstractNumId w:val="10"/>
    <w:lvlOverride w:ilvl="0">
      <w:startOverride w:val="3"/>
    </w:lvlOverride>
  </w:num>
  <w:num w:numId="6">
    <w:abstractNumId w:val="10"/>
    <w:lvlOverride w:ilvl="0">
      <w:startOverride w:val="3"/>
    </w:lvlOverride>
  </w:num>
  <w:num w:numId="7">
    <w:abstractNumId w:val="11"/>
    <w:lvlOverride w:ilvl="0">
      <w:startOverride w:val="4"/>
    </w:lvlOverride>
  </w:num>
  <w:num w:numId="8">
    <w:abstractNumId w:val="13"/>
  </w:num>
  <w:num w:numId="9">
    <w:abstractNumId w:val="16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  <w:num w:numId="16">
    <w:abstractNumId w:val="12"/>
  </w:num>
  <w:num w:numId="17">
    <w:abstractNumId w:val="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D2"/>
    <w:rsid w:val="00004CCA"/>
    <w:rsid w:val="0000510D"/>
    <w:rsid w:val="00023BBA"/>
    <w:rsid w:val="000305FC"/>
    <w:rsid w:val="00044F6D"/>
    <w:rsid w:val="0004635E"/>
    <w:rsid w:val="000572A9"/>
    <w:rsid w:val="00066E05"/>
    <w:rsid w:val="00072605"/>
    <w:rsid w:val="00074119"/>
    <w:rsid w:val="00080166"/>
    <w:rsid w:val="00080DB9"/>
    <w:rsid w:val="00087A8C"/>
    <w:rsid w:val="00090E82"/>
    <w:rsid w:val="0009302C"/>
    <w:rsid w:val="000939E5"/>
    <w:rsid w:val="000969D4"/>
    <w:rsid w:val="000B315B"/>
    <w:rsid w:val="000C2CA9"/>
    <w:rsid w:val="000D0F11"/>
    <w:rsid w:val="000E0456"/>
    <w:rsid w:val="000E7F27"/>
    <w:rsid w:val="000F72E0"/>
    <w:rsid w:val="000F75C0"/>
    <w:rsid w:val="000F763F"/>
    <w:rsid w:val="00100014"/>
    <w:rsid w:val="00101DB7"/>
    <w:rsid w:val="00106513"/>
    <w:rsid w:val="00110350"/>
    <w:rsid w:val="00111BFB"/>
    <w:rsid w:val="001260FB"/>
    <w:rsid w:val="00136000"/>
    <w:rsid w:val="00137A0B"/>
    <w:rsid w:val="00141944"/>
    <w:rsid w:val="001424FA"/>
    <w:rsid w:val="0014483A"/>
    <w:rsid w:val="0014529A"/>
    <w:rsid w:val="00150BF8"/>
    <w:rsid w:val="00152EEF"/>
    <w:rsid w:val="00154B42"/>
    <w:rsid w:val="00154DCF"/>
    <w:rsid w:val="0015722A"/>
    <w:rsid w:val="00162CE4"/>
    <w:rsid w:val="00163D90"/>
    <w:rsid w:val="001667BD"/>
    <w:rsid w:val="00175B96"/>
    <w:rsid w:val="001771CE"/>
    <w:rsid w:val="001855F5"/>
    <w:rsid w:val="001937C5"/>
    <w:rsid w:val="00195E98"/>
    <w:rsid w:val="001A03C7"/>
    <w:rsid w:val="001A4353"/>
    <w:rsid w:val="001A52B3"/>
    <w:rsid w:val="001A6B57"/>
    <w:rsid w:val="001A77D5"/>
    <w:rsid w:val="001B06B7"/>
    <w:rsid w:val="001B35EC"/>
    <w:rsid w:val="001B7F62"/>
    <w:rsid w:val="001C07B9"/>
    <w:rsid w:val="001C2A52"/>
    <w:rsid w:val="001C2AE0"/>
    <w:rsid w:val="001C2D0B"/>
    <w:rsid w:val="001C5017"/>
    <w:rsid w:val="001D15B9"/>
    <w:rsid w:val="001D7DC7"/>
    <w:rsid w:val="001E1DB8"/>
    <w:rsid w:val="001F3397"/>
    <w:rsid w:val="001F6D26"/>
    <w:rsid w:val="001F7673"/>
    <w:rsid w:val="00220C25"/>
    <w:rsid w:val="0022621C"/>
    <w:rsid w:val="0023348E"/>
    <w:rsid w:val="00235658"/>
    <w:rsid w:val="002370B8"/>
    <w:rsid w:val="0024248E"/>
    <w:rsid w:val="002449E6"/>
    <w:rsid w:val="002501E4"/>
    <w:rsid w:val="002555AC"/>
    <w:rsid w:val="002570D7"/>
    <w:rsid w:val="00261ED9"/>
    <w:rsid w:val="00263F66"/>
    <w:rsid w:val="00276077"/>
    <w:rsid w:val="002767A1"/>
    <w:rsid w:val="002770ED"/>
    <w:rsid w:val="002870D2"/>
    <w:rsid w:val="00294FF9"/>
    <w:rsid w:val="00295033"/>
    <w:rsid w:val="00295B4D"/>
    <w:rsid w:val="002A0890"/>
    <w:rsid w:val="002A126F"/>
    <w:rsid w:val="002A49A4"/>
    <w:rsid w:val="002A739E"/>
    <w:rsid w:val="002B42AA"/>
    <w:rsid w:val="002B504C"/>
    <w:rsid w:val="002C0FDE"/>
    <w:rsid w:val="002C1273"/>
    <w:rsid w:val="002C4A54"/>
    <w:rsid w:val="002D61EA"/>
    <w:rsid w:val="002E282B"/>
    <w:rsid w:val="002E3493"/>
    <w:rsid w:val="002E646E"/>
    <w:rsid w:val="002F2AE4"/>
    <w:rsid w:val="002F32C4"/>
    <w:rsid w:val="002F333E"/>
    <w:rsid w:val="002F792E"/>
    <w:rsid w:val="002F7A4A"/>
    <w:rsid w:val="00302D09"/>
    <w:rsid w:val="00305EFD"/>
    <w:rsid w:val="0030732A"/>
    <w:rsid w:val="00323405"/>
    <w:rsid w:val="00323A68"/>
    <w:rsid w:val="003263D9"/>
    <w:rsid w:val="00333913"/>
    <w:rsid w:val="00333F7D"/>
    <w:rsid w:val="00336E88"/>
    <w:rsid w:val="003407E2"/>
    <w:rsid w:val="00345861"/>
    <w:rsid w:val="003550DC"/>
    <w:rsid w:val="00355495"/>
    <w:rsid w:val="00357370"/>
    <w:rsid w:val="00374471"/>
    <w:rsid w:val="0037656B"/>
    <w:rsid w:val="00383EEA"/>
    <w:rsid w:val="00383EFC"/>
    <w:rsid w:val="00386E37"/>
    <w:rsid w:val="00393696"/>
    <w:rsid w:val="00397AA5"/>
    <w:rsid w:val="003A5ED9"/>
    <w:rsid w:val="003B1174"/>
    <w:rsid w:val="003B285D"/>
    <w:rsid w:val="003B45FD"/>
    <w:rsid w:val="003C7F71"/>
    <w:rsid w:val="003D2112"/>
    <w:rsid w:val="003D424B"/>
    <w:rsid w:val="003D6C53"/>
    <w:rsid w:val="003E0E13"/>
    <w:rsid w:val="003E7532"/>
    <w:rsid w:val="00400966"/>
    <w:rsid w:val="00416BD0"/>
    <w:rsid w:val="00417497"/>
    <w:rsid w:val="00422BCE"/>
    <w:rsid w:val="00424526"/>
    <w:rsid w:val="00433223"/>
    <w:rsid w:val="0043356F"/>
    <w:rsid w:val="004339EE"/>
    <w:rsid w:val="004344A2"/>
    <w:rsid w:val="00435AA4"/>
    <w:rsid w:val="004373A8"/>
    <w:rsid w:val="00457336"/>
    <w:rsid w:val="004671BA"/>
    <w:rsid w:val="004776FC"/>
    <w:rsid w:val="00480E67"/>
    <w:rsid w:val="00494B63"/>
    <w:rsid w:val="00496CCD"/>
    <w:rsid w:val="004A4467"/>
    <w:rsid w:val="004B1695"/>
    <w:rsid w:val="004B5C84"/>
    <w:rsid w:val="004B6727"/>
    <w:rsid w:val="004C47B5"/>
    <w:rsid w:val="004D2388"/>
    <w:rsid w:val="004E2AC3"/>
    <w:rsid w:val="004E3622"/>
    <w:rsid w:val="004E41BB"/>
    <w:rsid w:val="004F1209"/>
    <w:rsid w:val="004F1753"/>
    <w:rsid w:val="004F284E"/>
    <w:rsid w:val="004F299B"/>
    <w:rsid w:val="004F6E40"/>
    <w:rsid w:val="00501573"/>
    <w:rsid w:val="00504640"/>
    <w:rsid w:val="00506647"/>
    <w:rsid w:val="005117E2"/>
    <w:rsid w:val="00517310"/>
    <w:rsid w:val="00520B42"/>
    <w:rsid w:val="00521030"/>
    <w:rsid w:val="00524551"/>
    <w:rsid w:val="005245A4"/>
    <w:rsid w:val="005267EB"/>
    <w:rsid w:val="00530965"/>
    <w:rsid w:val="00540FC6"/>
    <w:rsid w:val="00541DEE"/>
    <w:rsid w:val="00543670"/>
    <w:rsid w:val="0055787B"/>
    <w:rsid w:val="005610A4"/>
    <w:rsid w:val="0056606D"/>
    <w:rsid w:val="0057553A"/>
    <w:rsid w:val="005779BF"/>
    <w:rsid w:val="00583085"/>
    <w:rsid w:val="00587D8D"/>
    <w:rsid w:val="00592A39"/>
    <w:rsid w:val="00592D63"/>
    <w:rsid w:val="005B2760"/>
    <w:rsid w:val="005B460C"/>
    <w:rsid w:val="005B4B48"/>
    <w:rsid w:val="005B4DDB"/>
    <w:rsid w:val="005B6CBD"/>
    <w:rsid w:val="005C2014"/>
    <w:rsid w:val="005D0EBB"/>
    <w:rsid w:val="005D4795"/>
    <w:rsid w:val="005D57CD"/>
    <w:rsid w:val="005D6C60"/>
    <w:rsid w:val="005D7552"/>
    <w:rsid w:val="005E1101"/>
    <w:rsid w:val="005E3573"/>
    <w:rsid w:val="005E51CF"/>
    <w:rsid w:val="005F2D8D"/>
    <w:rsid w:val="006035C7"/>
    <w:rsid w:val="00611022"/>
    <w:rsid w:val="00611F37"/>
    <w:rsid w:val="006135AB"/>
    <w:rsid w:val="00615B3E"/>
    <w:rsid w:val="006210CD"/>
    <w:rsid w:val="0062614E"/>
    <w:rsid w:val="00626513"/>
    <w:rsid w:val="00632C19"/>
    <w:rsid w:val="00632CE9"/>
    <w:rsid w:val="00645921"/>
    <w:rsid w:val="006459F8"/>
    <w:rsid w:val="00645A96"/>
    <w:rsid w:val="00647B3D"/>
    <w:rsid w:val="00654E6E"/>
    <w:rsid w:val="006569A7"/>
    <w:rsid w:val="00670108"/>
    <w:rsid w:val="00671B26"/>
    <w:rsid w:val="00673D04"/>
    <w:rsid w:val="00686EC4"/>
    <w:rsid w:val="00687DF8"/>
    <w:rsid w:val="00690173"/>
    <w:rsid w:val="00692A32"/>
    <w:rsid w:val="00693DB7"/>
    <w:rsid w:val="006A1AC5"/>
    <w:rsid w:val="006B36D8"/>
    <w:rsid w:val="006B5C90"/>
    <w:rsid w:val="006C199D"/>
    <w:rsid w:val="006D4316"/>
    <w:rsid w:val="006D5A33"/>
    <w:rsid w:val="006E5F8F"/>
    <w:rsid w:val="006F56D4"/>
    <w:rsid w:val="00702E37"/>
    <w:rsid w:val="007072F4"/>
    <w:rsid w:val="0071304D"/>
    <w:rsid w:val="00715A14"/>
    <w:rsid w:val="00720006"/>
    <w:rsid w:val="007211CA"/>
    <w:rsid w:val="007353A5"/>
    <w:rsid w:val="00735582"/>
    <w:rsid w:val="0074411B"/>
    <w:rsid w:val="00752EC3"/>
    <w:rsid w:val="00754223"/>
    <w:rsid w:val="007564E6"/>
    <w:rsid w:val="0076276A"/>
    <w:rsid w:val="00763DE4"/>
    <w:rsid w:val="00765FCB"/>
    <w:rsid w:val="0077691C"/>
    <w:rsid w:val="007808F5"/>
    <w:rsid w:val="00782438"/>
    <w:rsid w:val="00783299"/>
    <w:rsid w:val="0079383C"/>
    <w:rsid w:val="00794237"/>
    <w:rsid w:val="007975F9"/>
    <w:rsid w:val="007A1BFB"/>
    <w:rsid w:val="007A34AF"/>
    <w:rsid w:val="007C0763"/>
    <w:rsid w:val="007C3940"/>
    <w:rsid w:val="007D2B67"/>
    <w:rsid w:val="007D3A98"/>
    <w:rsid w:val="007D6385"/>
    <w:rsid w:val="007E11F6"/>
    <w:rsid w:val="007E3C57"/>
    <w:rsid w:val="007E7CCF"/>
    <w:rsid w:val="007F1571"/>
    <w:rsid w:val="007F2B2E"/>
    <w:rsid w:val="00800273"/>
    <w:rsid w:val="00800695"/>
    <w:rsid w:val="008255C8"/>
    <w:rsid w:val="00832263"/>
    <w:rsid w:val="00834B75"/>
    <w:rsid w:val="00836308"/>
    <w:rsid w:val="00836F14"/>
    <w:rsid w:val="00840BF5"/>
    <w:rsid w:val="00841BC9"/>
    <w:rsid w:val="008464C7"/>
    <w:rsid w:val="0084685C"/>
    <w:rsid w:val="008570E8"/>
    <w:rsid w:val="00857652"/>
    <w:rsid w:val="00863257"/>
    <w:rsid w:val="00866A96"/>
    <w:rsid w:val="00875B94"/>
    <w:rsid w:val="008764EC"/>
    <w:rsid w:val="00882ACA"/>
    <w:rsid w:val="00886CC6"/>
    <w:rsid w:val="00893DBD"/>
    <w:rsid w:val="00894DB9"/>
    <w:rsid w:val="00897FAF"/>
    <w:rsid w:val="008A36A4"/>
    <w:rsid w:val="008B309E"/>
    <w:rsid w:val="008B555E"/>
    <w:rsid w:val="008B570C"/>
    <w:rsid w:val="008B667A"/>
    <w:rsid w:val="008C0450"/>
    <w:rsid w:val="008D131A"/>
    <w:rsid w:val="008E1727"/>
    <w:rsid w:val="008E1A6D"/>
    <w:rsid w:val="008E1C8E"/>
    <w:rsid w:val="008E4A3B"/>
    <w:rsid w:val="008E791A"/>
    <w:rsid w:val="008F0EAD"/>
    <w:rsid w:val="008F36B5"/>
    <w:rsid w:val="008F52BC"/>
    <w:rsid w:val="008F766A"/>
    <w:rsid w:val="009032EE"/>
    <w:rsid w:val="00910B16"/>
    <w:rsid w:val="00911BDB"/>
    <w:rsid w:val="00913CB9"/>
    <w:rsid w:val="00915C03"/>
    <w:rsid w:val="00915EC1"/>
    <w:rsid w:val="00924AD3"/>
    <w:rsid w:val="00931C7F"/>
    <w:rsid w:val="009341B5"/>
    <w:rsid w:val="00936E60"/>
    <w:rsid w:val="00937C67"/>
    <w:rsid w:val="0094768D"/>
    <w:rsid w:val="00950270"/>
    <w:rsid w:val="0095057D"/>
    <w:rsid w:val="00956E98"/>
    <w:rsid w:val="009571E7"/>
    <w:rsid w:val="009657AC"/>
    <w:rsid w:val="00967F35"/>
    <w:rsid w:val="00972103"/>
    <w:rsid w:val="00983D76"/>
    <w:rsid w:val="00984C10"/>
    <w:rsid w:val="009900B2"/>
    <w:rsid w:val="00994503"/>
    <w:rsid w:val="009A1077"/>
    <w:rsid w:val="009B616A"/>
    <w:rsid w:val="009B7DFE"/>
    <w:rsid w:val="009D183D"/>
    <w:rsid w:val="009D23C2"/>
    <w:rsid w:val="009E1751"/>
    <w:rsid w:val="009E5611"/>
    <w:rsid w:val="009E589B"/>
    <w:rsid w:val="00A02532"/>
    <w:rsid w:val="00A03BB9"/>
    <w:rsid w:val="00A03BF4"/>
    <w:rsid w:val="00A124E7"/>
    <w:rsid w:val="00A15F15"/>
    <w:rsid w:val="00A200A8"/>
    <w:rsid w:val="00A2186D"/>
    <w:rsid w:val="00A22521"/>
    <w:rsid w:val="00A24A22"/>
    <w:rsid w:val="00A2729B"/>
    <w:rsid w:val="00A276AB"/>
    <w:rsid w:val="00A343EC"/>
    <w:rsid w:val="00A37BB8"/>
    <w:rsid w:val="00A44C5A"/>
    <w:rsid w:val="00A44C94"/>
    <w:rsid w:val="00A458CB"/>
    <w:rsid w:val="00A46838"/>
    <w:rsid w:val="00A51370"/>
    <w:rsid w:val="00A51989"/>
    <w:rsid w:val="00A52558"/>
    <w:rsid w:val="00A561A4"/>
    <w:rsid w:val="00A57817"/>
    <w:rsid w:val="00A719F3"/>
    <w:rsid w:val="00A81EF7"/>
    <w:rsid w:val="00A82D50"/>
    <w:rsid w:val="00A85A85"/>
    <w:rsid w:val="00A90447"/>
    <w:rsid w:val="00A91AA4"/>
    <w:rsid w:val="00A93A8A"/>
    <w:rsid w:val="00A95FB0"/>
    <w:rsid w:val="00AA0151"/>
    <w:rsid w:val="00AA5F8D"/>
    <w:rsid w:val="00AA7E3B"/>
    <w:rsid w:val="00AA7F97"/>
    <w:rsid w:val="00AB124D"/>
    <w:rsid w:val="00AB6A45"/>
    <w:rsid w:val="00AC43C4"/>
    <w:rsid w:val="00AC4E23"/>
    <w:rsid w:val="00AD4403"/>
    <w:rsid w:val="00AD454C"/>
    <w:rsid w:val="00AD632A"/>
    <w:rsid w:val="00AE462C"/>
    <w:rsid w:val="00AE5180"/>
    <w:rsid w:val="00AE5299"/>
    <w:rsid w:val="00B01F03"/>
    <w:rsid w:val="00B1042F"/>
    <w:rsid w:val="00B23151"/>
    <w:rsid w:val="00B34A2C"/>
    <w:rsid w:val="00B41690"/>
    <w:rsid w:val="00B46C4F"/>
    <w:rsid w:val="00B47C4B"/>
    <w:rsid w:val="00B53574"/>
    <w:rsid w:val="00B61B9F"/>
    <w:rsid w:val="00B80419"/>
    <w:rsid w:val="00B816CF"/>
    <w:rsid w:val="00B87C9E"/>
    <w:rsid w:val="00B91978"/>
    <w:rsid w:val="00B95817"/>
    <w:rsid w:val="00B971D8"/>
    <w:rsid w:val="00BA0D02"/>
    <w:rsid w:val="00BA3332"/>
    <w:rsid w:val="00BA417B"/>
    <w:rsid w:val="00BB3EBE"/>
    <w:rsid w:val="00BB4548"/>
    <w:rsid w:val="00BB6AA6"/>
    <w:rsid w:val="00BC05BF"/>
    <w:rsid w:val="00BC193B"/>
    <w:rsid w:val="00BC5BCE"/>
    <w:rsid w:val="00BD64F9"/>
    <w:rsid w:val="00BE7023"/>
    <w:rsid w:val="00BE72D3"/>
    <w:rsid w:val="00BF3C19"/>
    <w:rsid w:val="00BF61B9"/>
    <w:rsid w:val="00C01E3B"/>
    <w:rsid w:val="00C020F6"/>
    <w:rsid w:val="00C03A8E"/>
    <w:rsid w:val="00C064BF"/>
    <w:rsid w:val="00C104CF"/>
    <w:rsid w:val="00C16C94"/>
    <w:rsid w:val="00C2102D"/>
    <w:rsid w:val="00C32F23"/>
    <w:rsid w:val="00C33768"/>
    <w:rsid w:val="00C3395F"/>
    <w:rsid w:val="00C3531A"/>
    <w:rsid w:val="00C40FDD"/>
    <w:rsid w:val="00C428DD"/>
    <w:rsid w:val="00C46E2E"/>
    <w:rsid w:val="00C47D31"/>
    <w:rsid w:val="00C51F22"/>
    <w:rsid w:val="00C52BC5"/>
    <w:rsid w:val="00C55851"/>
    <w:rsid w:val="00C56C29"/>
    <w:rsid w:val="00C62AAD"/>
    <w:rsid w:val="00C66D99"/>
    <w:rsid w:val="00C7288C"/>
    <w:rsid w:val="00C72B2E"/>
    <w:rsid w:val="00C92C02"/>
    <w:rsid w:val="00C9489F"/>
    <w:rsid w:val="00C96946"/>
    <w:rsid w:val="00C97152"/>
    <w:rsid w:val="00CA0D08"/>
    <w:rsid w:val="00CA102F"/>
    <w:rsid w:val="00CA1CD0"/>
    <w:rsid w:val="00CA237F"/>
    <w:rsid w:val="00CA73B0"/>
    <w:rsid w:val="00CB3692"/>
    <w:rsid w:val="00CB5499"/>
    <w:rsid w:val="00CB6F9E"/>
    <w:rsid w:val="00CB702F"/>
    <w:rsid w:val="00CB70F8"/>
    <w:rsid w:val="00CB7D6C"/>
    <w:rsid w:val="00CC1008"/>
    <w:rsid w:val="00CD27E2"/>
    <w:rsid w:val="00CD3069"/>
    <w:rsid w:val="00CE5CB2"/>
    <w:rsid w:val="00CE6EDE"/>
    <w:rsid w:val="00CF2F12"/>
    <w:rsid w:val="00CF3230"/>
    <w:rsid w:val="00CF5344"/>
    <w:rsid w:val="00CF58A1"/>
    <w:rsid w:val="00D00E36"/>
    <w:rsid w:val="00D01F2A"/>
    <w:rsid w:val="00D101D1"/>
    <w:rsid w:val="00D10652"/>
    <w:rsid w:val="00D1407B"/>
    <w:rsid w:val="00D17240"/>
    <w:rsid w:val="00D20590"/>
    <w:rsid w:val="00D21FC3"/>
    <w:rsid w:val="00D2256E"/>
    <w:rsid w:val="00D265D2"/>
    <w:rsid w:val="00D36954"/>
    <w:rsid w:val="00D36AE7"/>
    <w:rsid w:val="00D37924"/>
    <w:rsid w:val="00D421AD"/>
    <w:rsid w:val="00D437E4"/>
    <w:rsid w:val="00D46344"/>
    <w:rsid w:val="00D538AE"/>
    <w:rsid w:val="00D55634"/>
    <w:rsid w:val="00D55FA8"/>
    <w:rsid w:val="00D841D8"/>
    <w:rsid w:val="00D92C47"/>
    <w:rsid w:val="00D92F03"/>
    <w:rsid w:val="00DA02F6"/>
    <w:rsid w:val="00DA445F"/>
    <w:rsid w:val="00DA47FC"/>
    <w:rsid w:val="00DB7B31"/>
    <w:rsid w:val="00DC101C"/>
    <w:rsid w:val="00DE2363"/>
    <w:rsid w:val="00DF15F0"/>
    <w:rsid w:val="00DF2763"/>
    <w:rsid w:val="00DF4A4E"/>
    <w:rsid w:val="00E014D5"/>
    <w:rsid w:val="00E0158B"/>
    <w:rsid w:val="00E01956"/>
    <w:rsid w:val="00E04C65"/>
    <w:rsid w:val="00E13055"/>
    <w:rsid w:val="00E14191"/>
    <w:rsid w:val="00E222F9"/>
    <w:rsid w:val="00E23923"/>
    <w:rsid w:val="00E26B54"/>
    <w:rsid w:val="00E4032E"/>
    <w:rsid w:val="00E41198"/>
    <w:rsid w:val="00E449F0"/>
    <w:rsid w:val="00E45CDC"/>
    <w:rsid w:val="00E45EFD"/>
    <w:rsid w:val="00E51551"/>
    <w:rsid w:val="00E57627"/>
    <w:rsid w:val="00E74C1E"/>
    <w:rsid w:val="00E8424C"/>
    <w:rsid w:val="00E928A5"/>
    <w:rsid w:val="00E933F9"/>
    <w:rsid w:val="00E93C85"/>
    <w:rsid w:val="00EA0960"/>
    <w:rsid w:val="00EA0D2B"/>
    <w:rsid w:val="00EA2371"/>
    <w:rsid w:val="00EA346E"/>
    <w:rsid w:val="00EA5F71"/>
    <w:rsid w:val="00EB494F"/>
    <w:rsid w:val="00EC2BFF"/>
    <w:rsid w:val="00EC3487"/>
    <w:rsid w:val="00ED4D06"/>
    <w:rsid w:val="00ED680B"/>
    <w:rsid w:val="00ED70AD"/>
    <w:rsid w:val="00EE59A7"/>
    <w:rsid w:val="00EE5E08"/>
    <w:rsid w:val="00EF6CA9"/>
    <w:rsid w:val="00EF6E54"/>
    <w:rsid w:val="00EF7A8D"/>
    <w:rsid w:val="00EF7F98"/>
    <w:rsid w:val="00F130B6"/>
    <w:rsid w:val="00F154E1"/>
    <w:rsid w:val="00F17519"/>
    <w:rsid w:val="00F22B14"/>
    <w:rsid w:val="00F25E39"/>
    <w:rsid w:val="00F56443"/>
    <w:rsid w:val="00F57974"/>
    <w:rsid w:val="00F64051"/>
    <w:rsid w:val="00F64C41"/>
    <w:rsid w:val="00F65BC0"/>
    <w:rsid w:val="00F77C2D"/>
    <w:rsid w:val="00F82FB6"/>
    <w:rsid w:val="00F85C2E"/>
    <w:rsid w:val="00F96D01"/>
    <w:rsid w:val="00FA33EF"/>
    <w:rsid w:val="00FA6B99"/>
    <w:rsid w:val="00FB2BCC"/>
    <w:rsid w:val="00FB6D97"/>
    <w:rsid w:val="00FC16AD"/>
    <w:rsid w:val="00FC1B8E"/>
    <w:rsid w:val="00FC467F"/>
    <w:rsid w:val="00FE3159"/>
    <w:rsid w:val="00FE4A64"/>
    <w:rsid w:val="00FE4F8A"/>
    <w:rsid w:val="00FE7D98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ADA"/>
  <w15:docId w15:val="{D06391CF-EFD0-4295-A3BB-48F9F722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0D2"/>
    <w:pPr>
      <w:spacing w:after="0" w:line="240" w:lineRule="auto"/>
    </w:pPr>
  </w:style>
  <w:style w:type="table" w:styleId="a4">
    <w:name w:val="Table Grid"/>
    <w:basedOn w:val="a1"/>
    <w:uiPriority w:val="59"/>
    <w:rsid w:val="002E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6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B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35AA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35A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A91AA4"/>
    <w:rPr>
      <w:b/>
      <w:bCs/>
    </w:rPr>
  </w:style>
  <w:style w:type="paragraph" w:styleId="ab">
    <w:name w:val="Normal (Web)"/>
    <w:basedOn w:val="a"/>
    <w:uiPriority w:val="99"/>
    <w:unhideWhenUsed/>
    <w:rsid w:val="002C127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2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102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2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10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B497-FAF3-4665-9ED4-DFC1F7EC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8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111</cp:lastModifiedBy>
  <cp:revision>52</cp:revision>
  <cp:lastPrinted>2024-06-20T09:53:00Z</cp:lastPrinted>
  <dcterms:created xsi:type="dcterms:W3CDTF">2024-01-26T12:11:00Z</dcterms:created>
  <dcterms:modified xsi:type="dcterms:W3CDTF">2024-06-20T11:17:00Z</dcterms:modified>
</cp:coreProperties>
</file>