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243" w:type="pct"/>
        <w:tblInd w:w="-289" w:type="dxa"/>
        <w:tblCellMar>
          <w:left w:w="0" w:type="dxa"/>
          <w:right w:w="0" w:type="dxa"/>
        </w:tblCellMar>
        <w:tblLook w:val="00A0" w:firstRow="1" w:lastRow="0" w:firstColumn="1" w:lastColumn="0" w:noHBand="0" w:noVBand="0"/>
      </w:tblPr>
      <w:tblGrid>
        <w:gridCol w:w="4275"/>
        <w:gridCol w:w="5535"/>
      </w:tblGrid>
      <w:tr w:rsidR="002A223F" w:rsidRPr="005D0134" w14:paraId="3958C29A" w14:textId="77777777" w:rsidTr="00B943A8">
        <w:tc>
          <w:tcPr>
            <w:tcW w:w="2179" w:type="pct"/>
            <w:tcMar>
              <w:top w:w="0" w:type="dxa"/>
              <w:left w:w="108" w:type="dxa"/>
              <w:bottom w:w="0" w:type="dxa"/>
              <w:right w:w="108" w:type="dxa"/>
            </w:tcMar>
            <w:hideMark/>
          </w:tcPr>
          <w:p w14:paraId="1EF45E04" w14:textId="77777777" w:rsidR="002A223F" w:rsidRPr="005D0134" w:rsidRDefault="002A223F" w:rsidP="00B943A8">
            <w:pPr>
              <w:jc w:val="center"/>
              <w:rPr>
                <w:rFonts w:ascii="Times New Roman" w:hAnsi="Times New Roman" w:cs="Times New Roman"/>
                <w:lang w:val="kk-KZ" w:eastAsia="ja-JP"/>
              </w:rPr>
            </w:pPr>
            <w:r w:rsidRPr="005D0134">
              <w:rPr>
                <w:rFonts w:ascii="Times New Roman" w:hAnsi="Times New Roman" w:cs="Times New Roman"/>
                <w:lang w:val="kk-KZ" w:eastAsia="ja-JP"/>
              </w:rPr>
              <w:t>А.Байтұрсынов атындағы</w:t>
            </w:r>
          </w:p>
          <w:p w14:paraId="1FC781D8" w14:textId="77777777" w:rsidR="002A223F" w:rsidRPr="005D0134" w:rsidRDefault="002A223F" w:rsidP="00B943A8">
            <w:pPr>
              <w:jc w:val="center"/>
              <w:rPr>
                <w:rFonts w:ascii="Times New Roman" w:hAnsi="Times New Roman" w:cs="Times New Roman"/>
                <w:lang w:val="kk-KZ" w:eastAsia="ja-JP"/>
              </w:rPr>
            </w:pPr>
            <w:r w:rsidRPr="005D0134">
              <w:rPr>
                <w:rFonts w:ascii="Times New Roman" w:hAnsi="Times New Roman" w:cs="Times New Roman"/>
                <w:lang w:val="kk-KZ" w:eastAsia="ja-JP"/>
              </w:rPr>
              <w:t>Қостанай өңірлік университеті»</w:t>
            </w:r>
          </w:p>
          <w:p w14:paraId="43CCEC66" w14:textId="77777777" w:rsidR="002A223F" w:rsidRPr="005D0134" w:rsidRDefault="002A223F" w:rsidP="00B943A8">
            <w:pPr>
              <w:jc w:val="center"/>
              <w:rPr>
                <w:rFonts w:ascii="Times New Roman" w:hAnsi="Times New Roman" w:cs="Times New Roman"/>
                <w:lang w:eastAsia="ja-JP"/>
              </w:rPr>
            </w:pPr>
            <w:r w:rsidRPr="005D0134">
              <w:rPr>
                <w:rFonts w:ascii="Times New Roman" w:hAnsi="Times New Roman" w:cs="Times New Roman"/>
                <w:lang w:val="kk-KZ" w:eastAsia="ja-JP"/>
              </w:rPr>
              <w:t>КеАҚ</w:t>
            </w:r>
          </w:p>
        </w:tc>
        <w:tc>
          <w:tcPr>
            <w:tcW w:w="2821" w:type="pct"/>
            <w:tcMar>
              <w:top w:w="0" w:type="dxa"/>
              <w:left w:w="108" w:type="dxa"/>
              <w:bottom w:w="0" w:type="dxa"/>
              <w:right w:w="108" w:type="dxa"/>
            </w:tcMar>
            <w:hideMark/>
          </w:tcPr>
          <w:p w14:paraId="2795CFFC" w14:textId="77777777" w:rsidR="002A223F" w:rsidRPr="005D0134" w:rsidRDefault="002A223F" w:rsidP="00B943A8">
            <w:pPr>
              <w:jc w:val="center"/>
              <w:rPr>
                <w:rFonts w:ascii="Times New Roman" w:hAnsi="Times New Roman" w:cs="Times New Roman"/>
                <w:lang w:val="kk-KZ" w:eastAsia="ja-JP"/>
              </w:rPr>
            </w:pPr>
            <w:r w:rsidRPr="005D0134">
              <w:rPr>
                <w:rFonts w:ascii="Times New Roman" w:hAnsi="Times New Roman" w:cs="Times New Roman"/>
                <w:noProof/>
              </w:rPr>
              <w:drawing>
                <wp:anchor distT="0" distB="0" distL="114300" distR="114300" simplePos="0" relativeHeight="251659264" behindDoc="0" locked="0" layoutInCell="1" allowOverlap="1" wp14:anchorId="75976EEF" wp14:editId="4D87BB1D">
                  <wp:simplePos x="0" y="0"/>
                  <wp:positionH relativeFrom="column">
                    <wp:posOffset>-212725</wp:posOffset>
                  </wp:positionH>
                  <wp:positionV relativeFrom="paragraph">
                    <wp:posOffset>74295</wp:posOffset>
                  </wp:positionV>
                  <wp:extent cx="972820" cy="8667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2820" cy="866775"/>
                          </a:xfrm>
                          <a:prstGeom prst="rect">
                            <a:avLst/>
                          </a:prstGeom>
                          <a:noFill/>
                        </pic:spPr>
                      </pic:pic>
                    </a:graphicData>
                  </a:graphic>
                  <wp14:sizeRelH relativeFrom="page">
                    <wp14:pctWidth>0</wp14:pctWidth>
                  </wp14:sizeRelH>
                  <wp14:sizeRelV relativeFrom="page">
                    <wp14:pctHeight>0</wp14:pctHeight>
                  </wp14:sizeRelV>
                </wp:anchor>
              </w:drawing>
            </w:r>
            <w:r w:rsidRPr="005D0134">
              <w:rPr>
                <w:rFonts w:ascii="Times New Roman" w:hAnsi="Times New Roman" w:cs="Times New Roman"/>
                <w:lang w:val="kk-KZ" w:eastAsia="ja-JP"/>
              </w:rPr>
              <w:t>НАО «Костанайский региональный университет имени А.Байтурсынова»</w:t>
            </w:r>
          </w:p>
        </w:tc>
      </w:tr>
      <w:tr w:rsidR="002A223F" w:rsidRPr="005D0134" w14:paraId="5E760039" w14:textId="77777777" w:rsidTr="00B943A8">
        <w:tc>
          <w:tcPr>
            <w:tcW w:w="2179" w:type="pct"/>
            <w:tcMar>
              <w:top w:w="0" w:type="dxa"/>
              <w:left w:w="108" w:type="dxa"/>
              <w:bottom w:w="0" w:type="dxa"/>
              <w:right w:w="108" w:type="dxa"/>
            </w:tcMar>
            <w:hideMark/>
          </w:tcPr>
          <w:p w14:paraId="1D2E4F6F" w14:textId="77777777" w:rsidR="002A223F" w:rsidRPr="005D0134" w:rsidRDefault="002A223F" w:rsidP="00B943A8">
            <w:pPr>
              <w:rPr>
                <w:rFonts w:ascii="Times New Roman" w:hAnsi="Times New Roman" w:cs="Times New Roman"/>
                <w:b/>
                <w:lang w:eastAsia="ja-JP"/>
              </w:rPr>
            </w:pPr>
            <w:r w:rsidRPr="005D0134">
              <w:rPr>
                <w:rFonts w:ascii="Times New Roman" w:hAnsi="Times New Roman" w:cs="Times New Roman"/>
                <w:b/>
                <w:lang w:eastAsia="ja-JP"/>
              </w:rPr>
              <w:t> </w:t>
            </w:r>
          </w:p>
        </w:tc>
        <w:tc>
          <w:tcPr>
            <w:tcW w:w="2821" w:type="pct"/>
            <w:tcMar>
              <w:top w:w="0" w:type="dxa"/>
              <w:left w:w="108" w:type="dxa"/>
              <w:bottom w:w="0" w:type="dxa"/>
              <w:right w:w="108" w:type="dxa"/>
            </w:tcMar>
            <w:hideMark/>
          </w:tcPr>
          <w:p w14:paraId="14AA25BA" w14:textId="77777777" w:rsidR="002A223F" w:rsidRPr="005D0134" w:rsidRDefault="002A223F" w:rsidP="00B943A8">
            <w:pPr>
              <w:ind w:firstLine="283"/>
              <w:jc w:val="right"/>
              <w:rPr>
                <w:rFonts w:ascii="Times New Roman" w:hAnsi="Times New Roman" w:cs="Times New Roman"/>
                <w:b/>
                <w:lang w:eastAsia="ja-JP"/>
              </w:rPr>
            </w:pPr>
            <w:r w:rsidRPr="005D0134">
              <w:rPr>
                <w:rFonts w:ascii="Times New Roman" w:hAnsi="Times New Roman" w:cs="Times New Roman"/>
                <w:b/>
                <w:lang w:eastAsia="ja-JP"/>
              </w:rPr>
              <w:t> </w:t>
            </w:r>
          </w:p>
        </w:tc>
      </w:tr>
      <w:tr w:rsidR="002A223F" w:rsidRPr="005D0134" w14:paraId="1F54B5A5" w14:textId="77777777" w:rsidTr="00B943A8">
        <w:tc>
          <w:tcPr>
            <w:tcW w:w="2179" w:type="pct"/>
            <w:tcMar>
              <w:top w:w="0" w:type="dxa"/>
              <w:left w:w="108" w:type="dxa"/>
              <w:bottom w:w="0" w:type="dxa"/>
              <w:right w:w="108" w:type="dxa"/>
            </w:tcMar>
            <w:hideMark/>
          </w:tcPr>
          <w:p w14:paraId="6FF378A0" w14:textId="77777777" w:rsidR="002A223F" w:rsidRPr="005D0134" w:rsidRDefault="002A223F" w:rsidP="00B943A8">
            <w:pPr>
              <w:jc w:val="center"/>
              <w:rPr>
                <w:rFonts w:ascii="Times New Roman" w:hAnsi="Times New Roman" w:cs="Times New Roman"/>
                <w:b/>
                <w:lang w:val="kk-KZ" w:eastAsia="en-US"/>
              </w:rPr>
            </w:pPr>
            <w:r w:rsidRPr="005D0134">
              <w:rPr>
                <w:rFonts w:ascii="Times New Roman" w:hAnsi="Times New Roman" w:cs="Times New Roman"/>
                <w:b/>
                <w:lang w:val="kk-KZ" w:eastAsia="en-US"/>
              </w:rPr>
              <w:t>АНЫҚТАМА</w:t>
            </w:r>
          </w:p>
        </w:tc>
        <w:tc>
          <w:tcPr>
            <w:tcW w:w="2821" w:type="pct"/>
            <w:tcMar>
              <w:top w:w="0" w:type="dxa"/>
              <w:left w:w="108" w:type="dxa"/>
              <w:bottom w:w="0" w:type="dxa"/>
              <w:right w:w="108" w:type="dxa"/>
            </w:tcMar>
            <w:hideMark/>
          </w:tcPr>
          <w:p w14:paraId="6A677DDF" w14:textId="77777777" w:rsidR="002A223F" w:rsidRPr="005D0134" w:rsidRDefault="002A223F" w:rsidP="00B943A8">
            <w:pPr>
              <w:jc w:val="center"/>
              <w:rPr>
                <w:rFonts w:ascii="Times New Roman" w:hAnsi="Times New Roman" w:cs="Times New Roman"/>
                <w:b/>
                <w:lang w:val="kk-KZ" w:eastAsia="en-US"/>
              </w:rPr>
            </w:pPr>
            <w:r w:rsidRPr="005D0134">
              <w:rPr>
                <w:rFonts w:ascii="Times New Roman" w:hAnsi="Times New Roman" w:cs="Times New Roman"/>
                <w:b/>
                <w:lang w:eastAsia="en-US"/>
              </w:rPr>
              <w:t>СПРАВКА</w:t>
            </w:r>
          </w:p>
        </w:tc>
      </w:tr>
      <w:tr w:rsidR="002A223F" w:rsidRPr="005D0134" w14:paraId="745585F1" w14:textId="77777777" w:rsidTr="00B943A8">
        <w:tc>
          <w:tcPr>
            <w:tcW w:w="2179" w:type="pct"/>
            <w:tcMar>
              <w:top w:w="0" w:type="dxa"/>
              <w:left w:w="108" w:type="dxa"/>
              <w:bottom w:w="0" w:type="dxa"/>
              <w:right w:w="108" w:type="dxa"/>
            </w:tcMar>
            <w:hideMark/>
          </w:tcPr>
          <w:p w14:paraId="0FC9486C" w14:textId="77777777" w:rsidR="002A223F" w:rsidRPr="005D0134" w:rsidRDefault="002A223F" w:rsidP="00B943A8">
            <w:pPr>
              <w:pStyle w:val="a3"/>
              <w:jc w:val="center"/>
              <w:rPr>
                <w:rFonts w:ascii="Times New Roman" w:eastAsia="Times New Roman" w:hAnsi="Times New Roman" w:cs="Times New Roman"/>
                <w:sz w:val="24"/>
                <w:szCs w:val="24"/>
                <w:lang w:eastAsia="ja-JP"/>
              </w:rPr>
            </w:pPr>
            <w:proofErr w:type="spellStart"/>
            <w:r w:rsidRPr="005D0134">
              <w:rPr>
                <w:rFonts w:ascii="Times New Roman" w:eastAsia="Times New Roman" w:hAnsi="Times New Roman" w:cs="Times New Roman"/>
                <w:sz w:val="24"/>
                <w:szCs w:val="24"/>
                <w:lang w:eastAsia="ja-JP"/>
              </w:rPr>
              <w:t>Ғылыми</w:t>
            </w:r>
            <w:proofErr w:type="spellEnd"/>
            <w:r w:rsidRPr="005D0134">
              <w:rPr>
                <w:rFonts w:ascii="Times New Roman" w:eastAsia="Times New Roman" w:hAnsi="Times New Roman" w:cs="Times New Roman"/>
                <w:sz w:val="24"/>
                <w:szCs w:val="24"/>
                <w:lang w:eastAsia="ja-JP"/>
              </w:rPr>
              <w:t xml:space="preserve"> </w:t>
            </w:r>
            <w:proofErr w:type="spellStart"/>
            <w:r w:rsidRPr="005D0134">
              <w:rPr>
                <w:rFonts w:ascii="Times New Roman" w:eastAsia="Times New Roman" w:hAnsi="Times New Roman" w:cs="Times New Roman"/>
                <w:sz w:val="24"/>
                <w:szCs w:val="24"/>
                <w:lang w:eastAsia="ja-JP"/>
              </w:rPr>
              <w:t>кеңес</w:t>
            </w:r>
            <w:proofErr w:type="spellEnd"/>
            <w:r w:rsidRPr="005D0134">
              <w:rPr>
                <w:rFonts w:ascii="Times New Roman" w:eastAsia="Times New Roman" w:hAnsi="Times New Roman" w:cs="Times New Roman"/>
                <w:sz w:val="24"/>
                <w:szCs w:val="24"/>
                <w:lang w:eastAsia="ja-JP"/>
              </w:rPr>
              <w:t xml:space="preserve"> </w:t>
            </w:r>
            <w:proofErr w:type="spellStart"/>
            <w:r w:rsidRPr="005D0134">
              <w:rPr>
                <w:rFonts w:ascii="Times New Roman" w:eastAsia="Times New Roman" w:hAnsi="Times New Roman" w:cs="Times New Roman"/>
                <w:sz w:val="24"/>
                <w:szCs w:val="24"/>
                <w:lang w:eastAsia="ja-JP"/>
              </w:rPr>
              <w:t>отырысына</w:t>
            </w:r>
            <w:proofErr w:type="spellEnd"/>
          </w:p>
        </w:tc>
        <w:tc>
          <w:tcPr>
            <w:tcW w:w="2821" w:type="pct"/>
            <w:tcMar>
              <w:top w:w="0" w:type="dxa"/>
              <w:left w:w="108" w:type="dxa"/>
              <w:bottom w:w="0" w:type="dxa"/>
              <w:right w:w="108" w:type="dxa"/>
            </w:tcMar>
            <w:hideMark/>
          </w:tcPr>
          <w:p w14:paraId="37EC03AB" w14:textId="77777777" w:rsidR="002A223F" w:rsidRPr="005D0134" w:rsidRDefault="002A223F" w:rsidP="00B943A8">
            <w:pPr>
              <w:pStyle w:val="a3"/>
              <w:jc w:val="center"/>
              <w:rPr>
                <w:rFonts w:ascii="Times New Roman" w:eastAsia="Times New Roman" w:hAnsi="Times New Roman" w:cs="Times New Roman"/>
                <w:sz w:val="24"/>
                <w:szCs w:val="24"/>
                <w:lang w:eastAsia="ja-JP"/>
              </w:rPr>
            </w:pPr>
            <w:r w:rsidRPr="005D0134">
              <w:rPr>
                <w:rFonts w:ascii="Times New Roman" w:eastAsia="Times New Roman" w:hAnsi="Times New Roman" w:cs="Times New Roman"/>
                <w:sz w:val="24"/>
                <w:szCs w:val="24"/>
                <w:lang w:eastAsia="ja-JP"/>
              </w:rPr>
              <w:t>на заседание Ученого совета</w:t>
            </w:r>
          </w:p>
        </w:tc>
      </w:tr>
      <w:tr w:rsidR="002A223F" w:rsidRPr="005D0134" w14:paraId="130C1279" w14:textId="77777777" w:rsidTr="00B943A8">
        <w:tc>
          <w:tcPr>
            <w:tcW w:w="2179" w:type="pct"/>
            <w:tcMar>
              <w:top w:w="0" w:type="dxa"/>
              <w:left w:w="108" w:type="dxa"/>
              <w:bottom w:w="0" w:type="dxa"/>
              <w:right w:w="108" w:type="dxa"/>
            </w:tcMar>
            <w:hideMark/>
          </w:tcPr>
          <w:p w14:paraId="1000720E" w14:textId="2FCEE01A" w:rsidR="002A223F" w:rsidRPr="005D0134" w:rsidRDefault="002A223F" w:rsidP="00B943A8">
            <w:pPr>
              <w:ind w:hanging="283"/>
              <w:jc w:val="center"/>
              <w:rPr>
                <w:rFonts w:ascii="Times New Roman" w:hAnsi="Times New Roman" w:cs="Times New Roman"/>
                <w:lang w:val="kk-KZ" w:eastAsia="ja-JP"/>
              </w:rPr>
            </w:pPr>
            <w:r>
              <w:rPr>
                <w:rFonts w:ascii="Times New Roman" w:hAnsi="Times New Roman" w:cs="Times New Roman"/>
                <w:lang w:val="kk-KZ" w:eastAsia="ja-JP"/>
              </w:rPr>
              <w:t>26.06</w:t>
            </w:r>
            <w:r w:rsidRPr="005D0134">
              <w:rPr>
                <w:rFonts w:ascii="Times New Roman" w:hAnsi="Times New Roman" w:cs="Times New Roman"/>
                <w:lang w:val="kk-KZ" w:eastAsia="ja-JP"/>
              </w:rPr>
              <w:t>.2024 ж.</w:t>
            </w:r>
          </w:p>
        </w:tc>
        <w:tc>
          <w:tcPr>
            <w:tcW w:w="2821" w:type="pct"/>
            <w:tcMar>
              <w:top w:w="0" w:type="dxa"/>
              <w:left w:w="108" w:type="dxa"/>
              <w:bottom w:w="0" w:type="dxa"/>
              <w:right w:w="108" w:type="dxa"/>
            </w:tcMar>
            <w:hideMark/>
          </w:tcPr>
          <w:p w14:paraId="7C242E2B" w14:textId="58EC0A51" w:rsidR="002A223F" w:rsidRPr="005D0134" w:rsidRDefault="002A223F" w:rsidP="00B943A8">
            <w:pPr>
              <w:jc w:val="center"/>
              <w:rPr>
                <w:rFonts w:ascii="Times New Roman" w:hAnsi="Times New Roman" w:cs="Times New Roman"/>
                <w:lang w:val="kk-KZ" w:eastAsia="ja-JP"/>
              </w:rPr>
            </w:pPr>
            <w:r>
              <w:rPr>
                <w:rFonts w:ascii="Times New Roman" w:hAnsi="Times New Roman" w:cs="Times New Roman"/>
                <w:lang w:val="kk-KZ" w:eastAsia="ja-JP"/>
              </w:rPr>
              <w:t>26.06</w:t>
            </w:r>
            <w:r w:rsidRPr="005D0134">
              <w:rPr>
                <w:rFonts w:ascii="Times New Roman" w:hAnsi="Times New Roman" w:cs="Times New Roman"/>
                <w:lang w:val="kk-KZ" w:eastAsia="ja-JP"/>
              </w:rPr>
              <w:t>.2024 г.</w:t>
            </w:r>
          </w:p>
        </w:tc>
      </w:tr>
      <w:tr w:rsidR="002A223F" w:rsidRPr="005D0134" w14:paraId="1C0764B7" w14:textId="77777777" w:rsidTr="00B943A8">
        <w:tc>
          <w:tcPr>
            <w:tcW w:w="2179" w:type="pct"/>
            <w:tcMar>
              <w:top w:w="0" w:type="dxa"/>
              <w:left w:w="108" w:type="dxa"/>
              <w:bottom w:w="0" w:type="dxa"/>
              <w:right w:w="108" w:type="dxa"/>
            </w:tcMar>
            <w:hideMark/>
          </w:tcPr>
          <w:p w14:paraId="512D6055" w14:textId="77777777" w:rsidR="002A223F" w:rsidRPr="005D0134" w:rsidRDefault="002A223F" w:rsidP="00B943A8">
            <w:pPr>
              <w:jc w:val="center"/>
              <w:rPr>
                <w:rFonts w:ascii="Times New Roman" w:hAnsi="Times New Roman" w:cs="Times New Roman"/>
                <w:lang w:eastAsia="en-US"/>
              </w:rPr>
            </w:pPr>
            <w:r w:rsidRPr="005D0134">
              <w:rPr>
                <w:rFonts w:ascii="Times New Roman" w:hAnsi="Times New Roman" w:cs="Times New Roman"/>
                <w:lang w:val="kk-KZ" w:eastAsia="en-US"/>
              </w:rPr>
              <w:t>Қостанай қаласы</w:t>
            </w:r>
          </w:p>
        </w:tc>
        <w:tc>
          <w:tcPr>
            <w:tcW w:w="2821" w:type="pct"/>
            <w:tcMar>
              <w:top w:w="0" w:type="dxa"/>
              <w:left w:w="108" w:type="dxa"/>
              <w:bottom w:w="0" w:type="dxa"/>
              <w:right w:w="108" w:type="dxa"/>
            </w:tcMar>
            <w:hideMark/>
          </w:tcPr>
          <w:p w14:paraId="54D57571" w14:textId="77777777" w:rsidR="002A223F" w:rsidRPr="005D0134" w:rsidRDefault="002A223F" w:rsidP="00B943A8">
            <w:pPr>
              <w:jc w:val="center"/>
              <w:rPr>
                <w:rFonts w:ascii="Times New Roman" w:hAnsi="Times New Roman" w:cs="Times New Roman"/>
                <w:lang w:eastAsia="ja-JP"/>
              </w:rPr>
            </w:pPr>
            <w:r w:rsidRPr="005D0134">
              <w:rPr>
                <w:rFonts w:ascii="Times New Roman" w:hAnsi="Times New Roman" w:cs="Times New Roman"/>
                <w:lang w:val="kk-KZ" w:eastAsia="ja-JP"/>
              </w:rPr>
              <w:t>город Костанай</w:t>
            </w:r>
          </w:p>
        </w:tc>
      </w:tr>
    </w:tbl>
    <w:p w14:paraId="62AF9333" w14:textId="77777777" w:rsidR="002A223F" w:rsidRPr="005D0134" w:rsidRDefault="002A223F" w:rsidP="002A223F">
      <w:pPr>
        <w:pStyle w:val="a3"/>
        <w:ind w:firstLine="851"/>
        <w:jc w:val="both"/>
        <w:rPr>
          <w:rFonts w:ascii="Times New Roman" w:hAnsi="Times New Roman" w:cs="Times New Roman"/>
          <w:sz w:val="24"/>
          <w:szCs w:val="24"/>
        </w:rPr>
      </w:pPr>
    </w:p>
    <w:p w14:paraId="04AEF9C0" w14:textId="77777777" w:rsidR="002A223F" w:rsidRPr="005D0134" w:rsidRDefault="002A223F" w:rsidP="002A223F">
      <w:pPr>
        <w:pStyle w:val="a3"/>
        <w:ind w:firstLine="851"/>
        <w:jc w:val="center"/>
        <w:rPr>
          <w:rFonts w:ascii="Times New Roman" w:hAnsi="Times New Roman" w:cs="Times New Roman"/>
          <w:b/>
          <w:bCs/>
          <w:i/>
          <w:iCs/>
          <w:sz w:val="24"/>
          <w:szCs w:val="24"/>
        </w:rPr>
      </w:pPr>
    </w:p>
    <w:p w14:paraId="446F8BF0" w14:textId="1D0940A6" w:rsidR="002A223F" w:rsidRDefault="002A223F" w:rsidP="002A223F">
      <w:pPr>
        <w:pStyle w:val="a3"/>
        <w:ind w:firstLine="567"/>
        <w:jc w:val="both"/>
        <w:rPr>
          <w:rFonts w:ascii="Times New Roman" w:hAnsi="Times New Roman" w:cs="Times New Roman"/>
          <w:b/>
          <w:bCs/>
          <w:i/>
          <w:iCs/>
          <w:sz w:val="24"/>
          <w:szCs w:val="24"/>
        </w:rPr>
      </w:pPr>
      <w:proofErr w:type="spellStart"/>
      <w:r w:rsidRPr="002A223F">
        <w:rPr>
          <w:rFonts w:ascii="Times New Roman" w:hAnsi="Times New Roman" w:cs="Times New Roman"/>
          <w:b/>
          <w:bCs/>
          <w:i/>
          <w:iCs/>
          <w:sz w:val="24"/>
          <w:szCs w:val="24"/>
        </w:rPr>
        <w:t>Университеттің</w:t>
      </w:r>
      <w:proofErr w:type="spellEnd"/>
      <w:r w:rsidRPr="002A223F">
        <w:rPr>
          <w:rFonts w:ascii="Times New Roman" w:hAnsi="Times New Roman" w:cs="Times New Roman"/>
          <w:b/>
          <w:bCs/>
          <w:i/>
          <w:iCs/>
          <w:sz w:val="24"/>
          <w:szCs w:val="24"/>
        </w:rPr>
        <w:t xml:space="preserve"> </w:t>
      </w:r>
      <w:proofErr w:type="spellStart"/>
      <w:r w:rsidRPr="002A223F">
        <w:rPr>
          <w:rFonts w:ascii="Times New Roman" w:hAnsi="Times New Roman" w:cs="Times New Roman"/>
          <w:b/>
          <w:bCs/>
          <w:i/>
          <w:iCs/>
          <w:sz w:val="24"/>
          <w:szCs w:val="24"/>
        </w:rPr>
        <w:t>оқу-әдістемелік</w:t>
      </w:r>
      <w:proofErr w:type="spellEnd"/>
      <w:r w:rsidRPr="002A223F">
        <w:rPr>
          <w:rFonts w:ascii="Times New Roman" w:hAnsi="Times New Roman" w:cs="Times New Roman"/>
          <w:b/>
          <w:bCs/>
          <w:i/>
          <w:iCs/>
          <w:sz w:val="24"/>
          <w:szCs w:val="24"/>
        </w:rPr>
        <w:t xml:space="preserve"> </w:t>
      </w:r>
      <w:proofErr w:type="spellStart"/>
      <w:r w:rsidRPr="002A223F">
        <w:rPr>
          <w:rFonts w:ascii="Times New Roman" w:hAnsi="Times New Roman" w:cs="Times New Roman"/>
          <w:b/>
          <w:bCs/>
          <w:i/>
          <w:iCs/>
          <w:sz w:val="24"/>
          <w:szCs w:val="24"/>
        </w:rPr>
        <w:t>кеңесінің</w:t>
      </w:r>
      <w:proofErr w:type="spellEnd"/>
      <w:r w:rsidRPr="002A223F">
        <w:rPr>
          <w:rFonts w:ascii="Times New Roman" w:hAnsi="Times New Roman" w:cs="Times New Roman"/>
          <w:b/>
          <w:bCs/>
          <w:i/>
          <w:iCs/>
          <w:sz w:val="24"/>
          <w:szCs w:val="24"/>
        </w:rPr>
        <w:t xml:space="preserve"> 2032-2024 </w:t>
      </w:r>
      <w:proofErr w:type="spellStart"/>
      <w:r w:rsidRPr="002A223F">
        <w:rPr>
          <w:rFonts w:ascii="Times New Roman" w:hAnsi="Times New Roman" w:cs="Times New Roman"/>
          <w:b/>
          <w:bCs/>
          <w:i/>
          <w:iCs/>
          <w:sz w:val="24"/>
          <w:szCs w:val="24"/>
        </w:rPr>
        <w:t>оқу</w:t>
      </w:r>
      <w:proofErr w:type="spellEnd"/>
      <w:r w:rsidRPr="002A223F">
        <w:rPr>
          <w:rFonts w:ascii="Times New Roman" w:hAnsi="Times New Roman" w:cs="Times New Roman"/>
          <w:b/>
          <w:bCs/>
          <w:i/>
          <w:iCs/>
          <w:sz w:val="24"/>
          <w:szCs w:val="24"/>
        </w:rPr>
        <w:t xml:space="preserve"> </w:t>
      </w:r>
      <w:proofErr w:type="spellStart"/>
      <w:r w:rsidRPr="002A223F">
        <w:rPr>
          <w:rFonts w:ascii="Times New Roman" w:hAnsi="Times New Roman" w:cs="Times New Roman"/>
          <w:b/>
          <w:bCs/>
          <w:i/>
          <w:iCs/>
          <w:sz w:val="24"/>
          <w:szCs w:val="24"/>
        </w:rPr>
        <w:t>жылындағы</w:t>
      </w:r>
      <w:proofErr w:type="spellEnd"/>
      <w:r w:rsidRPr="002A223F">
        <w:rPr>
          <w:rFonts w:ascii="Times New Roman" w:hAnsi="Times New Roman" w:cs="Times New Roman"/>
          <w:b/>
          <w:bCs/>
          <w:i/>
          <w:iCs/>
          <w:sz w:val="24"/>
          <w:szCs w:val="24"/>
        </w:rPr>
        <w:t xml:space="preserve"> </w:t>
      </w:r>
      <w:proofErr w:type="spellStart"/>
      <w:r w:rsidRPr="002A223F">
        <w:rPr>
          <w:rFonts w:ascii="Times New Roman" w:hAnsi="Times New Roman" w:cs="Times New Roman"/>
          <w:b/>
          <w:bCs/>
          <w:i/>
          <w:iCs/>
          <w:sz w:val="24"/>
          <w:szCs w:val="24"/>
        </w:rPr>
        <w:t>жұмысы</w:t>
      </w:r>
      <w:proofErr w:type="spellEnd"/>
      <w:r w:rsidRPr="002A223F">
        <w:rPr>
          <w:rFonts w:ascii="Times New Roman" w:hAnsi="Times New Roman" w:cs="Times New Roman"/>
          <w:b/>
          <w:bCs/>
          <w:i/>
          <w:iCs/>
          <w:sz w:val="24"/>
          <w:szCs w:val="24"/>
        </w:rPr>
        <w:t xml:space="preserve"> </w:t>
      </w:r>
      <w:proofErr w:type="spellStart"/>
      <w:r w:rsidRPr="002A223F">
        <w:rPr>
          <w:rFonts w:ascii="Times New Roman" w:hAnsi="Times New Roman" w:cs="Times New Roman"/>
          <w:b/>
          <w:bCs/>
          <w:i/>
          <w:iCs/>
          <w:sz w:val="24"/>
          <w:szCs w:val="24"/>
        </w:rPr>
        <w:t>туралы</w:t>
      </w:r>
      <w:proofErr w:type="spellEnd"/>
      <w:r w:rsidRPr="002A223F">
        <w:rPr>
          <w:rFonts w:ascii="Times New Roman" w:hAnsi="Times New Roman" w:cs="Times New Roman"/>
          <w:b/>
          <w:bCs/>
          <w:i/>
          <w:iCs/>
          <w:sz w:val="24"/>
          <w:szCs w:val="24"/>
        </w:rPr>
        <w:t xml:space="preserve"> </w:t>
      </w:r>
      <w:proofErr w:type="spellStart"/>
      <w:r w:rsidRPr="002A223F">
        <w:rPr>
          <w:rFonts w:ascii="Times New Roman" w:hAnsi="Times New Roman" w:cs="Times New Roman"/>
          <w:b/>
          <w:bCs/>
          <w:i/>
          <w:iCs/>
          <w:sz w:val="24"/>
          <w:szCs w:val="24"/>
        </w:rPr>
        <w:t>есеп</w:t>
      </w:r>
      <w:proofErr w:type="spellEnd"/>
      <w:r w:rsidRPr="002A223F">
        <w:rPr>
          <w:rFonts w:ascii="Times New Roman" w:hAnsi="Times New Roman" w:cs="Times New Roman"/>
          <w:b/>
          <w:bCs/>
          <w:i/>
          <w:iCs/>
          <w:sz w:val="24"/>
          <w:szCs w:val="24"/>
        </w:rPr>
        <w:t>.</w:t>
      </w:r>
    </w:p>
    <w:p w14:paraId="0701F1E8" w14:textId="77777777" w:rsidR="002A223F" w:rsidRPr="005D0134" w:rsidRDefault="002A223F" w:rsidP="002A223F">
      <w:pPr>
        <w:pStyle w:val="a3"/>
        <w:ind w:firstLine="567"/>
        <w:jc w:val="both"/>
        <w:rPr>
          <w:rFonts w:ascii="Times New Roman" w:hAnsi="Times New Roman" w:cs="Times New Roman"/>
          <w:bCs/>
          <w:iCs/>
          <w:sz w:val="24"/>
          <w:szCs w:val="24"/>
        </w:rPr>
      </w:pPr>
    </w:p>
    <w:p w14:paraId="65495049" w14:textId="77777777" w:rsidR="002A223F" w:rsidRPr="002A223F" w:rsidRDefault="002A223F" w:rsidP="002A223F">
      <w:pPr>
        <w:pStyle w:val="a3"/>
        <w:ind w:firstLine="567"/>
        <w:jc w:val="both"/>
        <w:rPr>
          <w:rFonts w:ascii="Times New Roman" w:hAnsi="Times New Roman" w:cs="Times New Roman"/>
          <w:bCs/>
          <w:iCs/>
          <w:sz w:val="24"/>
          <w:szCs w:val="24"/>
        </w:rPr>
      </w:pPr>
      <w:proofErr w:type="spellStart"/>
      <w:r w:rsidRPr="002A223F">
        <w:rPr>
          <w:rFonts w:ascii="Times New Roman" w:hAnsi="Times New Roman" w:cs="Times New Roman"/>
          <w:bCs/>
          <w:iCs/>
          <w:sz w:val="24"/>
          <w:szCs w:val="24"/>
        </w:rPr>
        <w:t>Университеттің</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оқу-әдістемелік</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кеңесі</w:t>
      </w:r>
      <w:proofErr w:type="spellEnd"/>
      <w:r w:rsidRPr="002A223F">
        <w:rPr>
          <w:rFonts w:ascii="Times New Roman" w:hAnsi="Times New Roman" w:cs="Times New Roman"/>
          <w:bCs/>
          <w:iCs/>
          <w:sz w:val="24"/>
          <w:szCs w:val="24"/>
        </w:rPr>
        <w:t xml:space="preserve"> (ОӘК) </w:t>
      </w:r>
      <w:proofErr w:type="spellStart"/>
      <w:r w:rsidRPr="002A223F">
        <w:rPr>
          <w:rFonts w:ascii="Times New Roman" w:hAnsi="Times New Roman" w:cs="Times New Roman"/>
          <w:bCs/>
          <w:iCs/>
          <w:sz w:val="24"/>
          <w:szCs w:val="24"/>
        </w:rPr>
        <w:t>тұрақты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жұмыс</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істейтін</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алқалы</w:t>
      </w:r>
      <w:proofErr w:type="spellEnd"/>
      <w:r w:rsidRPr="002A223F">
        <w:rPr>
          <w:rFonts w:ascii="Times New Roman" w:hAnsi="Times New Roman" w:cs="Times New Roman"/>
          <w:bCs/>
          <w:iCs/>
          <w:sz w:val="24"/>
          <w:szCs w:val="24"/>
        </w:rPr>
        <w:t xml:space="preserve"> орган </w:t>
      </w:r>
      <w:proofErr w:type="spellStart"/>
      <w:r w:rsidRPr="002A223F">
        <w:rPr>
          <w:rFonts w:ascii="Times New Roman" w:hAnsi="Times New Roman" w:cs="Times New Roman"/>
          <w:bCs/>
          <w:iCs/>
          <w:sz w:val="24"/>
          <w:szCs w:val="24"/>
        </w:rPr>
        <w:t>болып</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табылады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Өз</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қызметінде</w:t>
      </w:r>
      <w:proofErr w:type="spellEnd"/>
      <w:r w:rsidRPr="002A223F">
        <w:rPr>
          <w:rFonts w:ascii="Times New Roman" w:hAnsi="Times New Roman" w:cs="Times New Roman"/>
          <w:bCs/>
          <w:iCs/>
          <w:sz w:val="24"/>
          <w:szCs w:val="24"/>
        </w:rPr>
        <w:t xml:space="preserve"> ҚР БҒМ, РӘМ </w:t>
      </w:r>
      <w:proofErr w:type="spellStart"/>
      <w:r w:rsidRPr="002A223F">
        <w:rPr>
          <w:rFonts w:ascii="Times New Roman" w:hAnsi="Times New Roman" w:cs="Times New Roman"/>
          <w:bCs/>
          <w:iCs/>
          <w:sz w:val="24"/>
          <w:szCs w:val="24"/>
        </w:rPr>
        <w:t>нормативтік</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құжаттарын</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ережені</w:t>
      </w:r>
      <w:proofErr w:type="spellEnd"/>
      <w:r w:rsidRPr="002A223F">
        <w:rPr>
          <w:rFonts w:ascii="Times New Roman" w:hAnsi="Times New Roman" w:cs="Times New Roman"/>
          <w:bCs/>
          <w:iCs/>
          <w:sz w:val="24"/>
          <w:szCs w:val="24"/>
        </w:rPr>
        <w:t xml:space="preserve">, ҚБ </w:t>
      </w:r>
      <w:proofErr w:type="spellStart"/>
      <w:r w:rsidRPr="002A223F">
        <w:rPr>
          <w:rFonts w:ascii="Times New Roman" w:hAnsi="Times New Roman" w:cs="Times New Roman"/>
          <w:bCs/>
          <w:iCs/>
          <w:sz w:val="24"/>
          <w:szCs w:val="24"/>
        </w:rPr>
        <w:t>шешімдерін</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және</w:t>
      </w:r>
      <w:proofErr w:type="spellEnd"/>
      <w:r w:rsidRPr="002A223F">
        <w:rPr>
          <w:rFonts w:ascii="Times New Roman" w:hAnsi="Times New Roman" w:cs="Times New Roman"/>
          <w:bCs/>
          <w:iCs/>
          <w:sz w:val="24"/>
          <w:szCs w:val="24"/>
        </w:rPr>
        <w:t xml:space="preserve"> т. б. </w:t>
      </w:r>
      <w:proofErr w:type="spellStart"/>
      <w:r w:rsidRPr="002A223F">
        <w:rPr>
          <w:rFonts w:ascii="Times New Roman" w:hAnsi="Times New Roman" w:cs="Times New Roman"/>
          <w:bCs/>
          <w:iCs/>
          <w:sz w:val="24"/>
          <w:szCs w:val="24"/>
        </w:rPr>
        <w:t>басшылыққа</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алады</w:t>
      </w:r>
      <w:proofErr w:type="spellEnd"/>
      <w:r w:rsidRPr="002A223F">
        <w:rPr>
          <w:rFonts w:ascii="Times New Roman" w:hAnsi="Times New Roman" w:cs="Times New Roman"/>
          <w:bCs/>
          <w:iCs/>
          <w:sz w:val="24"/>
          <w:szCs w:val="24"/>
        </w:rPr>
        <w:t>.</w:t>
      </w:r>
    </w:p>
    <w:p w14:paraId="50AEC5DC" w14:textId="77777777" w:rsidR="002A223F" w:rsidRDefault="002A223F" w:rsidP="002A223F">
      <w:pPr>
        <w:pStyle w:val="a3"/>
        <w:ind w:firstLine="567"/>
        <w:jc w:val="both"/>
        <w:rPr>
          <w:rFonts w:ascii="Times New Roman" w:hAnsi="Times New Roman" w:cs="Times New Roman"/>
          <w:bCs/>
          <w:iCs/>
          <w:sz w:val="24"/>
          <w:szCs w:val="24"/>
        </w:rPr>
      </w:pPr>
      <w:r w:rsidRPr="002A223F">
        <w:rPr>
          <w:rFonts w:ascii="Times New Roman" w:hAnsi="Times New Roman" w:cs="Times New Roman"/>
          <w:bCs/>
          <w:iCs/>
          <w:sz w:val="24"/>
          <w:szCs w:val="24"/>
        </w:rPr>
        <w:t xml:space="preserve">ОӘК </w:t>
      </w:r>
      <w:proofErr w:type="spellStart"/>
      <w:r w:rsidRPr="002A223F">
        <w:rPr>
          <w:rFonts w:ascii="Times New Roman" w:hAnsi="Times New Roman" w:cs="Times New Roman"/>
          <w:bCs/>
          <w:iCs/>
          <w:sz w:val="24"/>
          <w:szCs w:val="24"/>
        </w:rPr>
        <w:t>отырыстары</w:t>
      </w:r>
      <w:proofErr w:type="spellEnd"/>
      <w:r w:rsidRPr="002A223F">
        <w:rPr>
          <w:rFonts w:ascii="Times New Roman" w:hAnsi="Times New Roman" w:cs="Times New Roman"/>
          <w:bCs/>
          <w:iCs/>
          <w:sz w:val="24"/>
          <w:szCs w:val="24"/>
        </w:rPr>
        <w:t xml:space="preserve"> 20.10.2023 </w:t>
      </w:r>
      <w:proofErr w:type="spellStart"/>
      <w:r w:rsidRPr="002A223F">
        <w:rPr>
          <w:rFonts w:ascii="Times New Roman" w:hAnsi="Times New Roman" w:cs="Times New Roman"/>
          <w:bCs/>
          <w:iCs/>
          <w:sz w:val="24"/>
          <w:szCs w:val="24"/>
        </w:rPr>
        <w:t>ж.ректор</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бекіткен</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жұмыс</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жоспарына</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сәйкес</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өткізіледі</w:t>
      </w:r>
      <w:proofErr w:type="spellEnd"/>
      <w:r w:rsidRPr="002A223F">
        <w:rPr>
          <w:rFonts w:ascii="Times New Roman" w:hAnsi="Times New Roman" w:cs="Times New Roman"/>
          <w:bCs/>
          <w:iCs/>
          <w:sz w:val="24"/>
          <w:szCs w:val="24"/>
        </w:rPr>
        <w:t>.</w:t>
      </w:r>
    </w:p>
    <w:p w14:paraId="4F4F6A55" w14:textId="77777777" w:rsidR="002A223F" w:rsidRPr="002A223F" w:rsidRDefault="002A223F" w:rsidP="002A223F">
      <w:pPr>
        <w:pStyle w:val="a3"/>
        <w:ind w:firstLine="567"/>
        <w:jc w:val="both"/>
        <w:rPr>
          <w:rFonts w:ascii="Times New Roman" w:hAnsi="Times New Roman" w:cs="Times New Roman"/>
          <w:b/>
          <w:bCs/>
          <w:iCs/>
          <w:sz w:val="24"/>
          <w:szCs w:val="24"/>
        </w:rPr>
      </w:pPr>
      <w:r w:rsidRPr="002A223F">
        <w:rPr>
          <w:rFonts w:ascii="Times New Roman" w:hAnsi="Times New Roman" w:cs="Times New Roman"/>
          <w:b/>
          <w:bCs/>
          <w:iCs/>
          <w:sz w:val="24"/>
          <w:szCs w:val="24"/>
        </w:rPr>
        <w:t xml:space="preserve">2023-2024 </w:t>
      </w:r>
      <w:proofErr w:type="spellStart"/>
      <w:r w:rsidRPr="002A223F">
        <w:rPr>
          <w:rFonts w:ascii="Times New Roman" w:hAnsi="Times New Roman" w:cs="Times New Roman"/>
          <w:b/>
          <w:bCs/>
          <w:iCs/>
          <w:sz w:val="24"/>
          <w:szCs w:val="24"/>
        </w:rPr>
        <w:t>оқу</w:t>
      </w:r>
      <w:proofErr w:type="spellEnd"/>
      <w:r w:rsidRPr="002A223F">
        <w:rPr>
          <w:rFonts w:ascii="Times New Roman" w:hAnsi="Times New Roman" w:cs="Times New Roman"/>
          <w:b/>
          <w:bCs/>
          <w:iCs/>
          <w:sz w:val="24"/>
          <w:szCs w:val="24"/>
        </w:rPr>
        <w:t xml:space="preserve"> </w:t>
      </w:r>
      <w:proofErr w:type="spellStart"/>
      <w:r w:rsidRPr="002A223F">
        <w:rPr>
          <w:rFonts w:ascii="Times New Roman" w:hAnsi="Times New Roman" w:cs="Times New Roman"/>
          <w:b/>
          <w:bCs/>
          <w:iCs/>
          <w:sz w:val="24"/>
          <w:szCs w:val="24"/>
        </w:rPr>
        <w:t>жылындағы</w:t>
      </w:r>
      <w:proofErr w:type="spellEnd"/>
      <w:r w:rsidRPr="002A223F">
        <w:rPr>
          <w:rFonts w:ascii="Times New Roman" w:hAnsi="Times New Roman" w:cs="Times New Roman"/>
          <w:b/>
          <w:bCs/>
          <w:iCs/>
          <w:sz w:val="24"/>
          <w:szCs w:val="24"/>
        </w:rPr>
        <w:t xml:space="preserve"> ОӘК </w:t>
      </w:r>
      <w:proofErr w:type="spellStart"/>
      <w:r w:rsidRPr="002A223F">
        <w:rPr>
          <w:rFonts w:ascii="Times New Roman" w:hAnsi="Times New Roman" w:cs="Times New Roman"/>
          <w:b/>
          <w:bCs/>
          <w:iCs/>
          <w:sz w:val="24"/>
          <w:szCs w:val="24"/>
        </w:rPr>
        <w:t>қызметінің</w:t>
      </w:r>
      <w:proofErr w:type="spellEnd"/>
      <w:r w:rsidRPr="002A223F">
        <w:rPr>
          <w:rFonts w:ascii="Times New Roman" w:hAnsi="Times New Roman" w:cs="Times New Roman"/>
          <w:b/>
          <w:bCs/>
          <w:iCs/>
          <w:sz w:val="24"/>
          <w:szCs w:val="24"/>
        </w:rPr>
        <w:t xml:space="preserve"> </w:t>
      </w:r>
      <w:proofErr w:type="spellStart"/>
      <w:r w:rsidRPr="002A223F">
        <w:rPr>
          <w:rFonts w:ascii="Times New Roman" w:hAnsi="Times New Roman" w:cs="Times New Roman"/>
          <w:b/>
          <w:bCs/>
          <w:iCs/>
          <w:sz w:val="24"/>
          <w:szCs w:val="24"/>
        </w:rPr>
        <w:t>негізгі</w:t>
      </w:r>
      <w:proofErr w:type="spellEnd"/>
      <w:r w:rsidRPr="002A223F">
        <w:rPr>
          <w:rFonts w:ascii="Times New Roman" w:hAnsi="Times New Roman" w:cs="Times New Roman"/>
          <w:b/>
          <w:bCs/>
          <w:iCs/>
          <w:sz w:val="24"/>
          <w:szCs w:val="24"/>
        </w:rPr>
        <w:t xml:space="preserve"> </w:t>
      </w:r>
      <w:proofErr w:type="spellStart"/>
      <w:r w:rsidRPr="002A223F">
        <w:rPr>
          <w:rFonts w:ascii="Times New Roman" w:hAnsi="Times New Roman" w:cs="Times New Roman"/>
          <w:b/>
          <w:bCs/>
          <w:iCs/>
          <w:sz w:val="24"/>
          <w:szCs w:val="24"/>
        </w:rPr>
        <w:t>бағыттары</w:t>
      </w:r>
      <w:proofErr w:type="spellEnd"/>
      <w:r w:rsidRPr="002A223F">
        <w:rPr>
          <w:rFonts w:ascii="Times New Roman" w:hAnsi="Times New Roman" w:cs="Times New Roman"/>
          <w:b/>
          <w:bCs/>
          <w:iCs/>
          <w:sz w:val="24"/>
          <w:szCs w:val="24"/>
        </w:rPr>
        <w:t>:</w:t>
      </w:r>
    </w:p>
    <w:p w14:paraId="34AF26A8" w14:textId="77777777" w:rsidR="002A223F" w:rsidRPr="002A223F" w:rsidRDefault="002A223F" w:rsidP="002A223F">
      <w:pPr>
        <w:pStyle w:val="a3"/>
        <w:tabs>
          <w:tab w:val="left" w:pos="851"/>
        </w:tabs>
        <w:ind w:firstLine="567"/>
        <w:jc w:val="both"/>
        <w:rPr>
          <w:rFonts w:ascii="Times New Roman" w:hAnsi="Times New Roman" w:cs="Times New Roman"/>
          <w:iCs/>
          <w:sz w:val="24"/>
          <w:szCs w:val="24"/>
        </w:rPr>
      </w:pPr>
      <w:r w:rsidRPr="002A223F">
        <w:rPr>
          <w:rFonts w:ascii="Times New Roman" w:hAnsi="Times New Roman" w:cs="Times New Roman"/>
          <w:iCs/>
          <w:sz w:val="24"/>
          <w:szCs w:val="24"/>
        </w:rPr>
        <w:t>1.</w:t>
      </w:r>
      <w:r w:rsidRPr="002A223F">
        <w:rPr>
          <w:rFonts w:ascii="Times New Roman" w:hAnsi="Times New Roman" w:cs="Times New Roman"/>
          <w:iCs/>
          <w:sz w:val="24"/>
          <w:szCs w:val="24"/>
        </w:rPr>
        <w:tab/>
      </w:r>
      <w:proofErr w:type="spellStart"/>
      <w:r w:rsidRPr="002A223F">
        <w:rPr>
          <w:rFonts w:ascii="Times New Roman" w:hAnsi="Times New Roman" w:cs="Times New Roman"/>
          <w:iCs/>
          <w:sz w:val="24"/>
          <w:szCs w:val="24"/>
        </w:rPr>
        <w:t>Білім</w:t>
      </w:r>
      <w:proofErr w:type="spellEnd"/>
      <w:r w:rsidRPr="002A223F">
        <w:rPr>
          <w:rFonts w:ascii="Times New Roman" w:hAnsi="Times New Roman" w:cs="Times New Roman"/>
          <w:iCs/>
          <w:sz w:val="24"/>
          <w:szCs w:val="24"/>
        </w:rPr>
        <w:t xml:space="preserve"> беру </w:t>
      </w:r>
      <w:proofErr w:type="spellStart"/>
      <w:r w:rsidRPr="002A223F">
        <w:rPr>
          <w:rFonts w:ascii="Times New Roman" w:hAnsi="Times New Roman" w:cs="Times New Roman"/>
          <w:iCs/>
          <w:sz w:val="24"/>
          <w:szCs w:val="24"/>
        </w:rPr>
        <w:t>бағдарламаларын</w:t>
      </w:r>
      <w:proofErr w:type="spellEnd"/>
      <w:r w:rsidRPr="002A223F">
        <w:rPr>
          <w:rFonts w:ascii="Times New Roman" w:hAnsi="Times New Roman" w:cs="Times New Roman"/>
          <w:iCs/>
          <w:sz w:val="24"/>
          <w:szCs w:val="24"/>
        </w:rPr>
        <w:t xml:space="preserve"> </w:t>
      </w:r>
      <w:proofErr w:type="spellStart"/>
      <w:r w:rsidRPr="002A223F">
        <w:rPr>
          <w:rFonts w:ascii="Times New Roman" w:hAnsi="Times New Roman" w:cs="Times New Roman"/>
          <w:iCs/>
          <w:sz w:val="24"/>
          <w:szCs w:val="24"/>
        </w:rPr>
        <w:t>жетілдіру</w:t>
      </w:r>
      <w:proofErr w:type="spellEnd"/>
      <w:r w:rsidRPr="002A223F">
        <w:rPr>
          <w:rFonts w:ascii="Times New Roman" w:hAnsi="Times New Roman" w:cs="Times New Roman"/>
          <w:iCs/>
          <w:sz w:val="24"/>
          <w:szCs w:val="24"/>
        </w:rPr>
        <w:t>.</w:t>
      </w:r>
    </w:p>
    <w:p w14:paraId="3E6AC476" w14:textId="77777777" w:rsidR="002A223F" w:rsidRPr="002A223F" w:rsidRDefault="002A223F" w:rsidP="002A223F">
      <w:pPr>
        <w:pStyle w:val="a3"/>
        <w:tabs>
          <w:tab w:val="left" w:pos="851"/>
        </w:tabs>
        <w:ind w:firstLine="567"/>
        <w:jc w:val="both"/>
        <w:rPr>
          <w:rFonts w:ascii="Times New Roman" w:hAnsi="Times New Roman" w:cs="Times New Roman"/>
          <w:iCs/>
          <w:sz w:val="24"/>
          <w:szCs w:val="24"/>
        </w:rPr>
      </w:pPr>
      <w:r w:rsidRPr="002A223F">
        <w:rPr>
          <w:rFonts w:ascii="Times New Roman" w:hAnsi="Times New Roman" w:cs="Times New Roman"/>
          <w:iCs/>
          <w:sz w:val="24"/>
          <w:szCs w:val="24"/>
        </w:rPr>
        <w:t>2.</w:t>
      </w:r>
      <w:r w:rsidRPr="002A223F">
        <w:rPr>
          <w:rFonts w:ascii="Times New Roman" w:hAnsi="Times New Roman" w:cs="Times New Roman"/>
          <w:iCs/>
          <w:sz w:val="24"/>
          <w:szCs w:val="24"/>
        </w:rPr>
        <w:tab/>
      </w:r>
      <w:proofErr w:type="spellStart"/>
      <w:r w:rsidRPr="002A223F">
        <w:rPr>
          <w:rFonts w:ascii="Times New Roman" w:hAnsi="Times New Roman" w:cs="Times New Roman"/>
          <w:iCs/>
          <w:sz w:val="24"/>
          <w:szCs w:val="24"/>
        </w:rPr>
        <w:t>Оқу</w:t>
      </w:r>
      <w:proofErr w:type="spellEnd"/>
      <w:r w:rsidRPr="002A223F">
        <w:rPr>
          <w:rFonts w:ascii="Times New Roman" w:hAnsi="Times New Roman" w:cs="Times New Roman"/>
          <w:iCs/>
          <w:sz w:val="24"/>
          <w:szCs w:val="24"/>
        </w:rPr>
        <w:t xml:space="preserve"> </w:t>
      </w:r>
      <w:proofErr w:type="spellStart"/>
      <w:r w:rsidRPr="002A223F">
        <w:rPr>
          <w:rFonts w:ascii="Times New Roman" w:hAnsi="Times New Roman" w:cs="Times New Roman"/>
          <w:iCs/>
          <w:sz w:val="24"/>
          <w:szCs w:val="24"/>
        </w:rPr>
        <w:t>процесінің</w:t>
      </w:r>
      <w:proofErr w:type="spellEnd"/>
      <w:r w:rsidRPr="002A223F">
        <w:rPr>
          <w:rFonts w:ascii="Times New Roman" w:hAnsi="Times New Roman" w:cs="Times New Roman"/>
          <w:iCs/>
          <w:sz w:val="24"/>
          <w:szCs w:val="24"/>
        </w:rPr>
        <w:t xml:space="preserve"> </w:t>
      </w:r>
      <w:proofErr w:type="spellStart"/>
      <w:r w:rsidRPr="002A223F">
        <w:rPr>
          <w:rFonts w:ascii="Times New Roman" w:hAnsi="Times New Roman" w:cs="Times New Roman"/>
          <w:iCs/>
          <w:sz w:val="24"/>
          <w:szCs w:val="24"/>
        </w:rPr>
        <w:t>әдістемелік</w:t>
      </w:r>
      <w:proofErr w:type="spellEnd"/>
      <w:r w:rsidRPr="002A223F">
        <w:rPr>
          <w:rFonts w:ascii="Times New Roman" w:hAnsi="Times New Roman" w:cs="Times New Roman"/>
          <w:iCs/>
          <w:sz w:val="24"/>
          <w:szCs w:val="24"/>
        </w:rPr>
        <w:t xml:space="preserve"> </w:t>
      </w:r>
      <w:proofErr w:type="spellStart"/>
      <w:r w:rsidRPr="002A223F">
        <w:rPr>
          <w:rFonts w:ascii="Times New Roman" w:hAnsi="Times New Roman" w:cs="Times New Roman"/>
          <w:iCs/>
          <w:sz w:val="24"/>
          <w:szCs w:val="24"/>
        </w:rPr>
        <w:t>қамтамасыз</w:t>
      </w:r>
      <w:proofErr w:type="spellEnd"/>
      <w:r w:rsidRPr="002A223F">
        <w:rPr>
          <w:rFonts w:ascii="Times New Roman" w:hAnsi="Times New Roman" w:cs="Times New Roman"/>
          <w:iCs/>
          <w:sz w:val="24"/>
          <w:szCs w:val="24"/>
        </w:rPr>
        <w:t xml:space="preserve"> </w:t>
      </w:r>
      <w:proofErr w:type="spellStart"/>
      <w:r w:rsidRPr="002A223F">
        <w:rPr>
          <w:rFonts w:ascii="Times New Roman" w:hAnsi="Times New Roman" w:cs="Times New Roman"/>
          <w:iCs/>
          <w:sz w:val="24"/>
          <w:szCs w:val="24"/>
        </w:rPr>
        <w:t>етілуі</w:t>
      </w:r>
      <w:proofErr w:type="spellEnd"/>
      <w:r w:rsidRPr="002A223F">
        <w:rPr>
          <w:rFonts w:ascii="Times New Roman" w:hAnsi="Times New Roman" w:cs="Times New Roman"/>
          <w:iCs/>
          <w:sz w:val="24"/>
          <w:szCs w:val="24"/>
        </w:rPr>
        <w:t>.</w:t>
      </w:r>
    </w:p>
    <w:p w14:paraId="20FFBD02" w14:textId="77777777" w:rsidR="002A223F" w:rsidRPr="002A223F" w:rsidRDefault="002A223F" w:rsidP="002A223F">
      <w:pPr>
        <w:pStyle w:val="a3"/>
        <w:tabs>
          <w:tab w:val="left" w:pos="851"/>
        </w:tabs>
        <w:ind w:firstLine="567"/>
        <w:jc w:val="both"/>
        <w:rPr>
          <w:rFonts w:ascii="Times New Roman" w:hAnsi="Times New Roman" w:cs="Times New Roman"/>
          <w:iCs/>
          <w:sz w:val="24"/>
          <w:szCs w:val="24"/>
        </w:rPr>
      </w:pPr>
      <w:r w:rsidRPr="002A223F">
        <w:rPr>
          <w:rFonts w:ascii="Times New Roman" w:hAnsi="Times New Roman" w:cs="Times New Roman"/>
          <w:iCs/>
          <w:sz w:val="24"/>
          <w:szCs w:val="24"/>
        </w:rPr>
        <w:t>3.</w:t>
      </w:r>
      <w:r w:rsidRPr="002A223F">
        <w:rPr>
          <w:rFonts w:ascii="Times New Roman" w:hAnsi="Times New Roman" w:cs="Times New Roman"/>
          <w:iCs/>
          <w:sz w:val="24"/>
          <w:szCs w:val="24"/>
        </w:rPr>
        <w:tab/>
      </w:r>
      <w:proofErr w:type="spellStart"/>
      <w:r w:rsidRPr="002A223F">
        <w:rPr>
          <w:rFonts w:ascii="Times New Roman" w:hAnsi="Times New Roman" w:cs="Times New Roman"/>
          <w:iCs/>
          <w:sz w:val="24"/>
          <w:szCs w:val="24"/>
        </w:rPr>
        <w:t>Білім</w:t>
      </w:r>
      <w:proofErr w:type="spellEnd"/>
      <w:r w:rsidRPr="002A223F">
        <w:rPr>
          <w:rFonts w:ascii="Times New Roman" w:hAnsi="Times New Roman" w:cs="Times New Roman"/>
          <w:iCs/>
          <w:sz w:val="24"/>
          <w:szCs w:val="24"/>
        </w:rPr>
        <w:t xml:space="preserve"> беру </w:t>
      </w:r>
      <w:proofErr w:type="spellStart"/>
      <w:r w:rsidRPr="002A223F">
        <w:rPr>
          <w:rFonts w:ascii="Times New Roman" w:hAnsi="Times New Roman" w:cs="Times New Roman"/>
          <w:iCs/>
          <w:sz w:val="24"/>
          <w:szCs w:val="24"/>
        </w:rPr>
        <w:t>процесін</w:t>
      </w:r>
      <w:proofErr w:type="spellEnd"/>
      <w:r w:rsidRPr="002A223F">
        <w:rPr>
          <w:rFonts w:ascii="Times New Roman" w:hAnsi="Times New Roman" w:cs="Times New Roman"/>
          <w:iCs/>
          <w:sz w:val="24"/>
          <w:szCs w:val="24"/>
        </w:rPr>
        <w:t xml:space="preserve"> </w:t>
      </w:r>
      <w:proofErr w:type="spellStart"/>
      <w:r w:rsidRPr="002A223F">
        <w:rPr>
          <w:rFonts w:ascii="Times New Roman" w:hAnsi="Times New Roman" w:cs="Times New Roman"/>
          <w:iCs/>
          <w:sz w:val="24"/>
          <w:szCs w:val="24"/>
        </w:rPr>
        <w:t>жоспарлауды</w:t>
      </w:r>
      <w:proofErr w:type="spellEnd"/>
      <w:r w:rsidRPr="002A223F">
        <w:rPr>
          <w:rFonts w:ascii="Times New Roman" w:hAnsi="Times New Roman" w:cs="Times New Roman"/>
          <w:iCs/>
          <w:sz w:val="24"/>
          <w:szCs w:val="24"/>
        </w:rPr>
        <w:t xml:space="preserve"> </w:t>
      </w:r>
      <w:proofErr w:type="spellStart"/>
      <w:r w:rsidRPr="002A223F">
        <w:rPr>
          <w:rFonts w:ascii="Times New Roman" w:hAnsi="Times New Roman" w:cs="Times New Roman"/>
          <w:iCs/>
          <w:sz w:val="24"/>
          <w:szCs w:val="24"/>
        </w:rPr>
        <w:t>ұйымдастыру</w:t>
      </w:r>
      <w:proofErr w:type="spellEnd"/>
      <w:r w:rsidRPr="002A223F">
        <w:rPr>
          <w:rFonts w:ascii="Times New Roman" w:hAnsi="Times New Roman" w:cs="Times New Roman"/>
          <w:iCs/>
          <w:sz w:val="24"/>
          <w:szCs w:val="24"/>
        </w:rPr>
        <w:t xml:space="preserve">. </w:t>
      </w:r>
    </w:p>
    <w:p w14:paraId="0E02BCE9" w14:textId="77777777" w:rsidR="002A223F" w:rsidRPr="002A223F" w:rsidRDefault="002A223F" w:rsidP="002A223F">
      <w:pPr>
        <w:pStyle w:val="a3"/>
        <w:tabs>
          <w:tab w:val="left" w:pos="851"/>
        </w:tabs>
        <w:ind w:firstLine="567"/>
        <w:jc w:val="both"/>
        <w:rPr>
          <w:rFonts w:ascii="Times New Roman" w:hAnsi="Times New Roman" w:cs="Times New Roman"/>
          <w:iCs/>
          <w:sz w:val="24"/>
          <w:szCs w:val="24"/>
        </w:rPr>
      </w:pPr>
      <w:r w:rsidRPr="002A223F">
        <w:rPr>
          <w:rFonts w:ascii="Times New Roman" w:hAnsi="Times New Roman" w:cs="Times New Roman"/>
          <w:iCs/>
          <w:sz w:val="24"/>
          <w:szCs w:val="24"/>
        </w:rPr>
        <w:t>4.</w:t>
      </w:r>
      <w:r w:rsidRPr="002A223F">
        <w:rPr>
          <w:rFonts w:ascii="Times New Roman" w:hAnsi="Times New Roman" w:cs="Times New Roman"/>
          <w:iCs/>
          <w:sz w:val="24"/>
          <w:szCs w:val="24"/>
        </w:rPr>
        <w:tab/>
      </w:r>
      <w:proofErr w:type="spellStart"/>
      <w:r w:rsidRPr="002A223F">
        <w:rPr>
          <w:rFonts w:ascii="Times New Roman" w:hAnsi="Times New Roman" w:cs="Times New Roman"/>
          <w:iCs/>
          <w:sz w:val="24"/>
          <w:szCs w:val="24"/>
        </w:rPr>
        <w:t>Озық</w:t>
      </w:r>
      <w:proofErr w:type="spellEnd"/>
      <w:r w:rsidRPr="002A223F">
        <w:rPr>
          <w:rFonts w:ascii="Times New Roman" w:hAnsi="Times New Roman" w:cs="Times New Roman"/>
          <w:iCs/>
          <w:sz w:val="24"/>
          <w:szCs w:val="24"/>
        </w:rPr>
        <w:t xml:space="preserve"> </w:t>
      </w:r>
      <w:proofErr w:type="spellStart"/>
      <w:r w:rsidRPr="002A223F">
        <w:rPr>
          <w:rFonts w:ascii="Times New Roman" w:hAnsi="Times New Roman" w:cs="Times New Roman"/>
          <w:iCs/>
          <w:sz w:val="24"/>
          <w:szCs w:val="24"/>
        </w:rPr>
        <w:t>педагогикалық</w:t>
      </w:r>
      <w:proofErr w:type="spellEnd"/>
      <w:r w:rsidRPr="002A223F">
        <w:rPr>
          <w:rFonts w:ascii="Times New Roman" w:hAnsi="Times New Roman" w:cs="Times New Roman"/>
          <w:iCs/>
          <w:sz w:val="24"/>
          <w:szCs w:val="24"/>
        </w:rPr>
        <w:t xml:space="preserve"> </w:t>
      </w:r>
      <w:proofErr w:type="spellStart"/>
      <w:r w:rsidRPr="002A223F">
        <w:rPr>
          <w:rFonts w:ascii="Times New Roman" w:hAnsi="Times New Roman" w:cs="Times New Roman"/>
          <w:iCs/>
          <w:sz w:val="24"/>
          <w:szCs w:val="24"/>
        </w:rPr>
        <w:t>тәжірибені</w:t>
      </w:r>
      <w:proofErr w:type="spellEnd"/>
      <w:r w:rsidRPr="002A223F">
        <w:rPr>
          <w:rFonts w:ascii="Times New Roman" w:hAnsi="Times New Roman" w:cs="Times New Roman"/>
          <w:iCs/>
          <w:sz w:val="24"/>
          <w:szCs w:val="24"/>
        </w:rPr>
        <w:t xml:space="preserve"> </w:t>
      </w:r>
      <w:proofErr w:type="spellStart"/>
      <w:r w:rsidRPr="002A223F">
        <w:rPr>
          <w:rFonts w:ascii="Times New Roman" w:hAnsi="Times New Roman" w:cs="Times New Roman"/>
          <w:iCs/>
          <w:sz w:val="24"/>
          <w:szCs w:val="24"/>
        </w:rPr>
        <w:t>жалпылау</w:t>
      </w:r>
      <w:proofErr w:type="spellEnd"/>
      <w:r w:rsidRPr="002A223F">
        <w:rPr>
          <w:rFonts w:ascii="Times New Roman" w:hAnsi="Times New Roman" w:cs="Times New Roman"/>
          <w:iCs/>
          <w:sz w:val="24"/>
          <w:szCs w:val="24"/>
        </w:rPr>
        <w:t xml:space="preserve"> </w:t>
      </w:r>
      <w:proofErr w:type="spellStart"/>
      <w:r w:rsidRPr="002A223F">
        <w:rPr>
          <w:rFonts w:ascii="Times New Roman" w:hAnsi="Times New Roman" w:cs="Times New Roman"/>
          <w:iCs/>
          <w:sz w:val="24"/>
          <w:szCs w:val="24"/>
        </w:rPr>
        <w:t>және</w:t>
      </w:r>
      <w:proofErr w:type="spellEnd"/>
      <w:r w:rsidRPr="002A223F">
        <w:rPr>
          <w:rFonts w:ascii="Times New Roman" w:hAnsi="Times New Roman" w:cs="Times New Roman"/>
          <w:iCs/>
          <w:sz w:val="24"/>
          <w:szCs w:val="24"/>
        </w:rPr>
        <w:t xml:space="preserve"> </w:t>
      </w:r>
      <w:proofErr w:type="spellStart"/>
      <w:r w:rsidRPr="002A223F">
        <w:rPr>
          <w:rFonts w:ascii="Times New Roman" w:hAnsi="Times New Roman" w:cs="Times New Roman"/>
          <w:iCs/>
          <w:sz w:val="24"/>
          <w:szCs w:val="24"/>
        </w:rPr>
        <w:t>тарату</w:t>
      </w:r>
      <w:proofErr w:type="spellEnd"/>
      <w:r w:rsidRPr="002A223F">
        <w:rPr>
          <w:rFonts w:ascii="Times New Roman" w:hAnsi="Times New Roman" w:cs="Times New Roman"/>
          <w:iCs/>
          <w:sz w:val="24"/>
          <w:szCs w:val="24"/>
        </w:rPr>
        <w:t>.</w:t>
      </w:r>
    </w:p>
    <w:p w14:paraId="1A15FF8D" w14:textId="77777777" w:rsidR="002A223F" w:rsidRPr="002A223F" w:rsidRDefault="002A223F" w:rsidP="002A223F">
      <w:pPr>
        <w:pStyle w:val="a3"/>
        <w:tabs>
          <w:tab w:val="left" w:pos="851"/>
        </w:tabs>
        <w:ind w:firstLine="567"/>
        <w:jc w:val="both"/>
        <w:rPr>
          <w:rFonts w:ascii="Times New Roman" w:hAnsi="Times New Roman" w:cs="Times New Roman"/>
          <w:iCs/>
          <w:sz w:val="24"/>
          <w:szCs w:val="24"/>
        </w:rPr>
      </w:pPr>
      <w:r w:rsidRPr="002A223F">
        <w:rPr>
          <w:rFonts w:ascii="Times New Roman" w:hAnsi="Times New Roman" w:cs="Times New Roman"/>
          <w:iCs/>
          <w:sz w:val="24"/>
          <w:szCs w:val="24"/>
        </w:rPr>
        <w:t>5.</w:t>
      </w:r>
      <w:r w:rsidRPr="002A223F">
        <w:rPr>
          <w:rFonts w:ascii="Times New Roman" w:hAnsi="Times New Roman" w:cs="Times New Roman"/>
          <w:iCs/>
          <w:sz w:val="24"/>
          <w:szCs w:val="24"/>
        </w:rPr>
        <w:tab/>
      </w:r>
      <w:proofErr w:type="spellStart"/>
      <w:r w:rsidRPr="002A223F">
        <w:rPr>
          <w:rFonts w:ascii="Times New Roman" w:hAnsi="Times New Roman" w:cs="Times New Roman"/>
          <w:iCs/>
          <w:sz w:val="24"/>
          <w:szCs w:val="24"/>
        </w:rPr>
        <w:t>Оқу-әдістемелік</w:t>
      </w:r>
      <w:proofErr w:type="spellEnd"/>
      <w:r w:rsidRPr="002A223F">
        <w:rPr>
          <w:rFonts w:ascii="Times New Roman" w:hAnsi="Times New Roman" w:cs="Times New Roman"/>
          <w:iCs/>
          <w:sz w:val="24"/>
          <w:szCs w:val="24"/>
        </w:rPr>
        <w:t xml:space="preserve"> процесс </w:t>
      </w:r>
      <w:proofErr w:type="spellStart"/>
      <w:r w:rsidRPr="002A223F">
        <w:rPr>
          <w:rFonts w:ascii="Times New Roman" w:hAnsi="Times New Roman" w:cs="Times New Roman"/>
          <w:iCs/>
          <w:sz w:val="24"/>
          <w:szCs w:val="24"/>
        </w:rPr>
        <w:t>бойынша</w:t>
      </w:r>
      <w:proofErr w:type="spellEnd"/>
      <w:r w:rsidRPr="002A223F">
        <w:rPr>
          <w:rFonts w:ascii="Times New Roman" w:hAnsi="Times New Roman" w:cs="Times New Roman"/>
          <w:iCs/>
          <w:sz w:val="24"/>
          <w:szCs w:val="24"/>
        </w:rPr>
        <w:t xml:space="preserve"> </w:t>
      </w:r>
      <w:proofErr w:type="spellStart"/>
      <w:r w:rsidRPr="002A223F">
        <w:rPr>
          <w:rFonts w:ascii="Times New Roman" w:hAnsi="Times New Roman" w:cs="Times New Roman"/>
          <w:iCs/>
          <w:sz w:val="24"/>
          <w:szCs w:val="24"/>
        </w:rPr>
        <w:t>құжаттаманы</w:t>
      </w:r>
      <w:proofErr w:type="spellEnd"/>
      <w:r w:rsidRPr="002A223F">
        <w:rPr>
          <w:rFonts w:ascii="Times New Roman" w:hAnsi="Times New Roman" w:cs="Times New Roman"/>
          <w:iCs/>
          <w:sz w:val="24"/>
          <w:szCs w:val="24"/>
        </w:rPr>
        <w:t xml:space="preserve"> </w:t>
      </w:r>
      <w:proofErr w:type="spellStart"/>
      <w:r w:rsidRPr="002A223F">
        <w:rPr>
          <w:rFonts w:ascii="Times New Roman" w:hAnsi="Times New Roman" w:cs="Times New Roman"/>
          <w:iCs/>
          <w:sz w:val="24"/>
          <w:szCs w:val="24"/>
        </w:rPr>
        <w:t>әзірлеу</w:t>
      </w:r>
      <w:proofErr w:type="spellEnd"/>
      <w:r w:rsidRPr="002A223F">
        <w:rPr>
          <w:rFonts w:ascii="Times New Roman" w:hAnsi="Times New Roman" w:cs="Times New Roman"/>
          <w:iCs/>
          <w:sz w:val="24"/>
          <w:szCs w:val="24"/>
        </w:rPr>
        <w:t xml:space="preserve"> </w:t>
      </w:r>
      <w:proofErr w:type="spellStart"/>
      <w:r w:rsidRPr="002A223F">
        <w:rPr>
          <w:rFonts w:ascii="Times New Roman" w:hAnsi="Times New Roman" w:cs="Times New Roman"/>
          <w:iCs/>
          <w:sz w:val="24"/>
          <w:szCs w:val="24"/>
        </w:rPr>
        <w:t>және</w:t>
      </w:r>
      <w:proofErr w:type="spellEnd"/>
      <w:r w:rsidRPr="002A223F">
        <w:rPr>
          <w:rFonts w:ascii="Times New Roman" w:hAnsi="Times New Roman" w:cs="Times New Roman"/>
          <w:iCs/>
          <w:sz w:val="24"/>
          <w:szCs w:val="24"/>
        </w:rPr>
        <w:t xml:space="preserve"> </w:t>
      </w:r>
      <w:proofErr w:type="spellStart"/>
      <w:r w:rsidRPr="002A223F">
        <w:rPr>
          <w:rFonts w:ascii="Times New Roman" w:hAnsi="Times New Roman" w:cs="Times New Roman"/>
          <w:iCs/>
          <w:sz w:val="24"/>
          <w:szCs w:val="24"/>
        </w:rPr>
        <w:t>енгізу</w:t>
      </w:r>
      <w:proofErr w:type="spellEnd"/>
      <w:r w:rsidRPr="002A223F">
        <w:rPr>
          <w:rFonts w:ascii="Times New Roman" w:hAnsi="Times New Roman" w:cs="Times New Roman"/>
          <w:iCs/>
          <w:sz w:val="24"/>
          <w:szCs w:val="24"/>
        </w:rPr>
        <w:t>.</w:t>
      </w:r>
    </w:p>
    <w:p w14:paraId="7242F5EC" w14:textId="79AD8EF1" w:rsidR="002A223F" w:rsidRPr="002A223F" w:rsidRDefault="002A223F" w:rsidP="002A223F">
      <w:pPr>
        <w:pStyle w:val="a3"/>
        <w:tabs>
          <w:tab w:val="left" w:pos="851"/>
        </w:tabs>
        <w:ind w:firstLine="567"/>
        <w:jc w:val="both"/>
        <w:rPr>
          <w:rFonts w:ascii="Times New Roman" w:hAnsi="Times New Roman" w:cs="Times New Roman"/>
          <w:iCs/>
          <w:sz w:val="24"/>
          <w:szCs w:val="24"/>
        </w:rPr>
      </w:pPr>
      <w:r w:rsidRPr="002A223F">
        <w:rPr>
          <w:rFonts w:ascii="Times New Roman" w:hAnsi="Times New Roman" w:cs="Times New Roman"/>
          <w:iCs/>
          <w:sz w:val="24"/>
          <w:szCs w:val="24"/>
        </w:rPr>
        <w:t>6.</w:t>
      </w:r>
      <w:r w:rsidRPr="002A223F">
        <w:rPr>
          <w:rFonts w:ascii="Times New Roman" w:hAnsi="Times New Roman" w:cs="Times New Roman"/>
          <w:iCs/>
          <w:sz w:val="24"/>
          <w:szCs w:val="24"/>
        </w:rPr>
        <w:tab/>
      </w:r>
      <w:proofErr w:type="spellStart"/>
      <w:r w:rsidRPr="002A223F">
        <w:rPr>
          <w:rFonts w:ascii="Times New Roman" w:hAnsi="Times New Roman" w:cs="Times New Roman"/>
          <w:iCs/>
          <w:sz w:val="24"/>
          <w:szCs w:val="24"/>
        </w:rPr>
        <w:t>Оқу-әдістемелік</w:t>
      </w:r>
      <w:proofErr w:type="spellEnd"/>
      <w:r w:rsidRPr="002A223F">
        <w:rPr>
          <w:rFonts w:ascii="Times New Roman" w:hAnsi="Times New Roman" w:cs="Times New Roman"/>
          <w:iCs/>
          <w:sz w:val="24"/>
          <w:szCs w:val="24"/>
        </w:rPr>
        <w:t xml:space="preserve"> </w:t>
      </w:r>
      <w:proofErr w:type="spellStart"/>
      <w:r w:rsidRPr="002A223F">
        <w:rPr>
          <w:rFonts w:ascii="Times New Roman" w:hAnsi="Times New Roman" w:cs="Times New Roman"/>
          <w:iCs/>
          <w:sz w:val="24"/>
          <w:szCs w:val="24"/>
        </w:rPr>
        <w:t>жұмысты</w:t>
      </w:r>
      <w:proofErr w:type="spellEnd"/>
      <w:r w:rsidRPr="002A223F">
        <w:rPr>
          <w:rFonts w:ascii="Times New Roman" w:hAnsi="Times New Roman" w:cs="Times New Roman"/>
          <w:iCs/>
          <w:sz w:val="24"/>
          <w:szCs w:val="24"/>
        </w:rPr>
        <w:t xml:space="preserve"> </w:t>
      </w:r>
      <w:proofErr w:type="spellStart"/>
      <w:r w:rsidRPr="002A223F">
        <w:rPr>
          <w:rFonts w:ascii="Times New Roman" w:hAnsi="Times New Roman" w:cs="Times New Roman"/>
          <w:iCs/>
          <w:sz w:val="24"/>
          <w:szCs w:val="24"/>
        </w:rPr>
        <w:t>жетілдіру</w:t>
      </w:r>
      <w:proofErr w:type="spellEnd"/>
      <w:r w:rsidRPr="002A223F">
        <w:rPr>
          <w:rFonts w:ascii="Times New Roman" w:hAnsi="Times New Roman" w:cs="Times New Roman"/>
          <w:iCs/>
          <w:sz w:val="24"/>
          <w:szCs w:val="24"/>
        </w:rPr>
        <w:t xml:space="preserve"> </w:t>
      </w:r>
      <w:proofErr w:type="spellStart"/>
      <w:r w:rsidRPr="002A223F">
        <w:rPr>
          <w:rFonts w:ascii="Times New Roman" w:hAnsi="Times New Roman" w:cs="Times New Roman"/>
          <w:iCs/>
          <w:sz w:val="24"/>
          <w:szCs w:val="24"/>
        </w:rPr>
        <w:t>бойынша</w:t>
      </w:r>
      <w:proofErr w:type="spellEnd"/>
      <w:r w:rsidRPr="002A223F">
        <w:rPr>
          <w:rFonts w:ascii="Times New Roman" w:hAnsi="Times New Roman" w:cs="Times New Roman"/>
          <w:iCs/>
          <w:sz w:val="24"/>
          <w:szCs w:val="24"/>
        </w:rPr>
        <w:t xml:space="preserve"> </w:t>
      </w:r>
      <w:proofErr w:type="spellStart"/>
      <w:r w:rsidRPr="002A223F">
        <w:rPr>
          <w:rFonts w:ascii="Times New Roman" w:hAnsi="Times New Roman" w:cs="Times New Roman"/>
          <w:iCs/>
          <w:sz w:val="24"/>
          <w:szCs w:val="24"/>
        </w:rPr>
        <w:t>семинарлар</w:t>
      </w:r>
      <w:proofErr w:type="spellEnd"/>
      <w:r w:rsidRPr="002A223F">
        <w:rPr>
          <w:rFonts w:ascii="Times New Roman" w:hAnsi="Times New Roman" w:cs="Times New Roman"/>
          <w:iCs/>
          <w:sz w:val="24"/>
          <w:szCs w:val="24"/>
        </w:rPr>
        <w:t xml:space="preserve">, </w:t>
      </w:r>
      <w:proofErr w:type="spellStart"/>
      <w:r w:rsidRPr="002A223F">
        <w:rPr>
          <w:rFonts w:ascii="Times New Roman" w:hAnsi="Times New Roman" w:cs="Times New Roman"/>
          <w:iCs/>
          <w:sz w:val="24"/>
          <w:szCs w:val="24"/>
        </w:rPr>
        <w:t>конференциялар</w:t>
      </w:r>
      <w:proofErr w:type="spellEnd"/>
      <w:r w:rsidRPr="002A223F">
        <w:rPr>
          <w:rFonts w:ascii="Times New Roman" w:hAnsi="Times New Roman" w:cs="Times New Roman"/>
          <w:iCs/>
          <w:sz w:val="24"/>
          <w:szCs w:val="24"/>
        </w:rPr>
        <w:t xml:space="preserve">, </w:t>
      </w:r>
      <w:proofErr w:type="spellStart"/>
      <w:r w:rsidRPr="002A223F">
        <w:rPr>
          <w:rFonts w:ascii="Times New Roman" w:hAnsi="Times New Roman" w:cs="Times New Roman"/>
          <w:iCs/>
          <w:sz w:val="24"/>
          <w:szCs w:val="24"/>
        </w:rPr>
        <w:t>кеңестер</w:t>
      </w:r>
      <w:proofErr w:type="spellEnd"/>
      <w:r w:rsidRPr="002A223F">
        <w:rPr>
          <w:rFonts w:ascii="Times New Roman" w:hAnsi="Times New Roman" w:cs="Times New Roman"/>
          <w:iCs/>
          <w:sz w:val="24"/>
          <w:szCs w:val="24"/>
        </w:rPr>
        <w:t xml:space="preserve"> </w:t>
      </w:r>
      <w:proofErr w:type="spellStart"/>
      <w:r w:rsidRPr="002A223F">
        <w:rPr>
          <w:rFonts w:ascii="Times New Roman" w:hAnsi="Times New Roman" w:cs="Times New Roman"/>
          <w:iCs/>
          <w:sz w:val="24"/>
          <w:szCs w:val="24"/>
        </w:rPr>
        <w:t>ұйымдастыру</w:t>
      </w:r>
      <w:proofErr w:type="spellEnd"/>
      <w:r w:rsidRPr="002A223F">
        <w:rPr>
          <w:rFonts w:ascii="Times New Roman" w:hAnsi="Times New Roman" w:cs="Times New Roman"/>
          <w:iCs/>
          <w:sz w:val="24"/>
          <w:szCs w:val="24"/>
        </w:rPr>
        <w:t xml:space="preserve"> </w:t>
      </w:r>
      <w:proofErr w:type="spellStart"/>
      <w:r w:rsidRPr="002A223F">
        <w:rPr>
          <w:rFonts w:ascii="Times New Roman" w:hAnsi="Times New Roman" w:cs="Times New Roman"/>
          <w:iCs/>
          <w:sz w:val="24"/>
          <w:szCs w:val="24"/>
        </w:rPr>
        <w:t>және</w:t>
      </w:r>
      <w:proofErr w:type="spellEnd"/>
      <w:r w:rsidRPr="002A223F">
        <w:rPr>
          <w:rFonts w:ascii="Times New Roman" w:hAnsi="Times New Roman" w:cs="Times New Roman"/>
          <w:iCs/>
          <w:sz w:val="24"/>
          <w:szCs w:val="24"/>
        </w:rPr>
        <w:t xml:space="preserve"> </w:t>
      </w:r>
      <w:proofErr w:type="spellStart"/>
      <w:r w:rsidRPr="002A223F">
        <w:rPr>
          <w:rFonts w:ascii="Times New Roman" w:hAnsi="Times New Roman" w:cs="Times New Roman"/>
          <w:iCs/>
          <w:sz w:val="24"/>
          <w:szCs w:val="24"/>
        </w:rPr>
        <w:t>өткізу</w:t>
      </w:r>
      <w:proofErr w:type="spellEnd"/>
      <w:r w:rsidRPr="002A223F">
        <w:rPr>
          <w:rFonts w:ascii="Times New Roman" w:hAnsi="Times New Roman" w:cs="Times New Roman"/>
          <w:iCs/>
          <w:sz w:val="24"/>
          <w:szCs w:val="24"/>
        </w:rPr>
        <w:t>.</w:t>
      </w:r>
    </w:p>
    <w:p w14:paraId="1251A033" w14:textId="77777777" w:rsidR="002A223F" w:rsidRPr="005D0134" w:rsidRDefault="002A223F" w:rsidP="002A223F">
      <w:pPr>
        <w:pStyle w:val="a3"/>
        <w:ind w:firstLine="567"/>
        <w:jc w:val="both"/>
        <w:rPr>
          <w:rFonts w:ascii="Times New Roman" w:hAnsi="Times New Roman" w:cs="Times New Roman"/>
          <w:bCs/>
          <w:iCs/>
          <w:sz w:val="24"/>
          <w:szCs w:val="24"/>
        </w:rPr>
      </w:pPr>
    </w:p>
    <w:p w14:paraId="6C6D56A0" w14:textId="77777777" w:rsidR="002A223F" w:rsidRDefault="002A223F" w:rsidP="002A223F">
      <w:pPr>
        <w:pStyle w:val="a3"/>
        <w:ind w:firstLine="567"/>
        <w:jc w:val="both"/>
        <w:rPr>
          <w:rFonts w:ascii="Times New Roman" w:hAnsi="Times New Roman" w:cs="Times New Roman"/>
          <w:b/>
          <w:bCs/>
          <w:iCs/>
          <w:sz w:val="24"/>
          <w:szCs w:val="24"/>
        </w:rPr>
      </w:pPr>
      <w:proofErr w:type="spellStart"/>
      <w:r w:rsidRPr="002A223F">
        <w:rPr>
          <w:rFonts w:ascii="Times New Roman" w:hAnsi="Times New Roman" w:cs="Times New Roman"/>
          <w:b/>
          <w:bCs/>
          <w:iCs/>
          <w:sz w:val="24"/>
          <w:szCs w:val="24"/>
        </w:rPr>
        <w:t>Білім</w:t>
      </w:r>
      <w:proofErr w:type="spellEnd"/>
      <w:r w:rsidRPr="002A223F">
        <w:rPr>
          <w:rFonts w:ascii="Times New Roman" w:hAnsi="Times New Roman" w:cs="Times New Roman"/>
          <w:b/>
          <w:bCs/>
          <w:iCs/>
          <w:sz w:val="24"/>
          <w:szCs w:val="24"/>
        </w:rPr>
        <w:t xml:space="preserve"> беру </w:t>
      </w:r>
      <w:proofErr w:type="spellStart"/>
      <w:r w:rsidRPr="002A223F">
        <w:rPr>
          <w:rFonts w:ascii="Times New Roman" w:hAnsi="Times New Roman" w:cs="Times New Roman"/>
          <w:b/>
          <w:bCs/>
          <w:iCs/>
          <w:sz w:val="24"/>
          <w:szCs w:val="24"/>
        </w:rPr>
        <w:t>бағдарламаларын</w:t>
      </w:r>
      <w:proofErr w:type="spellEnd"/>
      <w:r w:rsidRPr="002A223F">
        <w:rPr>
          <w:rFonts w:ascii="Times New Roman" w:hAnsi="Times New Roman" w:cs="Times New Roman"/>
          <w:b/>
          <w:bCs/>
          <w:iCs/>
          <w:sz w:val="24"/>
          <w:szCs w:val="24"/>
        </w:rPr>
        <w:t xml:space="preserve"> </w:t>
      </w:r>
      <w:proofErr w:type="spellStart"/>
      <w:r w:rsidRPr="002A223F">
        <w:rPr>
          <w:rFonts w:ascii="Times New Roman" w:hAnsi="Times New Roman" w:cs="Times New Roman"/>
          <w:b/>
          <w:bCs/>
          <w:iCs/>
          <w:sz w:val="24"/>
          <w:szCs w:val="24"/>
        </w:rPr>
        <w:t>жетілдіру</w:t>
      </w:r>
      <w:proofErr w:type="spellEnd"/>
      <w:r w:rsidRPr="002A223F">
        <w:rPr>
          <w:rFonts w:ascii="Times New Roman" w:hAnsi="Times New Roman" w:cs="Times New Roman"/>
          <w:b/>
          <w:bCs/>
          <w:iCs/>
          <w:sz w:val="24"/>
          <w:szCs w:val="24"/>
        </w:rPr>
        <w:t>.</w:t>
      </w:r>
    </w:p>
    <w:p w14:paraId="4ABA3482" w14:textId="77777777" w:rsidR="002A223F" w:rsidRPr="002A223F" w:rsidRDefault="002A223F" w:rsidP="002A223F">
      <w:pPr>
        <w:pStyle w:val="a3"/>
        <w:ind w:firstLine="709"/>
        <w:jc w:val="both"/>
        <w:rPr>
          <w:rFonts w:ascii="Times New Roman" w:hAnsi="Times New Roman" w:cs="Times New Roman"/>
          <w:bCs/>
          <w:iCs/>
          <w:sz w:val="24"/>
          <w:szCs w:val="24"/>
        </w:rPr>
      </w:pPr>
      <w:proofErr w:type="spellStart"/>
      <w:r w:rsidRPr="002A223F">
        <w:rPr>
          <w:rFonts w:ascii="Times New Roman" w:hAnsi="Times New Roman" w:cs="Times New Roman"/>
          <w:bCs/>
          <w:iCs/>
          <w:sz w:val="24"/>
          <w:szCs w:val="24"/>
        </w:rPr>
        <w:t>Жыл</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сайын</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білім</w:t>
      </w:r>
      <w:proofErr w:type="spellEnd"/>
      <w:r w:rsidRPr="002A223F">
        <w:rPr>
          <w:rFonts w:ascii="Times New Roman" w:hAnsi="Times New Roman" w:cs="Times New Roman"/>
          <w:bCs/>
          <w:iCs/>
          <w:sz w:val="24"/>
          <w:szCs w:val="24"/>
        </w:rPr>
        <w:t xml:space="preserve"> беру </w:t>
      </w:r>
      <w:proofErr w:type="spellStart"/>
      <w:r w:rsidRPr="002A223F">
        <w:rPr>
          <w:rFonts w:ascii="Times New Roman" w:hAnsi="Times New Roman" w:cs="Times New Roman"/>
          <w:bCs/>
          <w:iCs/>
          <w:sz w:val="24"/>
          <w:szCs w:val="24"/>
        </w:rPr>
        <w:t>бағдарламаларын</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жетілдіруге</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көп</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көңіл</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бөлінеді</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Еңбек</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нарығына</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жұмыс</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берушілердің</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талаптарына</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кәсіби</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стандарттарға</w:t>
      </w:r>
      <w:proofErr w:type="spellEnd"/>
      <w:r w:rsidRPr="002A223F">
        <w:rPr>
          <w:rFonts w:ascii="Times New Roman" w:hAnsi="Times New Roman" w:cs="Times New Roman"/>
          <w:bCs/>
          <w:iCs/>
          <w:sz w:val="24"/>
          <w:szCs w:val="24"/>
        </w:rPr>
        <w:t>, "</w:t>
      </w:r>
      <w:proofErr w:type="spellStart"/>
      <w:r w:rsidRPr="002A223F">
        <w:rPr>
          <w:rFonts w:ascii="Times New Roman" w:hAnsi="Times New Roman" w:cs="Times New Roman"/>
          <w:bCs/>
          <w:iCs/>
          <w:sz w:val="24"/>
          <w:szCs w:val="24"/>
        </w:rPr>
        <w:t>Атамекен"ҰКП</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ұсынымдарына</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талдау</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жүргізіледі</w:t>
      </w:r>
      <w:proofErr w:type="spellEnd"/>
      <w:r w:rsidRPr="002A223F">
        <w:rPr>
          <w:rFonts w:ascii="Times New Roman" w:hAnsi="Times New Roman" w:cs="Times New Roman"/>
          <w:bCs/>
          <w:iCs/>
          <w:sz w:val="24"/>
          <w:szCs w:val="24"/>
        </w:rPr>
        <w:t xml:space="preserve">. </w:t>
      </w:r>
    </w:p>
    <w:p w14:paraId="647D47AD" w14:textId="77777777" w:rsidR="002A223F" w:rsidRPr="002A223F" w:rsidRDefault="002A223F" w:rsidP="002A223F">
      <w:pPr>
        <w:pStyle w:val="a3"/>
        <w:ind w:firstLine="709"/>
        <w:jc w:val="both"/>
        <w:rPr>
          <w:rFonts w:ascii="Times New Roman" w:hAnsi="Times New Roman" w:cs="Times New Roman"/>
          <w:bCs/>
          <w:iCs/>
          <w:sz w:val="24"/>
          <w:szCs w:val="24"/>
        </w:rPr>
      </w:pPr>
      <w:r w:rsidRPr="002A223F">
        <w:rPr>
          <w:rFonts w:ascii="Times New Roman" w:hAnsi="Times New Roman" w:cs="Times New Roman"/>
          <w:bCs/>
          <w:iCs/>
          <w:sz w:val="24"/>
          <w:szCs w:val="24"/>
        </w:rPr>
        <w:t xml:space="preserve">ОӘК </w:t>
      </w:r>
      <w:proofErr w:type="spellStart"/>
      <w:r w:rsidRPr="002A223F">
        <w:rPr>
          <w:rFonts w:ascii="Times New Roman" w:hAnsi="Times New Roman" w:cs="Times New Roman"/>
          <w:bCs/>
          <w:iCs/>
          <w:sz w:val="24"/>
          <w:szCs w:val="24"/>
        </w:rPr>
        <w:t>академиялық</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комитеттердің</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жұмысын</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үйлестіреді</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Ағымдағы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оқу</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жылына</w:t>
      </w:r>
      <w:proofErr w:type="spellEnd"/>
      <w:r w:rsidRPr="002A223F">
        <w:rPr>
          <w:rFonts w:ascii="Times New Roman" w:hAnsi="Times New Roman" w:cs="Times New Roman"/>
          <w:bCs/>
          <w:iCs/>
          <w:sz w:val="24"/>
          <w:szCs w:val="24"/>
        </w:rPr>
        <w:t xml:space="preserve"> 4 </w:t>
      </w:r>
      <w:proofErr w:type="spellStart"/>
      <w:r w:rsidRPr="002A223F">
        <w:rPr>
          <w:rFonts w:ascii="Times New Roman" w:hAnsi="Times New Roman" w:cs="Times New Roman"/>
          <w:bCs/>
          <w:iCs/>
          <w:sz w:val="24"/>
          <w:szCs w:val="24"/>
        </w:rPr>
        <w:t>факультетте</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және</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университеттің</w:t>
      </w:r>
      <w:proofErr w:type="spellEnd"/>
      <w:r w:rsidRPr="002A223F">
        <w:rPr>
          <w:rFonts w:ascii="Times New Roman" w:hAnsi="Times New Roman" w:cs="Times New Roman"/>
          <w:bCs/>
          <w:iCs/>
          <w:sz w:val="24"/>
          <w:szCs w:val="24"/>
        </w:rPr>
        <w:t xml:space="preserve"> 1 </w:t>
      </w:r>
      <w:proofErr w:type="spellStart"/>
      <w:r w:rsidRPr="002A223F">
        <w:rPr>
          <w:rFonts w:ascii="Times New Roman" w:hAnsi="Times New Roman" w:cs="Times New Roman"/>
          <w:bCs/>
          <w:iCs/>
          <w:sz w:val="24"/>
          <w:szCs w:val="24"/>
        </w:rPr>
        <w:t>институтында</w:t>
      </w:r>
      <w:proofErr w:type="spellEnd"/>
      <w:r w:rsidRPr="002A223F">
        <w:rPr>
          <w:rFonts w:ascii="Times New Roman" w:hAnsi="Times New Roman" w:cs="Times New Roman"/>
          <w:bCs/>
          <w:iCs/>
          <w:sz w:val="24"/>
          <w:szCs w:val="24"/>
        </w:rPr>
        <w:t xml:space="preserve"> 27 </w:t>
      </w:r>
      <w:proofErr w:type="spellStart"/>
      <w:r w:rsidRPr="002A223F">
        <w:rPr>
          <w:rFonts w:ascii="Times New Roman" w:hAnsi="Times New Roman" w:cs="Times New Roman"/>
          <w:bCs/>
          <w:iCs/>
          <w:sz w:val="24"/>
          <w:szCs w:val="24"/>
        </w:rPr>
        <w:t>академиялық</w:t>
      </w:r>
      <w:proofErr w:type="spellEnd"/>
      <w:r w:rsidRPr="002A223F">
        <w:rPr>
          <w:rFonts w:ascii="Times New Roman" w:hAnsi="Times New Roman" w:cs="Times New Roman"/>
          <w:bCs/>
          <w:iCs/>
          <w:sz w:val="24"/>
          <w:szCs w:val="24"/>
        </w:rPr>
        <w:t xml:space="preserve"> комитет </w:t>
      </w:r>
      <w:proofErr w:type="spellStart"/>
      <w:r w:rsidRPr="002A223F">
        <w:rPr>
          <w:rFonts w:ascii="Times New Roman" w:hAnsi="Times New Roman" w:cs="Times New Roman"/>
          <w:bCs/>
          <w:iCs/>
          <w:sz w:val="24"/>
          <w:szCs w:val="24"/>
        </w:rPr>
        <w:t>құрылды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олардың</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әрқайсысына</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жұмыс</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берушілерден</w:t>
      </w:r>
      <w:proofErr w:type="spellEnd"/>
      <w:r w:rsidRPr="002A223F">
        <w:rPr>
          <w:rFonts w:ascii="Times New Roman" w:hAnsi="Times New Roman" w:cs="Times New Roman"/>
          <w:bCs/>
          <w:iCs/>
          <w:sz w:val="24"/>
          <w:szCs w:val="24"/>
        </w:rPr>
        <w:t xml:space="preserve"> 1-2 </w:t>
      </w:r>
      <w:proofErr w:type="spellStart"/>
      <w:r w:rsidRPr="002A223F">
        <w:rPr>
          <w:rFonts w:ascii="Times New Roman" w:hAnsi="Times New Roman" w:cs="Times New Roman"/>
          <w:bCs/>
          <w:iCs/>
          <w:sz w:val="24"/>
          <w:szCs w:val="24"/>
        </w:rPr>
        <w:t>өкіл</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кірді</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Комитеттер</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әдетте</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дайындықтың</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бір</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немесе</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екі</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бағыты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бойынша</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ұқсас</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Білім</w:t>
      </w:r>
      <w:proofErr w:type="spellEnd"/>
      <w:r w:rsidRPr="002A223F">
        <w:rPr>
          <w:rFonts w:ascii="Times New Roman" w:hAnsi="Times New Roman" w:cs="Times New Roman"/>
          <w:bCs/>
          <w:iCs/>
          <w:sz w:val="24"/>
          <w:szCs w:val="24"/>
        </w:rPr>
        <w:t xml:space="preserve"> беру </w:t>
      </w:r>
      <w:proofErr w:type="spellStart"/>
      <w:r w:rsidRPr="002A223F">
        <w:rPr>
          <w:rFonts w:ascii="Times New Roman" w:hAnsi="Times New Roman" w:cs="Times New Roman"/>
          <w:bCs/>
          <w:iCs/>
          <w:sz w:val="24"/>
          <w:szCs w:val="24"/>
        </w:rPr>
        <w:t>бағдарламалары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бойынша</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құрылады</w:t>
      </w:r>
      <w:proofErr w:type="spellEnd"/>
      <w:r w:rsidRPr="002A223F">
        <w:rPr>
          <w:rFonts w:ascii="Times New Roman" w:hAnsi="Times New Roman" w:cs="Times New Roman"/>
          <w:bCs/>
          <w:iCs/>
          <w:sz w:val="24"/>
          <w:szCs w:val="24"/>
        </w:rPr>
        <w:t xml:space="preserve">. </w:t>
      </w:r>
    </w:p>
    <w:p w14:paraId="353399A1" w14:textId="77777777" w:rsidR="002A223F" w:rsidRPr="002A223F" w:rsidRDefault="002A223F" w:rsidP="002A223F">
      <w:pPr>
        <w:pStyle w:val="a3"/>
        <w:ind w:firstLine="709"/>
        <w:jc w:val="both"/>
        <w:rPr>
          <w:rFonts w:ascii="Times New Roman" w:hAnsi="Times New Roman" w:cs="Times New Roman"/>
          <w:bCs/>
          <w:iCs/>
          <w:sz w:val="24"/>
          <w:szCs w:val="24"/>
        </w:rPr>
      </w:pPr>
      <w:proofErr w:type="spellStart"/>
      <w:r w:rsidRPr="002A223F">
        <w:rPr>
          <w:rFonts w:ascii="Times New Roman" w:hAnsi="Times New Roman" w:cs="Times New Roman"/>
          <w:bCs/>
          <w:iCs/>
          <w:sz w:val="24"/>
          <w:szCs w:val="24"/>
        </w:rPr>
        <w:t>Бүгінгі</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таңда</w:t>
      </w:r>
      <w:proofErr w:type="spellEnd"/>
      <w:r w:rsidRPr="002A223F">
        <w:rPr>
          <w:rFonts w:ascii="Times New Roman" w:hAnsi="Times New Roman" w:cs="Times New Roman"/>
          <w:bCs/>
          <w:iCs/>
          <w:sz w:val="24"/>
          <w:szCs w:val="24"/>
        </w:rPr>
        <w:t xml:space="preserve"> "ББ </w:t>
      </w:r>
      <w:proofErr w:type="spellStart"/>
      <w:r w:rsidRPr="002A223F">
        <w:rPr>
          <w:rFonts w:ascii="Times New Roman" w:hAnsi="Times New Roman" w:cs="Times New Roman"/>
          <w:bCs/>
          <w:iCs/>
          <w:sz w:val="24"/>
          <w:szCs w:val="24"/>
        </w:rPr>
        <w:t>тізіліміне</w:t>
      </w:r>
      <w:proofErr w:type="spellEnd"/>
      <w:r w:rsidRPr="002A223F">
        <w:rPr>
          <w:rFonts w:ascii="Times New Roman" w:hAnsi="Times New Roman" w:cs="Times New Roman"/>
          <w:bCs/>
          <w:iCs/>
          <w:sz w:val="24"/>
          <w:szCs w:val="24"/>
        </w:rPr>
        <w:t xml:space="preserve">" 135 </w:t>
      </w:r>
      <w:proofErr w:type="spellStart"/>
      <w:r w:rsidRPr="002A223F">
        <w:rPr>
          <w:rFonts w:ascii="Times New Roman" w:hAnsi="Times New Roman" w:cs="Times New Roman"/>
          <w:bCs/>
          <w:iCs/>
          <w:sz w:val="24"/>
          <w:szCs w:val="24"/>
        </w:rPr>
        <w:t>жоғары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және</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жоғары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оқу</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орнынан</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кейінгі</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білім</w:t>
      </w:r>
      <w:proofErr w:type="spellEnd"/>
      <w:r w:rsidRPr="002A223F">
        <w:rPr>
          <w:rFonts w:ascii="Times New Roman" w:hAnsi="Times New Roman" w:cs="Times New Roman"/>
          <w:bCs/>
          <w:iCs/>
          <w:sz w:val="24"/>
          <w:szCs w:val="24"/>
        </w:rPr>
        <w:t xml:space="preserve"> беру </w:t>
      </w:r>
      <w:proofErr w:type="spellStart"/>
      <w:r w:rsidRPr="002A223F">
        <w:rPr>
          <w:rFonts w:ascii="Times New Roman" w:hAnsi="Times New Roman" w:cs="Times New Roman"/>
          <w:bCs/>
          <w:iCs/>
          <w:sz w:val="24"/>
          <w:szCs w:val="24"/>
        </w:rPr>
        <w:t>бағдарламалары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тіркелген</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оның</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ішінде</w:t>
      </w:r>
      <w:proofErr w:type="spellEnd"/>
      <w:r w:rsidRPr="002A223F">
        <w:rPr>
          <w:rFonts w:ascii="Times New Roman" w:hAnsi="Times New Roman" w:cs="Times New Roman"/>
          <w:bCs/>
          <w:iCs/>
          <w:sz w:val="24"/>
          <w:szCs w:val="24"/>
        </w:rPr>
        <w:t xml:space="preserve"> 68 бакалавр (</w:t>
      </w:r>
      <w:proofErr w:type="spellStart"/>
      <w:r w:rsidRPr="002A223F">
        <w:rPr>
          <w:rFonts w:ascii="Times New Roman" w:hAnsi="Times New Roman" w:cs="Times New Roman"/>
          <w:bCs/>
          <w:iCs/>
          <w:sz w:val="24"/>
          <w:szCs w:val="24"/>
        </w:rPr>
        <w:t>мамандық</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білім</w:t>
      </w:r>
      <w:proofErr w:type="spellEnd"/>
      <w:r w:rsidRPr="002A223F">
        <w:rPr>
          <w:rFonts w:ascii="Times New Roman" w:hAnsi="Times New Roman" w:cs="Times New Roman"/>
          <w:bCs/>
          <w:iCs/>
          <w:sz w:val="24"/>
          <w:szCs w:val="24"/>
        </w:rPr>
        <w:t xml:space="preserve"> беру </w:t>
      </w:r>
      <w:proofErr w:type="spellStart"/>
      <w:r w:rsidRPr="002A223F">
        <w:rPr>
          <w:rFonts w:ascii="Times New Roman" w:hAnsi="Times New Roman" w:cs="Times New Roman"/>
          <w:bCs/>
          <w:iCs/>
          <w:sz w:val="24"/>
          <w:szCs w:val="24"/>
        </w:rPr>
        <w:t>бағдарламалары</w:t>
      </w:r>
      <w:proofErr w:type="spellEnd"/>
      <w:r w:rsidRPr="002A223F">
        <w:rPr>
          <w:rFonts w:ascii="Times New Roman" w:hAnsi="Times New Roman" w:cs="Times New Roman"/>
          <w:bCs/>
          <w:iCs/>
          <w:sz w:val="24"/>
          <w:szCs w:val="24"/>
        </w:rPr>
        <w:t xml:space="preserve"> 27 </w:t>
      </w:r>
      <w:proofErr w:type="spellStart"/>
      <w:r w:rsidRPr="002A223F">
        <w:rPr>
          <w:rFonts w:ascii="Times New Roman" w:hAnsi="Times New Roman" w:cs="Times New Roman"/>
          <w:bCs/>
          <w:iCs/>
          <w:sz w:val="24"/>
          <w:szCs w:val="24"/>
        </w:rPr>
        <w:t>даярлау</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бағыты</w:t>
      </w:r>
      <w:proofErr w:type="spellEnd"/>
      <w:r w:rsidRPr="002A223F">
        <w:rPr>
          <w:rFonts w:ascii="Times New Roman" w:hAnsi="Times New Roman" w:cs="Times New Roman"/>
          <w:bCs/>
          <w:iCs/>
          <w:sz w:val="24"/>
          <w:szCs w:val="24"/>
        </w:rPr>
        <w:t xml:space="preserve">, 49 магистратура </w:t>
      </w:r>
      <w:proofErr w:type="spellStart"/>
      <w:r w:rsidRPr="002A223F">
        <w:rPr>
          <w:rFonts w:ascii="Times New Roman" w:hAnsi="Times New Roman" w:cs="Times New Roman"/>
          <w:bCs/>
          <w:iCs/>
          <w:sz w:val="24"/>
          <w:szCs w:val="24"/>
        </w:rPr>
        <w:t>білім</w:t>
      </w:r>
      <w:proofErr w:type="spellEnd"/>
      <w:r w:rsidRPr="002A223F">
        <w:rPr>
          <w:rFonts w:ascii="Times New Roman" w:hAnsi="Times New Roman" w:cs="Times New Roman"/>
          <w:bCs/>
          <w:iCs/>
          <w:sz w:val="24"/>
          <w:szCs w:val="24"/>
        </w:rPr>
        <w:t xml:space="preserve"> беру </w:t>
      </w:r>
      <w:proofErr w:type="spellStart"/>
      <w:r w:rsidRPr="002A223F">
        <w:rPr>
          <w:rFonts w:ascii="Times New Roman" w:hAnsi="Times New Roman" w:cs="Times New Roman"/>
          <w:bCs/>
          <w:iCs/>
          <w:sz w:val="24"/>
          <w:szCs w:val="24"/>
        </w:rPr>
        <w:t>бағдарламалары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ғылыми-педагогикалық</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және</w:t>
      </w:r>
      <w:proofErr w:type="spellEnd"/>
      <w:r w:rsidRPr="002A223F">
        <w:rPr>
          <w:rFonts w:ascii="Times New Roman" w:hAnsi="Times New Roman" w:cs="Times New Roman"/>
          <w:bCs/>
          <w:iCs/>
          <w:sz w:val="24"/>
          <w:szCs w:val="24"/>
        </w:rPr>
        <w:t>/</w:t>
      </w:r>
      <w:proofErr w:type="spellStart"/>
      <w:r w:rsidRPr="002A223F">
        <w:rPr>
          <w:rFonts w:ascii="Times New Roman" w:hAnsi="Times New Roman" w:cs="Times New Roman"/>
          <w:bCs/>
          <w:iCs/>
          <w:sz w:val="24"/>
          <w:szCs w:val="24"/>
        </w:rPr>
        <w:t>немесе</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бейіндік</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бағыт</w:t>
      </w:r>
      <w:proofErr w:type="spellEnd"/>
      <w:r w:rsidRPr="002A223F">
        <w:rPr>
          <w:rFonts w:ascii="Times New Roman" w:hAnsi="Times New Roman" w:cs="Times New Roman"/>
          <w:bCs/>
          <w:iCs/>
          <w:sz w:val="24"/>
          <w:szCs w:val="24"/>
        </w:rPr>
        <w:t xml:space="preserve">) 18 </w:t>
      </w:r>
      <w:proofErr w:type="spellStart"/>
      <w:r w:rsidRPr="002A223F">
        <w:rPr>
          <w:rFonts w:ascii="Times New Roman" w:hAnsi="Times New Roman" w:cs="Times New Roman"/>
          <w:bCs/>
          <w:iCs/>
          <w:sz w:val="24"/>
          <w:szCs w:val="24"/>
        </w:rPr>
        <w:t>даярлау</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бағыты</w:t>
      </w:r>
      <w:proofErr w:type="spellEnd"/>
      <w:r w:rsidRPr="002A223F">
        <w:rPr>
          <w:rFonts w:ascii="Times New Roman" w:hAnsi="Times New Roman" w:cs="Times New Roman"/>
          <w:bCs/>
          <w:iCs/>
          <w:sz w:val="24"/>
          <w:szCs w:val="24"/>
        </w:rPr>
        <w:t xml:space="preserve">, 18 докторантура </w:t>
      </w:r>
      <w:proofErr w:type="spellStart"/>
      <w:r w:rsidRPr="002A223F">
        <w:rPr>
          <w:rFonts w:ascii="Times New Roman" w:hAnsi="Times New Roman" w:cs="Times New Roman"/>
          <w:bCs/>
          <w:iCs/>
          <w:sz w:val="24"/>
          <w:szCs w:val="24"/>
        </w:rPr>
        <w:t>білім</w:t>
      </w:r>
      <w:proofErr w:type="spellEnd"/>
      <w:r w:rsidRPr="002A223F">
        <w:rPr>
          <w:rFonts w:ascii="Times New Roman" w:hAnsi="Times New Roman" w:cs="Times New Roman"/>
          <w:bCs/>
          <w:iCs/>
          <w:sz w:val="24"/>
          <w:szCs w:val="24"/>
        </w:rPr>
        <w:t xml:space="preserve"> беру </w:t>
      </w:r>
      <w:proofErr w:type="spellStart"/>
      <w:r w:rsidRPr="002A223F">
        <w:rPr>
          <w:rFonts w:ascii="Times New Roman" w:hAnsi="Times New Roman" w:cs="Times New Roman"/>
          <w:bCs/>
          <w:iCs/>
          <w:sz w:val="24"/>
          <w:szCs w:val="24"/>
        </w:rPr>
        <w:t>бағдарламалары</w:t>
      </w:r>
      <w:proofErr w:type="spellEnd"/>
      <w:r w:rsidRPr="002A223F">
        <w:rPr>
          <w:rFonts w:ascii="Times New Roman" w:hAnsi="Times New Roman" w:cs="Times New Roman"/>
          <w:bCs/>
          <w:iCs/>
          <w:sz w:val="24"/>
          <w:szCs w:val="24"/>
        </w:rPr>
        <w:t xml:space="preserve"> 12 </w:t>
      </w:r>
      <w:proofErr w:type="spellStart"/>
      <w:r w:rsidRPr="002A223F">
        <w:rPr>
          <w:rFonts w:ascii="Times New Roman" w:hAnsi="Times New Roman" w:cs="Times New Roman"/>
          <w:bCs/>
          <w:iCs/>
          <w:sz w:val="24"/>
          <w:szCs w:val="24"/>
        </w:rPr>
        <w:t>даярлау</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бағыты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Қолданыстағы</w:t>
      </w:r>
      <w:proofErr w:type="spellEnd"/>
      <w:r w:rsidRPr="002A223F">
        <w:rPr>
          <w:rFonts w:ascii="Times New Roman" w:hAnsi="Times New Roman" w:cs="Times New Roman"/>
          <w:bCs/>
          <w:iCs/>
          <w:sz w:val="24"/>
          <w:szCs w:val="24"/>
        </w:rPr>
        <w:t xml:space="preserve"> 108 </w:t>
      </w:r>
      <w:proofErr w:type="spellStart"/>
      <w:r w:rsidRPr="002A223F">
        <w:rPr>
          <w:rFonts w:ascii="Times New Roman" w:hAnsi="Times New Roman" w:cs="Times New Roman"/>
          <w:bCs/>
          <w:iCs/>
          <w:sz w:val="24"/>
          <w:szCs w:val="24"/>
        </w:rPr>
        <w:t>білім</w:t>
      </w:r>
      <w:proofErr w:type="spellEnd"/>
      <w:r w:rsidRPr="002A223F">
        <w:rPr>
          <w:rFonts w:ascii="Times New Roman" w:hAnsi="Times New Roman" w:cs="Times New Roman"/>
          <w:bCs/>
          <w:iCs/>
          <w:sz w:val="24"/>
          <w:szCs w:val="24"/>
        </w:rPr>
        <w:t xml:space="preserve"> беру </w:t>
      </w:r>
      <w:proofErr w:type="spellStart"/>
      <w:r w:rsidRPr="002A223F">
        <w:rPr>
          <w:rFonts w:ascii="Times New Roman" w:hAnsi="Times New Roman" w:cs="Times New Roman"/>
          <w:bCs/>
          <w:iCs/>
          <w:sz w:val="24"/>
          <w:szCs w:val="24"/>
        </w:rPr>
        <w:t>бағдарламасының</w:t>
      </w:r>
      <w:proofErr w:type="spellEnd"/>
      <w:r w:rsidRPr="002A223F">
        <w:rPr>
          <w:rFonts w:ascii="Times New Roman" w:hAnsi="Times New Roman" w:cs="Times New Roman"/>
          <w:bCs/>
          <w:iCs/>
          <w:sz w:val="24"/>
          <w:szCs w:val="24"/>
        </w:rPr>
        <w:t xml:space="preserve"> 135 </w:t>
      </w:r>
      <w:proofErr w:type="spellStart"/>
      <w:r w:rsidRPr="002A223F">
        <w:rPr>
          <w:rFonts w:ascii="Times New Roman" w:hAnsi="Times New Roman" w:cs="Times New Roman"/>
          <w:bCs/>
          <w:iCs/>
          <w:sz w:val="24"/>
          <w:szCs w:val="24"/>
        </w:rPr>
        <w:t>бағдарламасының</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жаңаларының</w:t>
      </w:r>
      <w:proofErr w:type="spellEnd"/>
      <w:r w:rsidRPr="002A223F">
        <w:rPr>
          <w:rFonts w:ascii="Times New Roman" w:hAnsi="Times New Roman" w:cs="Times New Roman"/>
          <w:bCs/>
          <w:iCs/>
          <w:sz w:val="24"/>
          <w:szCs w:val="24"/>
        </w:rPr>
        <w:t xml:space="preserve"> - 19, </w:t>
      </w:r>
      <w:proofErr w:type="spellStart"/>
      <w:r w:rsidRPr="002A223F">
        <w:rPr>
          <w:rFonts w:ascii="Times New Roman" w:hAnsi="Times New Roman" w:cs="Times New Roman"/>
          <w:bCs/>
          <w:iCs/>
          <w:sz w:val="24"/>
          <w:szCs w:val="24"/>
        </w:rPr>
        <w:t>инновациялардың</w:t>
      </w:r>
      <w:proofErr w:type="spellEnd"/>
      <w:r w:rsidRPr="002A223F">
        <w:rPr>
          <w:rFonts w:ascii="Times New Roman" w:hAnsi="Times New Roman" w:cs="Times New Roman"/>
          <w:bCs/>
          <w:iCs/>
          <w:sz w:val="24"/>
          <w:szCs w:val="24"/>
        </w:rPr>
        <w:t xml:space="preserve"> – 8-і. </w:t>
      </w:r>
    </w:p>
    <w:p w14:paraId="5BA9C988" w14:textId="77777777" w:rsidR="002A223F" w:rsidRDefault="002A223F" w:rsidP="002A223F">
      <w:pPr>
        <w:pStyle w:val="a3"/>
        <w:ind w:firstLine="709"/>
        <w:jc w:val="both"/>
        <w:rPr>
          <w:rFonts w:ascii="Times New Roman" w:hAnsi="Times New Roman" w:cs="Times New Roman"/>
          <w:bCs/>
          <w:iCs/>
          <w:sz w:val="24"/>
          <w:szCs w:val="24"/>
        </w:rPr>
      </w:pPr>
      <w:proofErr w:type="spellStart"/>
      <w:r w:rsidRPr="002A223F">
        <w:rPr>
          <w:rFonts w:ascii="Times New Roman" w:hAnsi="Times New Roman" w:cs="Times New Roman"/>
          <w:bCs/>
          <w:iCs/>
          <w:sz w:val="24"/>
          <w:szCs w:val="24"/>
        </w:rPr>
        <w:t>Жоғары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және</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жоғары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оқу</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орнынан</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кейінгі</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білім</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берудің</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жаңа</w:t>
      </w:r>
      <w:proofErr w:type="spellEnd"/>
      <w:r w:rsidRPr="002A223F">
        <w:rPr>
          <w:rFonts w:ascii="Times New Roman" w:hAnsi="Times New Roman" w:cs="Times New Roman"/>
          <w:bCs/>
          <w:iCs/>
          <w:sz w:val="24"/>
          <w:szCs w:val="24"/>
        </w:rPr>
        <w:t xml:space="preserve"> МЖМБС </w:t>
      </w:r>
      <w:proofErr w:type="spellStart"/>
      <w:r w:rsidRPr="002A223F">
        <w:rPr>
          <w:rFonts w:ascii="Times New Roman" w:hAnsi="Times New Roman" w:cs="Times New Roman"/>
          <w:bCs/>
          <w:iCs/>
          <w:sz w:val="24"/>
          <w:szCs w:val="24"/>
        </w:rPr>
        <w:t>бекітілуіне</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кәсіптік</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стандарттардың</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мазмұнын</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жаңартуға</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байланысты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университеттің</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білім</w:t>
      </w:r>
      <w:proofErr w:type="spellEnd"/>
      <w:r w:rsidRPr="002A223F">
        <w:rPr>
          <w:rFonts w:ascii="Times New Roman" w:hAnsi="Times New Roman" w:cs="Times New Roman"/>
          <w:bCs/>
          <w:iCs/>
          <w:sz w:val="24"/>
          <w:szCs w:val="24"/>
        </w:rPr>
        <w:t xml:space="preserve"> беру </w:t>
      </w:r>
      <w:proofErr w:type="spellStart"/>
      <w:r w:rsidRPr="002A223F">
        <w:rPr>
          <w:rFonts w:ascii="Times New Roman" w:hAnsi="Times New Roman" w:cs="Times New Roman"/>
          <w:bCs/>
          <w:iCs/>
          <w:sz w:val="24"/>
          <w:szCs w:val="24"/>
        </w:rPr>
        <w:t>бағдарламаларына</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өзгерістер</w:t>
      </w:r>
      <w:proofErr w:type="spellEnd"/>
      <w:r w:rsidRPr="002A223F">
        <w:rPr>
          <w:rFonts w:ascii="Times New Roman" w:hAnsi="Times New Roman" w:cs="Times New Roman"/>
          <w:bCs/>
          <w:iCs/>
          <w:sz w:val="24"/>
          <w:szCs w:val="24"/>
        </w:rPr>
        <w:t xml:space="preserve"> мен </w:t>
      </w:r>
      <w:proofErr w:type="spellStart"/>
      <w:r w:rsidRPr="002A223F">
        <w:rPr>
          <w:rFonts w:ascii="Times New Roman" w:hAnsi="Times New Roman" w:cs="Times New Roman"/>
          <w:bCs/>
          <w:iCs/>
          <w:sz w:val="24"/>
          <w:szCs w:val="24"/>
        </w:rPr>
        <w:t>толықтырулар</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енгізіледі</w:t>
      </w:r>
      <w:proofErr w:type="spellEnd"/>
      <w:r w:rsidRPr="002A223F">
        <w:rPr>
          <w:rFonts w:ascii="Times New Roman" w:hAnsi="Times New Roman" w:cs="Times New Roman"/>
          <w:bCs/>
          <w:iCs/>
          <w:sz w:val="24"/>
          <w:szCs w:val="24"/>
        </w:rPr>
        <w:t xml:space="preserve">. "Педагог" </w:t>
      </w:r>
      <w:proofErr w:type="spellStart"/>
      <w:r w:rsidRPr="002A223F">
        <w:rPr>
          <w:rFonts w:ascii="Times New Roman" w:hAnsi="Times New Roman" w:cs="Times New Roman"/>
          <w:bCs/>
          <w:iCs/>
          <w:sz w:val="24"/>
          <w:szCs w:val="24"/>
        </w:rPr>
        <w:t>кәсіби</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стандартының</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мазмұны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айтарлықтай</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өзгерді</w:t>
      </w:r>
      <w:proofErr w:type="spellEnd"/>
      <w:r w:rsidRPr="002A223F">
        <w:rPr>
          <w:rFonts w:ascii="Times New Roman" w:hAnsi="Times New Roman" w:cs="Times New Roman"/>
          <w:bCs/>
          <w:iCs/>
          <w:sz w:val="24"/>
          <w:szCs w:val="24"/>
        </w:rPr>
        <w:t xml:space="preserve"> (ҚР ПМ 15.12.2022 </w:t>
      </w:r>
      <w:proofErr w:type="spellStart"/>
      <w:r w:rsidRPr="002A223F">
        <w:rPr>
          <w:rFonts w:ascii="Times New Roman" w:hAnsi="Times New Roman" w:cs="Times New Roman"/>
          <w:bCs/>
          <w:iCs/>
          <w:sz w:val="24"/>
          <w:szCs w:val="24"/>
        </w:rPr>
        <w:t>жылғы</w:t>
      </w:r>
      <w:proofErr w:type="spellEnd"/>
      <w:r w:rsidRPr="002A223F">
        <w:rPr>
          <w:rFonts w:ascii="Times New Roman" w:hAnsi="Times New Roman" w:cs="Times New Roman"/>
          <w:bCs/>
          <w:iCs/>
          <w:sz w:val="24"/>
          <w:szCs w:val="24"/>
        </w:rPr>
        <w:t xml:space="preserve"> №500 </w:t>
      </w:r>
      <w:proofErr w:type="spellStart"/>
      <w:r w:rsidRPr="002A223F">
        <w:rPr>
          <w:rFonts w:ascii="Times New Roman" w:hAnsi="Times New Roman" w:cs="Times New Roman"/>
          <w:bCs/>
          <w:iCs/>
          <w:sz w:val="24"/>
          <w:szCs w:val="24"/>
        </w:rPr>
        <w:t>бұйрығы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Сондай-ақ</w:t>
      </w:r>
      <w:proofErr w:type="spellEnd"/>
      <w:r w:rsidRPr="002A223F">
        <w:rPr>
          <w:rFonts w:ascii="Times New Roman" w:hAnsi="Times New Roman" w:cs="Times New Roman"/>
          <w:bCs/>
          <w:iCs/>
          <w:sz w:val="24"/>
          <w:szCs w:val="24"/>
        </w:rPr>
        <w:t xml:space="preserve"> театр </w:t>
      </w:r>
      <w:proofErr w:type="spellStart"/>
      <w:r w:rsidRPr="002A223F">
        <w:rPr>
          <w:rFonts w:ascii="Times New Roman" w:hAnsi="Times New Roman" w:cs="Times New Roman"/>
          <w:bCs/>
          <w:iCs/>
          <w:sz w:val="24"/>
          <w:szCs w:val="24"/>
        </w:rPr>
        <w:t>өнері</w:t>
      </w:r>
      <w:proofErr w:type="spellEnd"/>
      <w:r w:rsidRPr="002A223F">
        <w:rPr>
          <w:rFonts w:ascii="Times New Roman" w:hAnsi="Times New Roman" w:cs="Times New Roman"/>
          <w:bCs/>
          <w:iCs/>
          <w:sz w:val="24"/>
          <w:szCs w:val="24"/>
        </w:rPr>
        <w:t xml:space="preserve">, спорт, </w:t>
      </w:r>
      <w:proofErr w:type="spellStart"/>
      <w:r w:rsidRPr="002A223F">
        <w:rPr>
          <w:rFonts w:ascii="Times New Roman" w:hAnsi="Times New Roman" w:cs="Times New Roman"/>
          <w:bCs/>
          <w:iCs/>
          <w:sz w:val="24"/>
          <w:szCs w:val="24"/>
        </w:rPr>
        <w:t>ауыл</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шаруашылығы</w:t>
      </w:r>
      <w:proofErr w:type="spellEnd"/>
      <w:r w:rsidRPr="002A223F">
        <w:rPr>
          <w:rFonts w:ascii="Times New Roman" w:hAnsi="Times New Roman" w:cs="Times New Roman"/>
          <w:bCs/>
          <w:iCs/>
          <w:sz w:val="24"/>
          <w:szCs w:val="24"/>
        </w:rPr>
        <w:t xml:space="preserve">, АКТ, туризм </w:t>
      </w:r>
      <w:proofErr w:type="spellStart"/>
      <w:r w:rsidRPr="002A223F">
        <w:rPr>
          <w:rFonts w:ascii="Times New Roman" w:hAnsi="Times New Roman" w:cs="Times New Roman"/>
          <w:bCs/>
          <w:iCs/>
          <w:sz w:val="24"/>
          <w:szCs w:val="24"/>
        </w:rPr>
        <w:t>және</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қонақ</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үй</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шаруашылығы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стандарттау</w:t>
      </w:r>
      <w:proofErr w:type="spellEnd"/>
      <w:r w:rsidRPr="002A223F">
        <w:rPr>
          <w:rFonts w:ascii="Times New Roman" w:hAnsi="Times New Roman" w:cs="Times New Roman"/>
          <w:bCs/>
          <w:iCs/>
          <w:sz w:val="24"/>
          <w:szCs w:val="24"/>
        </w:rPr>
        <w:t xml:space="preserve">, машина </w:t>
      </w:r>
      <w:proofErr w:type="spellStart"/>
      <w:r w:rsidRPr="002A223F">
        <w:rPr>
          <w:rFonts w:ascii="Times New Roman" w:hAnsi="Times New Roman" w:cs="Times New Roman"/>
          <w:bCs/>
          <w:iCs/>
          <w:sz w:val="24"/>
          <w:szCs w:val="24"/>
        </w:rPr>
        <w:t>жасау</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және</w:t>
      </w:r>
      <w:proofErr w:type="spellEnd"/>
      <w:r w:rsidRPr="002A223F">
        <w:rPr>
          <w:rFonts w:ascii="Times New Roman" w:hAnsi="Times New Roman" w:cs="Times New Roman"/>
          <w:bCs/>
          <w:iCs/>
          <w:sz w:val="24"/>
          <w:szCs w:val="24"/>
        </w:rPr>
        <w:t xml:space="preserve"> металл </w:t>
      </w:r>
      <w:proofErr w:type="spellStart"/>
      <w:r w:rsidRPr="002A223F">
        <w:rPr>
          <w:rFonts w:ascii="Times New Roman" w:hAnsi="Times New Roman" w:cs="Times New Roman"/>
          <w:bCs/>
          <w:iCs/>
          <w:sz w:val="24"/>
          <w:szCs w:val="24"/>
        </w:rPr>
        <w:t>өңдеу</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тамақ</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өнеркәсібі</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электр</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энергетикасы</w:t>
      </w:r>
      <w:proofErr w:type="spellEnd"/>
      <w:r w:rsidRPr="002A223F">
        <w:rPr>
          <w:rFonts w:ascii="Times New Roman" w:hAnsi="Times New Roman" w:cs="Times New Roman"/>
          <w:bCs/>
          <w:iCs/>
          <w:sz w:val="24"/>
          <w:szCs w:val="24"/>
        </w:rPr>
        <w:t xml:space="preserve">, БАҚ </w:t>
      </w:r>
      <w:proofErr w:type="spellStart"/>
      <w:r w:rsidRPr="002A223F">
        <w:rPr>
          <w:rFonts w:ascii="Times New Roman" w:hAnsi="Times New Roman" w:cs="Times New Roman"/>
          <w:bCs/>
          <w:iCs/>
          <w:sz w:val="24"/>
          <w:szCs w:val="24"/>
        </w:rPr>
        <w:t>саласындағы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кәсіби</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стандарттар</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жаңартылды</w:t>
      </w:r>
      <w:proofErr w:type="spellEnd"/>
      <w:r w:rsidRPr="002A223F">
        <w:rPr>
          <w:rFonts w:ascii="Times New Roman" w:hAnsi="Times New Roman" w:cs="Times New Roman"/>
          <w:bCs/>
          <w:iCs/>
          <w:sz w:val="24"/>
          <w:szCs w:val="24"/>
        </w:rPr>
        <w:t>.</w:t>
      </w:r>
    </w:p>
    <w:p w14:paraId="6816DFFD" w14:textId="77777777" w:rsidR="002A223F" w:rsidRPr="002A223F" w:rsidRDefault="002A223F" w:rsidP="002A223F">
      <w:pPr>
        <w:pStyle w:val="a3"/>
        <w:ind w:firstLine="567"/>
        <w:jc w:val="both"/>
        <w:rPr>
          <w:rFonts w:ascii="Times New Roman" w:hAnsi="Times New Roman" w:cs="Times New Roman"/>
          <w:sz w:val="24"/>
          <w:szCs w:val="24"/>
        </w:rPr>
      </w:pPr>
      <w:r w:rsidRPr="002A223F">
        <w:rPr>
          <w:rFonts w:ascii="Times New Roman" w:hAnsi="Times New Roman" w:cs="Times New Roman"/>
          <w:sz w:val="24"/>
          <w:szCs w:val="24"/>
        </w:rPr>
        <w:t xml:space="preserve">2023 </w:t>
      </w:r>
      <w:proofErr w:type="spellStart"/>
      <w:r w:rsidRPr="002A223F">
        <w:rPr>
          <w:rFonts w:ascii="Times New Roman" w:hAnsi="Times New Roman" w:cs="Times New Roman"/>
          <w:sz w:val="24"/>
          <w:szCs w:val="24"/>
        </w:rPr>
        <w:t>жылы</w:t>
      </w:r>
      <w:proofErr w:type="spellEnd"/>
      <w:r w:rsidRPr="002A223F">
        <w:rPr>
          <w:rFonts w:ascii="Times New Roman" w:hAnsi="Times New Roman" w:cs="Times New Roman"/>
          <w:sz w:val="24"/>
          <w:szCs w:val="24"/>
        </w:rPr>
        <w:t xml:space="preserve"> 7м014 </w:t>
      </w:r>
      <w:proofErr w:type="spellStart"/>
      <w:r w:rsidRPr="002A223F">
        <w:rPr>
          <w:rFonts w:ascii="Times New Roman" w:hAnsi="Times New Roman" w:cs="Times New Roman"/>
          <w:sz w:val="24"/>
          <w:szCs w:val="24"/>
        </w:rPr>
        <w:t>даярлау</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бағыты</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бойынша</w:t>
      </w:r>
      <w:proofErr w:type="spellEnd"/>
      <w:r w:rsidRPr="002A223F">
        <w:rPr>
          <w:rFonts w:ascii="Times New Roman" w:hAnsi="Times New Roman" w:cs="Times New Roman"/>
          <w:sz w:val="24"/>
          <w:szCs w:val="24"/>
        </w:rPr>
        <w:t xml:space="preserve"> лицензия </w:t>
      </w:r>
      <w:proofErr w:type="spellStart"/>
      <w:r w:rsidRPr="002A223F">
        <w:rPr>
          <w:rFonts w:ascii="Times New Roman" w:hAnsi="Times New Roman" w:cs="Times New Roman"/>
          <w:sz w:val="24"/>
          <w:szCs w:val="24"/>
        </w:rPr>
        <w:t>алу</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үшін</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жалпы</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дамудың</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пәндік</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мамандануы</w:t>
      </w:r>
      <w:proofErr w:type="spellEnd"/>
      <w:r w:rsidRPr="002A223F">
        <w:rPr>
          <w:rFonts w:ascii="Times New Roman" w:hAnsi="Times New Roman" w:cs="Times New Roman"/>
          <w:sz w:val="24"/>
          <w:szCs w:val="24"/>
        </w:rPr>
        <w:t xml:space="preserve"> бар </w:t>
      </w:r>
      <w:proofErr w:type="spellStart"/>
      <w:r w:rsidRPr="002A223F">
        <w:rPr>
          <w:rFonts w:ascii="Times New Roman" w:hAnsi="Times New Roman" w:cs="Times New Roman"/>
          <w:sz w:val="24"/>
          <w:szCs w:val="24"/>
        </w:rPr>
        <w:t>педагогтарды</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даярлау</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тілдер</w:t>
      </w:r>
      <w:proofErr w:type="spellEnd"/>
      <w:r w:rsidRPr="002A223F">
        <w:rPr>
          <w:rFonts w:ascii="Times New Roman" w:hAnsi="Times New Roman" w:cs="Times New Roman"/>
          <w:sz w:val="24"/>
          <w:szCs w:val="24"/>
        </w:rPr>
        <w:t xml:space="preserve"> мен </w:t>
      </w:r>
      <w:proofErr w:type="spellStart"/>
      <w:r w:rsidRPr="002A223F">
        <w:rPr>
          <w:rFonts w:ascii="Times New Roman" w:hAnsi="Times New Roman" w:cs="Times New Roman"/>
          <w:sz w:val="24"/>
          <w:szCs w:val="24"/>
        </w:rPr>
        <w:t>әдебиет</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бойынша</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педагогтарды</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даярлау</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дене</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шынықтыру</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және</w:t>
      </w:r>
      <w:proofErr w:type="spellEnd"/>
      <w:r w:rsidRPr="002A223F">
        <w:rPr>
          <w:rFonts w:ascii="Times New Roman" w:hAnsi="Times New Roman" w:cs="Times New Roman"/>
          <w:sz w:val="24"/>
          <w:szCs w:val="24"/>
        </w:rPr>
        <w:t xml:space="preserve"> спорт </w:t>
      </w:r>
      <w:proofErr w:type="spellStart"/>
      <w:r w:rsidRPr="002A223F">
        <w:rPr>
          <w:rFonts w:ascii="Times New Roman" w:hAnsi="Times New Roman" w:cs="Times New Roman"/>
          <w:sz w:val="24"/>
          <w:szCs w:val="24"/>
        </w:rPr>
        <w:t>ғылыми-педагогикалық</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және</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бейіндік</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бағыттары</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магистратурасының</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білім</w:t>
      </w:r>
      <w:proofErr w:type="spellEnd"/>
      <w:r w:rsidRPr="002A223F">
        <w:rPr>
          <w:rFonts w:ascii="Times New Roman" w:hAnsi="Times New Roman" w:cs="Times New Roman"/>
          <w:sz w:val="24"/>
          <w:szCs w:val="24"/>
        </w:rPr>
        <w:t xml:space="preserve"> беру </w:t>
      </w:r>
      <w:proofErr w:type="spellStart"/>
      <w:r w:rsidRPr="002A223F">
        <w:rPr>
          <w:rFonts w:ascii="Times New Roman" w:hAnsi="Times New Roman" w:cs="Times New Roman"/>
          <w:sz w:val="24"/>
          <w:szCs w:val="24"/>
        </w:rPr>
        <w:t>бағдарламалары</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әзірленіп</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тізілімге</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енгізілді</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Бастауыш</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lastRenderedPageBreak/>
        <w:t>оқытудың</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педагогикасы</w:t>
      </w:r>
      <w:proofErr w:type="spellEnd"/>
      <w:r w:rsidRPr="002A223F">
        <w:rPr>
          <w:rFonts w:ascii="Times New Roman" w:hAnsi="Times New Roman" w:cs="Times New Roman"/>
          <w:sz w:val="24"/>
          <w:szCs w:val="24"/>
        </w:rPr>
        <w:t xml:space="preserve"> мен </w:t>
      </w:r>
      <w:proofErr w:type="spellStart"/>
      <w:r w:rsidRPr="002A223F">
        <w:rPr>
          <w:rFonts w:ascii="Times New Roman" w:hAnsi="Times New Roman" w:cs="Times New Roman"/>
          <w:sz w:val="24"/>
          <w:szCs w:val="24"/>
        </w:rPr>
        <w:t>әдістемесі</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қазақ</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тілі</w:t>
      </w:r>
      <w:proofErr w:type="spellEnd"/>
      <w:r w:rsidRPr="002A223F">
        <w:rPr>
          <w:rFonts w:ascii="Times New Roman" w:hAnsi="Times New Roman" w:cs="Times New Roman"/>
          <w:sz w:val="24"/>
          <w:szCs w:val="24"/>
        </w:rPr>
        <w:t xml:space="preserve"> мен </w:t>
      </w:r>
      <w:proofErr w:type="spellStart"/>
      <w:r w:rsidRPr="002A223F">
        <w:rPr>
          <w:rFonts w:ascii="Times New Roman" w:hAnsi="Times New Roman" w:cs="Times New Roman"/>
          <w:sz w:val="24"/>
          <w:szCs w:val="24"/>
        </w:rPr>
        <w:t>әдебиеті</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Даярлау</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бағытын</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лицензиялау</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үшін</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әлеуметтік</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жұмыс</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әлеуметтік</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жұмыс</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Білім</w:t>
      </w:r>
      <w:proofErr w:type="spellEnd"/>
      <w:r w:rsidRPr="002A223F">
        <w:rPr>
          <w:rFonts w:ascii="Times New Roman" w:hAnsi="Times New Roman" w:cs="Times New Roman"/>
          <w:sz w:val="24"/>
          <w:szCs w:val="24"/>
        </w:rPr>
        <w:t xml:space="preserve"> беру </w:t>
      </w:r>
      <w:proofErr w:type="spellStart"/>
      <w:r w:rsidRPr="002A223F">
        <w:rPr>
          <w:rFonts w:ascii="Times New Roman" w:hAnsi="Times New Roman" w:cs="Times New Roman"/>
          <w:sz w:val="24"/>
          <w:szCs w:val="24"/>
        </w:rPr>
        <w:t>бағдарламасы</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дайындалып</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тізілімге</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енгізілді</w:t>
      </w:r>
      <w:proofErr w:type="spellEnd"/>
      <w:r w:rsidRPr="002A223F">
        <w:rPr>
          <w:rFonts w:ascii="Times New Roman" w:hAnsi="Times New Roman" w:cs="Times New Roman"/>
          <w:sz w:val="24"/>
          <w:szCs w:val="24"/>
        </w:rPr>
        <w:t>.</w:t>
      </w:r>
    </w:p>
    <w:p w14:paraId="509BC925" w14:textId="77777777" w:rsidR="002A223F" w:rsidRPr="002A223F" w:rsidRDefault="002A223F" w:rsidP="002A223F">
      <w:pPr>
        <w:pStyle w:val="a3"/>
        <w:ind w:firstLine="567"/>
        <w:jc w:val="both"/>
        <w:rPr>
          <w:rFonts w:ascii="Times New Roman" w:hAnsi="Times New Roman" w:cs="Times New Roman"/>
          <w:sz w:val="24"/>
          <w:szCs w:val="24"/>
        </w:rPr>
      </w:pPr>
      <w:r w:rsidRPr="002A223F">
        <w:rPr>
          <w:rFonts w:ascii="Times New Roman" w:hAnsi="Times New Roman" w:cs="Times New Roman"/>
          <w:sz w:val="24"/>
          <w:szCs w:val="24"/>
        </w:rPr>
        <w:t xml:space="preserve">"6b013 </w:t>
      </w:r>
      <w:proofErr w:type="spellStart"/>
      <w:r w:rsidRPr="002A223F">
        <w:rPr>
          <w:rFonts w:ascii="Times New Roman" w:hAnsi="Times New Roman" w:cs="Times New Roman"/>
          <w:sz w:val="24"/>
          <w:szCs w:val="24"/>
        </w:rPr>
        <w:t>әлеуметтік</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ғылымдар</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даярлау</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бағыты</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шеңберінде</w:t>
      </w:r>
      <w:proofErr w:type="spellEnd"/>
      <w:r w:rsidRPr="002A223F">
        <w:rPr>
          <w:rFonts w:ascii="Times New Roman" w:hAnsi="Times New Roman" w:cs="Times New Roman"/>
          <w:sz w:val="24"/>
          <w:szCs w:val="24"/>
        </w:rPr>
        <w:t xml:space="preserve"> 6b03102 </w:t>
      </w:r>
      <w:proofErr w:type="spellStart"/>
      <w:r w:rsidRPr="002A223F">
        <w:rPr>
          <w:rFonts w:ascii="Times New Roman" w:hAnsi="Times New Roman" w:cs="Times New Roman"/>
          <w:sz w:val="24"/>
          <w:szCs w:val="24"/>
        </w:rPr>
        <w:t>Аймақтану</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білім</w:t>
      </w:r>
      <w:proofErr w:type="spellEnd"/>
      <w:r w:rsidRPr="002A223F">
        <w:rPr>
          <w:rFonts w:ascii="Times New Roman" w:hAnsi="Times New Roman" w:cs="Times New Roman"/>
          <w:sz w:val="24"/>
          <w:szCs w:val="24"/>
        </w:rPr>
        <w:t xml:space="preserve"> беру </w:t>
      </w:r>
      <w:proofErr w:type="spellStart"/>
      <w:r w:rsidRPr="002A223F">
        <w:rPr>
          <w:rFonts w:ascii="Times New Roman" w:hAnsi="Times New Roman" w:cs="Times New Roman"/>
          <w:sz w:val="24"/>
          <w:szCs w:val="24"/>
        </w:rPr>
        <w:t>бағдарламасы</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әзірленіп</w:t>
      </w:r>
      <w:proofErr w:type="spellEnd"/>
      <w:r w:rsidRPr="002A223F">
        <w:rPr>
          <w:rFonts w:ascii="Times New Roman" w:hAnsi="Times New Roman" w:cs="Times New Roman"/>
          <w:sz w:val="24"/>
          <w:szCs w:val="24"/>
        </w:rPr>
        <w:t xml:space="preserve">, ББ </w:t>
      </w:r>
      <w:proofErr w:type="spellStart"/>
      <w:r w:rsidRPr="002A223F">
        <w:rPr>
          <w:rFonts w:ascii="Times New Roman" w:hAnsi="Times New Roman" w:cs="Times New Roman"/>
          <w:sz w:val="24"/>
          <w:szCs w:val="24"/>
        </w:rPr>
        <w:t>тізіліміне</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енгізіледі</w:t>
      </w:r>
      <w:proofErr w:type="spellEnd"/>
      <w:r w:rsidRPr="002A223F">
        <w:rPr>
          <w:rFonts w:ascii="Times New Roman" w:hAnsi="Times New Roman" w:cs="Times New Roman"/>
          <w:sz w:val="24"/>
          <w:szCs w:val="24"/>
        </w:rPr>
        <w:t>.</w:t>
      </w:r>
    </w:p>
    <w:p w14:paraId="0380814A" w14:textId="77777777" w:rsidR="002A223F" w:rsidRPr="002A223F" w:rsidRDefault="002A223F" w:rsidP="002A223F">
      <w:pPr>
        <w:pStyle w:val="a3"/>
        <w:ind w:firstLine="567"/>
        <w:jc w:val="both"/>
        <w:rPr>
          <w:rFonts w:ascii="Times New Roman" w:hAnsi="Times New Roman" w:cs="Times New Roman"/>
          <w:sz w:val="24"/>
          <w:szCs w:val="24"/>
        </w:rPr>
      </w:pPr>
      <w:r w:rsidRPr="002A223F">
        <w:rPr>
          <w:rFonts w:ascii="Times New Roman" w:hAnsi="Times New Roman" w:cs="Times New Roman"/>
          <w:sz w:val="24"/>
          <w:szCs w:val="24"/>
        </w:rPr>
        <w:t xml:space="preserve">2024 </w:t>
      </w:r>
      <w:proofErr w:type="spellStart"/>
      <w:r w:rsidRPr="002A223F">
        <w:rPr>
          <w:rFonts w:ascii="Times New Roman" w:hAnsi="Times New Roman" w:cs="Times New Roman"/>
          <w:sz w:val="24"/>
          <w:szCs w:val="24"/>
        </w:rPr>
        <w:t>жылы</w:t>
      </w:r>
      <w:proofErr w:type="spellEnd"/>
      <w:r w:rsidRPr="002A223F">
        <w:rPr>
          <w:rFonts w:ascii="Times New Roman" w:hAnsi="Times New Roman" w:cs="Times New Roman"/>
          <w:sz w:val="24"/>
          <w:szCs w:val="24"/>
        </w:rPr>
        <w:t xml:space="preserve"> 8 </w:t>
      </w:r>
      <w:proofErr w:type="spellStart"/>
      <w:r w:rsidRPr="002A223F">
        <w:rPr>
          <w:rFonts w:ascii="Times New Roman" w:hAnsi="Times New Roman" w:cs="Times New Roman"/>
          <w:sz w:val="24"/>
          <w:szCs w:val="24"/>
        </w:rPr>
        <w:t>жобалық</w:t>
      </w:r>
      <w:proofErr w:type="spellEnd"/>
      <w:r w:rsidRPr="002A223F">
        <w:rPr>
          <w:rFonts w:ascii="Times New Roman" w:hAnsi="Times New Roman" w:cs="Times New Roman"/>
          <w:sz w:val="24"/>
          <w:szCs w:val="24"/>
        </w:rPr>
        <w:t xml:space="preserve"> ББ (Психология, </w:t>
      </w:r>
      <w:proofErr w:type="spellStart"/>
      <w:r w:rsidRPr="002A223F">
        <w:rPr>
          <w:rFonts w:ascii="Times New Roman" w:hAnsi="Times New Roman" w:cs="Times New Roman"/>
          <w:sz w:val="24"/>
          <w:szCs w:val="24"/>
        </w:rPr>
        <w:t>арнайы</w:t>
      </w:r>
      <w:proofErr w:type="spellEnd"/>
      <w:r w:rsidRPr="002A223F">
        <w:rPr>
          <w:rFonts w:ascii="Times New Roman" w:hAnsi="Times New Roman" w:cs="Times New Roman"/>
          <w:sz w:val="24"/>
          <w:szCs w:val="24"/>
        </w:rPr>
        <w:t xml:space="preserve"> педагогика, </w:t>
      </w:r>
      <w:proofErr w:type="spellStart"/>
      <w:r w:rsidRPr="002A223F">
        <w:rPr>
          <w:rFonts w:ascii="Times New Roman" w:hAnsi="Times New Roman" w:cs="Times New Roman"/>
          <w:sz w:val="24"/>
          <w:szCs w:val="24"/>
        </w:rPr>
        <w:t>тарих</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және</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қоғамтану</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дене</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шынықтыру</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және</w:t>
      </w:r>
      <w:proofErr w:type="spellEnd"/>
      <w:r w:rsidRPr="002A223F">
        <w:rPr>
          <w:rFonts w:ascii="Times New Roman" w:hAnsi="Times New Roman" w:cs="Times New Roman"/>
          <w:sz w:val="24"/>
          <w:szCs w:val="24"/>
        </w:rPr>
        <w:t xml:space="preserve"> спорт, </w:t>
      </w:r>
      <w:proofErr w:type="spellStart"/>
      <w:r w:rsidRPr="002A223F">
        <w:rPr>
          <w:rFonts w:ascii="Times New Roman" w:hAnsi="Times New Roman" w:cs="Times New Roman"/>
          <w:sz w:val="24"/>
          <w:szCs w:val="24"/>
        </w:rPr>
        <w:t>орыс</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және</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орыс</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емес</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тілдері</w:t>
      </w:r>
      <w:proofErr w:type="spellEnd"/>
      <w:r w:rsidRPr="002A223F">
        <w:rPr>
          <w:rFonts w:ascii="Times New Roman" w:hAnsi="Times New Roman" w:cs="Times New Roman"/>
          <w:sz w:val="24"/>
          <w:szCs w:val="24"/>
        </w:rPr>
        <w:t xml:space="preserve"> бар </w:t>
      </w:r>
      <w:proofErr w:type="spellStart"/>
      <w:r w:rsidRPr="002A223F">
        <w:rPr>
          <w:rFonts w:ascii="Times New Roman" w:hAnsi="Times New Roman" w:cs="Times New Roman"/>
          <w:sz w:val="24"/>
          <w:szCs w:val="24"/>
        </w:rPr>
        <w:t>мектептердегі</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Орыс</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тілі</w:t>
      </w:r>
      <w:proofErr w:type="spellEnd"/>
      <w:r w:rsidRPr="002A223F">
        <w:rPr>
          <w:rFonts w:ascii="Times New Roman" w:hAnsi="Times New Roman" w:cs="Times New Roman"/>
          <w:sz w:val="24"/>
          <w:szCs w:val="24"/>
        </w:rPr>
        <w:t xml:space="preserve"> мен </w:t>
      </w:r>
      <w:proofErr w:type="spellStart"/>
      <w:r w:rsidRPr="002A223F">
        <w:rPr>
          <w:rFonts w:ascii="Times New Roman" w:hAnsi="Times New Roman" w:cs="Times New Roman"/>
          <w:sz w:val="24"/>
          <w:szCs w:val="24"/>
        </w:rPr>
        <w:t>әдебиеті</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Ағылшын</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тілі</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Қазақ</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тілі</w:t>
      </w:r>
      <w:proofErr w:type="spellEnd"/>
      <w:r w:rsidRPr="002A223F">
        <w:rPr>
          <w:rFonts w:ascii="Times New Roman" w:hAnsi="Times New Roman" w:cs="Times New Roman"/>
          <w:sz w:val="24"/>
          <w:szCs w:val="24"/>
        </w:rPr>
        <w:t xml:space="preserve"> мен </w:t>
      </w:r>
      <w:proofErr w:type="spellStart"/>
      <w:r w:rsidRPr="002A223F">
        <w:rPr>
          <w:rFonts w:ascii="Times New Roman" w:hAnsi="Times New Roman" w:cs="Times New Roman"/>
          <w:sz w:val="24"/>
          <w:szCs w:val="24"/>
        </w:rPr>
        <w:t>әдебиеті</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Білім</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берудегі</w:t>
      </w:r>
      <w:proofErr w:type="spellEnd"/>
      <w:r w:rsidRPr="002A223F">
        <w:rPr>
          <w:rFonts w:ascii="Times New Roman" w:hAnsi="Times New Roman" w:cs="Times New Roman"/>
          <w:sz w:val="24"/>
          <w:szCs w:val="24"/>
        </w:rPr>
        <w:t xml:space="preserve"> Менеджмент </w:t>
      </w:r>
      <w:proofErr w:type="spellStart"/>
      <w:r w:rsidRPr="002A223F">
        <w:rPr>
          <w:rFonts w:ascii="Times New Roman" w:hAnsi="Times New Roman" w:cs="Times New Roman"/>
          <w:sz w:val="24"/>
          <w:szCs w:val="24"/>
        </w:rPr>
        <w:t>және</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көшбасшылық</w:t>
      </w:r>
      <w:proofErr w:type="spellEnd"/>
      <w:r w:rsidRPr="002A223F">
        <w:rPr>
          <w:rFonts w:ascii="Times New Roman" w:hAnsi="Times New Roman" w:cs="Times New Roman"/>
          <w:sz w:val="24"/>
          <w:szCs w:val="24"/>
        </w:rPr>
        <w:t xml:space="preserve"> (магистратура)) ПИ-да </w:t>
      </w:r>
      <w:proofErr w:type="spellStart"/>
      <w:r w:rsidRPr="002A223F">
        <w:rPr>
          <w:rFonts w:ascii="Times New Roman" w:hAnsi="Times New Roman" w:cs="Times New Roman"/>
          <w:sz w:val="24"/>
          <w:szCs w:val="24"/>
        </w:rPr>
        <w:t>масштабталатын</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болады</w:t>
      </w:r>
      <w:proofErr w:type="spellEnd"/>
      <w:r w:rsidRPr="002A223F">
        <w:rPr>
          <w:rFonts w:ascii="Times New Roman" w:hAnsi="Times New Roman" w:cs="Times New Roman"/>
          <w:sz w:val="24"/>
          <w:szCs w:val="24"/>
        </w:rPr>
        <w:t>.</w:t>
      </w:r>
    </w:p>
    <w:p w14:paraId="73EC961F" w14:textId="77777777" w:rsidR="002A223F" w:rsidRPr="002A223F" w:rsidRDefault="002A223F" w:rsidP="002A223F">
      <w:pPr>
        <w:pStyle w:val="a3"/>
        <w:ind w:firstLine="567"/>
        <w:jc w:val="both"/>
        <w:rPr>
          <w:rFonts w:ascii="Times New Roman" w:hAnsi="Times New Roman" w:cs="Times New Roman"/>
          <w:sz w:val="24"/>
          <w:szCs w:val="24"/>
        </w:rPr>
      </w:pPr>
      <w:proofErr w:type="spellStart"/>
      <w:r w:rsidRPr="002A223F">
        <w:rPr>
          <w:rFonts w:ascii="Times New Roman" w:hAnsi="Times New Roman" w:cs="Times New Roman"/>
          <w:sz w:val="24"/>
          <w:szCs w:val="24"/>
        </w:rPr>
        <w:t>Дүниежүзілік</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Банктің</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педагогикалық</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білім</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беруді</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күшейту</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жобасы</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шеңберінде</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педагогикалық</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ғылымдар</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оның</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ішінде</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мектепке</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дейінгі</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білім</w:t>
      </w:r>
      <w:proofErr w:type="spellEnd"/>
      <w:r w:rsidRPr="002A223F">
        <w:rPr>
          <w:rFonts w:ascii="Times New Roman" w:hAnsi="Times New Roman" w:cs="Times New Roman"/>
          <w:sz w:val="24"/>
          <w:szCs w:val="24"/>
        </w:rPr>
        <w:t xml:space="preserve"> беру" (</w:t>
      </w:r>
      <w:proofErr w:type="spellStart"/>
      <w:r w:rsidRPr="002A223F">
        <w:rPr>
          <w:rFonts w:ascii="Times New Roman" w:hAnsi="Times New Roman" w:cs="Times New Roman"/>
          <w:sz w:val="24"/>
          <w:szCs w:val="24"/>
        </w:rPr>
        <w:t>базалық</w:t>
      </w:r>
      <w:proofErr w:type="spellEnd"/>
      <w:r w:rsidRPr="002A223F">
        <w:rPr>
          <w:rFonts w:ascii="Times New Roman" w:hAnsi="Times New Roman" w:cs="Times New Roman"/>
          <w:sz w:val="24"/>
          <w:szCs w:val="24"/>
        </w:rPr>
        <w:t xml:space="preserve"> ЖОО - Ахмет Байтұрсынұлы </w:t>
      </w:r>
      <w:proofErr w:type="spellStart"/>
      <w:r w:rsidRPr="002A223F">
        <w:rPr>
          <w:rFonts w:ascii="Times New Roman" w:hAnsi="Times New Roman" w:cs="Times New Roman"/>
          <w:sz w:val="24"/>
          <w:szCs w:val="24"/>
        </w:rPr>
        <w:t>атындағы</w:t>
      </w:r>
      <w:proofErr w:type="spellEnd"/>
      <w:r w:rsidRPr="002A223F">
        <w:rPr>
          <w:rFonts w:ascii="Times New Roman" w:hAnsi="Times New Roman" w:cs="Times New Roman"/>
          <w:sz w:val="24"/>
          <w:szCs w:val="24"/>
        </w:rPr>
        <w:t xml:space="preserve"> ЖОО), "</w:t>
      </w:r>
      <w:proofErr w:type="spellStart"/>
      <w:r w:rsidRPr="002A223F">
        <w:rPr>
          <w:rFonts w:ascii="Times New Roman" w:hAnsi="Times New Roman" w:cs="Times New Roman"/>
          <w:sz w:val="24"/>
          <w:szCs w:val="24"/>
        </w:rPr>
        <w:t>Бастауыш</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білім</w:t>
      </w:r>
      <w:proofErr w:type="spellEnd"/>
      <w:r w:rsidRPr="002A223F">
        <w:rPr>
          <w:rFonts w:ascii="Times New Roman" w:hAnsi="Times New Roman" w:cs="Times New Roman"/>
          <w:sz w:val="24"/>
          <w:szCs w:val="24"/>
        </w:rPr>
        <w:t xml:space="preserve"> беру" (</w:t>
      </w:r>
      <w:proofErr w:type="spellStart"/>
      <w:r w:rsidRPr="002A223F">
        <w:rPr>
          <w:rFonts w:ascii="Times New Roman" w:hAnsi="Times New Roman" w:cs="Times New Roman"/>
          <w:sz w:val="24"/>
          <w:szCs w:val="24"/>
        </w:rPr>
        <w:t>базалық</w:t>
      </w:r>
      <w:proofErr w:type="spellEnd"/>
      <w:r w:rsidRPr="002A223F">
        <w:rPr>
          <w:rFonts w:ascii="Times New Roman" w:hAnsi="Times New Roman" w:cs="Times New Roman"/>
          <w:sz w:val="24"/>
          <w:szCs w:val="24"/>
        </w:rPr>
        <w:t xml:space="preserve"> ЖОО - Ахмет Байтұрсынұлы </w:t>
      </w:r>
      <w:proofErr w:type="spellStart"/>
      <w:r w:rsidRPr="002A223F">
        <w:rPr>
          <w:rFonts w:ascii="Times New Roman" w:hAnsi="Times New Roman" w:cs="Times New Roman"/>
          <w:sz w:val="24"/>
          <w:szCs w:val="24"/>
        </w:rPr>
        <w:t>атындағы</w:t>
      </w:r>
      <w:proofErr w:type="spellEnd"/>
      <w:r w:rsidRPr="002A223F">
        <w:rPr>
          <w:rFonts w:ascii="Times New Roman" w:hAnsi="Times New Roman" w:cs="Times New Roman"/>
          <w:sz w:val="24"/>
          <w:szCs w:val="24"/>
        </w:rPr>
        <w:t xml:space="preserve"> ЖОО), "</w:t>
      </w:r>
      <w:proofErr w:type="spellStart"/>
      <w:r w:rsidRPr="002A223F">
        <w:rPr>
          <w:rFonts w:ascii="Times New Roman" w:hAnsi="Times New Roman" w:cs="Times New Roman"/>
          <w:sz w:val="24"/>
          <w:szCs w:val="24"/>
        </w:rPr>
        <w:t>Арнайы</w:t>
      </w:r>
      <w:proofErr w:type="spellEnd"/>
      <w:r w:rsidRPr="002A223F">
        <w:rPr>
          <w:rFonts w:ascii="Times New Roman" w:hAnsi="Times New Roman" w:cs="Times New Roman"/>
          <w:sz w:val="24"/>
          <w:szCs w:val="24"/>
        </w:rPr>
        <w:t xml:space="preserve"> педагогика" (</w:t>
      </w:r>
      <w:proofErr w:type="spellStart"/>
      <w:r w:rsidRPr="002A223F">
        <w:rPr>
          <w:rFonts w:ascii="Times New Roman" w:hAnsi="Times New Roman" w:cs="Times New Roman"/>
          <w:sz w:val="24"/>
          <w:szCs w:val="24"/>
        </w:rPr>
        <w:t>базалық</w:t>
      </w:r>
      <w:proofErr w:type="spellEnd"/>
      <w:r w:rsidRPr="002A223F">
        <w:rPr>
          <w:rFonts w:ascii="Times New Roman" w:hAnsi="Times New Roman" w:cs="Times New Roman"/>
          <w:sz w:val="24"/>
          <w:szCs w:val="24"/>
        </w:rPr>
        <w:t xml:space="preserve"> ЖОО- Абай </w:t>
      </w:r>
      <w:proofErr w:type="spellStart"/>
      <w:r w:rsidRPr="002A223F">
        <w:rPr>
          <w:rFonts w:ascii="Times New Roman" w:hAnsi="Times New Roman" w:cs="Times New Roman"/>
          <w:sz w:val="24"/>
          <w:szCs w:val="24"/>
        </w:rPr>
        <w:t>атындағы</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ҚазҰПУ</w:t>
      </w:r>
      <w:proofErr w:type="spellEnd"/>
      <w:r w:rsidRPr="002A223F">
        <w:rPr>
          <w:rFonts w:ascii="Times New Roman" w:hAnsi="Times New Roman" w:cs="Times New Roman"/>
          <w:sz w:val="24"/>
          <w:szCs w:val="24"/>
        </w:rPr>
        <w:t xml:space="preserve">), "Педагогика </w:t>
      </w:r>
      <w:proofErr w:type="spellStart"/>
      <w:r w:rsidRPr="002A223F">
        <w:rPr>
          <w:rFonts w:ascii="Times New Roman" w:hAnsi="Times New Roman" w:cs="Times New Roman"/>
          <w:sz w:val="24"/>
          <w:szCs w:val="24"/>
        </w:rPr>
        <w:t>және</w:t>
      </w:r>
      <w:proofErr w:type="spellEnd"/>
      <w:r w:rsidRPr="002A223F">
        <w:rPr>
          <w:rFonts w:ascii="Times New Roman" w:hAnsi="Times New Roman" w:cs="Times New Roman"/>
          <w:sz w:val="24"/>
          <w:szCs w:val="24"/>
        </w:rPr>
        <w:t xml:space="preserve"> Психология".</w:t>
      </w:r>
    </w:p>
    <w:p w14:paraId="46D051C3" w14:textId="77777777" w:rsidR="002A223F" w:rsidRDefault="002A223F" w:rsidP="002A223F">
      <w:pPr>
        <w:pStyle w:val="a3"/>
        <w:ind w:firstLine="567"/>
        <w:jc w:val="both"/>
        <w:rPr>
          <w:rFonts w:ascii="Times New Roman" w:hAnsi="Times New Roman" w:cs="Times New Roman"/>
          <w:sz w:val="24"/>
          <w:szCs w:val="24"/>
        </w:rPr>
      </w:pPr>
      <w:r w:rsidRPr="002A223F">
        <w:rPr>
          <w:rFonts w:ascii="Times New Roman" w:hAnsi="Times New Roman" w:cs="Times New Roman"/>
          <w:sz w:val="24"/>
          <w:szCs w:val="24"/>
        </w:rPr>
        <w:t xml:space="preserve">ББ </w:t>
      </w:r>
      <w:proofErr w:type="spellStart"/>
      <w:r w:rsidRPr="002A223F">
        <w:rPr>
          <w:rFonts w:ascii="Times New Roman" w:hAnsi="Times New Roman" w:cs="Times New Roman"/>
          <w:sz w:val="24"/>
          <w:szCs w:val="24"/>
        </w:rPr>
        <w:t>әзірлеу</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кезіндегі</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маңызды</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құрамдас</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бөлік</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жұмыс</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берушілердің</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қатысуымен</w:t>
      </w:r>
      <w:proofErr w:type="spellEnd"/>
      <w:r w:rsidRPr="002A223F">
        <w:rPr>
          <w:rFonts w:ascii="Times New Roman" w:hAnsi="Times New Roman" w:cs="Times New Roman"/>
          <w:sz w:val="24"/>
          <w:szCs w:val="24"/>
        </w:rPr>
        <w:t xml:space="preserve"> ББ </w:t>
      </w:r>
      <w:proofErr w:type="spellStart"/>
      <w:r w:rsidRPr="002A223F">
        <w:rPr>
          <w:rFonts w:ascii="Times New Roman" w:hAnsi="Times New Roman" w:cs="Times New Roman"/>
          <w:sz w:val="24"/>
          <w:szCs w:val="24"/>
        </w:rPr>
        <w:t>әзірлеу</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және</w:t>
      </w:r>
      <w:proofErr w:type="spellEnd"/>
      <w:r w:rsidRPr="002A223F">
        <w:rPr>
          <w:rFonts w:ascii="Times New Roman" w:hAnsi="Times New Roman" w:cs="Times New Roman"/>
          <w:sz w:val="24"/>
          <w:szCs w:val="24"/>
        </w:rPr>
        <w:t xml:space="preserve"> ББ </w:t>
      </w:r>
      <w:proofErr w:type="spellStart"/>
      <w:r w:rsidRPr="002A223F">
        <w:rPr>
          <w:rFonts w:ascii="Times New Roman" w:hAnsi="Times New Roman" w:cs="Times New Roman"/>
          <w:sz w:val="24"/>
          <w:szCs w:val="24"/>
        </w:rPr>
        <w:t>мазмұнын</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өндірушілермен</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сондай-ақ</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академиялық</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қоғамдастық</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өкілдерімен</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келісу</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сараптамалық</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бағалау</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болып</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табылады</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Институттардың</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кафедралары</w:t>
      </w:r>
      <w:proofErr w:type="spellEnd"/>
      <w:r w:rsidRPr="002A223F">
        <w:rPr>
          <w:rFonts w:ascii="Times New Roman" w:hAnsi="Times New Roman" w:cs="Times New Roman"/>
          <w:sz w:val="24"/>
          <w:szCs w:val="24"/>
        </w:rPr>
        <w:t xml:space="preserve"> мен </w:t>
      </w:r>
      <w:proofErr w:type="spellStart"/>
      <w:r w:rsidRPr="002A223F">
        <w:rPr>
          <w:rFonts w:ascii="Times New Roman" w:hAnsi="Times New Roman" w:cs="Times New Roman"/>
          <w:sz w:val="24"/>
          <w:szCs w:val="24"/>
        </w:rPr>
        <w:t>әдістемелік</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комиссиялары</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білім</w:t>
      </w:r>
      <w:proofErr w:type="spellEnd"/>
      <w:r w:rsidRPr="002A223F">
        <w:rPr>
          <w:rFonts w:ascii="Times New Roman" w:hAnsi="Times New Roman" w:cs="Times New Roman"/>
          <w:sz w:val="24"/>
          <w:szCs w:val="24"/>
        </w:rPr>
        <w:t xml:space="preserve"> беру </w:t>
      </w:r>
      <w:proofErr w:type="spellStart"/>
      <w:r w:rsidRPr="002A223F">
        <w:rPr>
          <w:rFonts w:ascii="Times New Roman" w:hAnsi="Times New Roman" w:cs="Times New Roman"/>
          <w:sz w:val="24"/>
          <w:szCs w:val="24"/>
        </w:rPr>
        <w:t>бағдарламаларын</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талқылау</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бойынша</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кездесулер</w:t>
      </w:r>
      <w:proofErr w:type="spellEnd"/>
      <w:r w:rsidRPr="002A223F">
        <w:rPr>
          <w:rFonts w:ascii="Times New Roman" w:hAnsi="Times New Roman" w:cs="Times New Roman"/>
          <w:sz w:val="24"/>
          <w:szCs w:val="24"/>
        </w:rPr>
        <w:t xml:space="preserve"> мен </w:t>
      </w:r>
      <w:proofErr w:type="spellStart"/>
      <w:r w:rsidRPr="002A223F">
        <w:rPr>
          <w:rFonts w:ascii="Times New Roman" w:hAnsi="Times New Roman" w:cs="Times New Roman"/>
          <w:sz w:val="24"/>
          <w:szCs w:val="24"/>
        </w:rPr>
        <w:t>дөңгелек</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үстелдер</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ұйымдастырады</w:t>
      </w:r>
      <w:proofErr w:type="spellEnd"/>
      <w:r w:rsidRPr="002A223F">
        <w:rPr>
          <w:rFonts w:ascii="Times New Roman" w:hAnsi="Times New Roman" w:cs="Times New Roman"/>
          <w:sz w:val="24"/>
          <w:szCs w:val="24"/>
        </w:rPr>
        <w:t>.</w:t>
      </w:r>
    </w:p>
    <w:p w14:paraId="72EC0995" w14:textId="0456CF75" w:rsidR="002A223F" w:rsidRDefault="002A223F" w:rsidP="002A223F">
      <w:pPr>
        <w:pStyle w:val="a3"/>
        <w:ind w:firstLine="567"/>
        <w:jc w:val="both"/>
        <w:rPr>
          <w:rFonts w:ascii="Times New Roman" w:hAnsi="Times New Roman" w:cs="Times New Roman"/>
          <w:sz w:val="24"/>
          <w:szCs w:val="24"/>
        </w:rPr>
      </w:pPr>
      <w:proofErr w:type="spellStart"/>
      <w:r w:rsidRPr="002A223F">
        <w:rPr>
          <w:rFonts w:ascii="Times New Roman" w:hAnsi="Times New Roman" w:cs="Times New Roman"/>
          <w:sz w:val="24"/>
          <w:szCs w:val="24"/>
        </w:rPr>
        <w:t>Жалпы</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мамандарды</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даярлау</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жүйесі</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озық</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кадрлық</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қамтамасыз</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ету</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моделіне</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көшуі</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тиіс</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Ол</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үшін</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мемлекеттің</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бизнестің</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және</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білімнің</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кадрларды</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озыңқы</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даярлау</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жөніндегі</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күш-жігері</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шоғырландырылды</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Бұл</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модельді</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құрудағы</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негізгі</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буын</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университеттер</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болады</w:t>
      </w:r>
      <w:proofErr w:type="spellEnd"/>
      <w:r w:rsidRPr="002A223F">
        <w:rPr>
          <w:rFonts w:ascii="Times New Roman" w:hAnsi="Times New Roman" w:cs="Times New Roman"/>
          <w:sz w:val="24"/>
          <w:szCs w:val="24"/>
        </w:rPr>
        <w:t>.</w:t>
      </w:r>
    </w:p>
    <w:p w14:paraId="116165EB" w14:textId="77777777" w:rsidR="002A223F" w:rsidRPr="005D0134" w:rsidRDefault="002A223F" w:rsidP="002A223F">
      <w:pPr>
        <w:pStyle w:val="a3"/>
        <w:ind w:firstLine="567"/>
        <w:jc w:val="both"/>
        <w:rPr>
          <w:rFonts w:ascii="Times New Roman" w:hAnsi="Times New Roman" w:cs="Times New Roman"/>
          <w:b/>
          <w:bCs/>
          <w:iCs/>
          <w:sz w:val="24"/>
          <w:szCs w:val="24"/>
          <w:highlight w:val="yellow"/>
        </w:rPr>
      </w:pPr>
    </w:p>
    <w:p w14:paraId="33A1F526" w14:textId="77777777" w:rsidR="002A223F" w:rsidRDefault="002A223F" w:rsidP="002A223F">
      <w:pPr>
        <w:pStyle w:val="a3"/>
        <w:ind w:firstLine="567"/>
        <w:jc w:val="both"/>
        <w:rPr>
          <w:rFonts w:ascii="Times New Roman" w:hAnsi="Times New Roman" w:cs="Times New Roman"/>
          <w:b/>
          <w:bCs/>
          <w:iCs/>
          <w:sz w:val="24"/>
          <w:szCs w:val="24"/>
        </w:rPr>
      </w:pPr>
      <w:proofErr w:type="spellStart"/>
      <w:r w:rsidRPr="002A223F">
        <w:rPr>
          <w:rFonts w:ascii="Times New Roman" w:hAnsi="Times New Roman" w:cs="Times New Roman"/>
          <w:b/>
          <w:bCs/>
          <w:iCs/>
          <w:sz w:val="24"/>
          <w:szCs w:val="24"/>
        </w:rPr>
        <w:t>Оқу</w:t>
      </w:r>
      <w:proofErr w:type="spellEnd"/>
      <w:r w:rsidRPr="002A223F">
        <w:rPr>
          <w:rFonts w:ascii="Times New Roman" w:hAnsi="Times New Roman" w:cs="Times New Roman"/>
          <w:b/>
          <w:bCs/>
          <w:iCs/>
          <w:sz w:val="24"/>
          <w:szCs w:val="24"/>
        </w:rPr>
        <w:t xml:space="preserve"> </w:t>
      </w:r>
      <w:proofErr w:type="spellStart"/>
      <w:r w:rsidRPr="002A223F">
        <w:rPr>
          <w:rFonts w:ascii="Times New Roman" w:hAnsi="Times New Roman" w:cs="Times New Roman"/>
          <w:b/>
          <w:bCs/>
          <w:iCs/>
          <w:sz w:val="24"/>
          <w:szCs w:val="24"/>
        </w:rPr>
        <w:t>процесінің</w:t>
      </w:r>
      <w:proofErr w:type="spellEnd"/>
      <w:r w:rsidRPr="002A223F">
        <w:rPr>
          <w:rFonts w:ascii="Times New Roman" w:hAnsi="Times New Roman" w:cs="Times New Roman"/>
          <w:b/>
          <w:bCs/>
          <w:iCs/>
          <w:sz w:val="24"/>
          <w:szCs w:val="24"/>
        </w:rPr>
        <w:t xml:space="preserve"> </w:t>
      </w:r>
      <w:proofErr w:type="spellStart"/>
      <w:r w:rsidRPr="002A223F">
        <w:rPr>
          <w:rFonts w:ascii="Times New Roman" w:hAnsi="Times New Roman" w:cs="Times New Roman"/>
          <w:b/>
          <w:bCs/>
          <w:iCs/>
          <w:sz w:val="24"/>
          <w:szCs w:val="24"/>
        </w:rPr>
        <w:t>әдістемелік</w:t>
      </w:r>
      <w:proofErr w:type="spellEnd"/>
      <w:r w:rsidRPr="002A223F">
        <w:rPr>
          <w:rFonts w:ascii="Times New Roman" w:hAnsi="Times New Roman" w:cs="Times New Roman"/>
          <w:b/>
          <w:bCs/>
          <w:iCs/>
          <w:sz w:val="24"/>
          <w:szCs w:val="24"/>
        </w:rPr>
        <w:t xml:space="preserve"> </w:t>
      </w:r>
      <w:proofErr w:type="spellStart"/>
      <w:r w:rsidRPr="002A223F">
        <w:rPr>
          <w:rFonts w:ascii="Times New Roman" w:hAnsi="Times New Roman" w:cs="Times New Roman"/>
          <w:b/>
          <w:bCs/>
          <w:iCs/>
          <w:sz w:val="24"/>
          <w:szCs w:val="24"/>
        </w:rPr>
        <w:t>қамтамасыз</w:t>
      </w:r>
      <w:proofErr w:type="spellEnd"/>
      <w:r w:rsidRPr="002A223F">
        <w:rPr>
          <w:rFonts w:ascii="Times New Roman" w:hAnsi="Times New Roman" w:cs="Times New Roman"/>
          <w:b/>
          <w:bCs/>
          <w:iCs/>
          <w:sz w:val="24"/>
          <w:szCs w:val="24"/>
        </w:rPr>
        <w:t xml:space="preserve"> </w:t>
      </w:r>
      <w:proofErr w:type="spellStart"/>
      <w:r w:rsidRPr="002A223F">
        <w:rPr>
          <w:rFonts w:ascii="Times New Roman" w:hAnsi="Times New Roman" w:cs="Times New Roman"/>
          <w:b/>
          <w:bCs/>
          <w:iCs/>
          <w:sz w:val="24"/>
          <w:szCs w:val="24"/>
        </w:rPr>
        <w:t>етілуі</w:t>
      </w:r>
      <w:proofErr w:type="spellEnd"/>
      <w:r w:rsidRPr="002A223F">
        <w:rPr>
          <w:rFonts w:ascii="Times New Roman" w:hAnsi="Times New Roman" w:cs="Times New Roman"/>
          <w:b/>
          <w:bCs/>
          <w:iCs/>
          <w:sz w:val="24"/>
          <w:szCs w:val="24"/>
        </w:rPr>
        <w:t>.</w:t>
      </w:r>
    </w:p>
    <w:p w14:paraId="0F75D2AE" w14:textId="77777777" w:rsidR="002A223F" w:rsidRPr="002A223F" w:rsidRDefault="002A223F" w:rsidP="002A223F">
      <w:pPr>
        <w:pStyle w:val="a3"/>
        <w:ind w:firstLine="567"/>
        <w:jc w:val="both"/>
        <w:rPr>
          <w:rFonts w:ascii="Times New Roman" w:hAnsi="Times New Roman" w:cs="Times New Roman"/>
          <w:bCs/>
          <w:iCs/>
          <w:sz w:val="24"/>
          <w:szCs w:val="24"/>
        </w:rPr>
      </w:pPr>
      <w:proofErr w:type="spellStart"/>
      <w:r w:rsidRPr="002A223F">
        <w:rPr>
          <w:rFonts w:ascii="Times New Roman" w:hAnsi="Times New Roman" w:cs="Times New Roman"/>
          <w:bCs/>
          <w:iCs/>
          <w:sz w:val="24"/>
          <w:szCs w:val="24"/>
        </w:rPr>
        <w:t>Оқу</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процесін</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оқу</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және</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оқу-әдістемелік</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әдебиеттермен</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қамтамасыз</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ету</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мәселелері</w:t>
      </w:r>
      <w:proofErr w:type="spellEnd"/>
      <w:r w:rsidRPr="002A223F">
        <w:rPr>
          <w:rFonts w:ascii="Times New Roman" w:hAnsi="Times New Roman" w:cs="Times New Roman"/>
          <w:bCs/>
          <w:iCs/>
          <w:sz w:val="24"/>
          <w:szCs w:val="24"/>
        </w:rPr>
        <w:t xml:space="preserve"> университет </w:t>
      </w:r>
      <w:proofErr w:type="spellStart"/>
      <w:r w:rsidRPr="002A223F">
        <w:rPr>
          <w:rFonts w:ascii="Times New Roman" w:hAnsi="Times New Roman" w:cs="Times New Roman"/>
          <w:bCs/>
          <w:iCs/>
          <w:sz w:val="24"/>
          <w:szCs w:val="24"/>
        </w:rPr>
        <w:t>қызметіндегі</w:t>
      </w:r>
      <w:proofErr w:type="spellEnd"/>
      <w:r w:rsidRPr="002A223F">
        <w:rPr>
          <w:rFonts w:ascii="Times New Roman" w:hAnsi="Times New Roman" w:cs="Times New Roman"/>
          <w:bCs/>
          <w:iCs/>
          <w:sz w:val="24"/>
          <w:szCs w:val="24"/>
        </w:rPr>
        <w:t xml:space="preserve"> басым </w:t>
      </w:r>
      <w:proofErr w:type="spellStart"/>
      <w:r w:rsidRPr="002A223F">
        <w:rPr>
          <w:rFonts w:ascii="Times New Roman" w:hAnsi="Times New Roman" w:cs="Times New Roman"/>
          <w:bCs/>
          <w:iCs/>
          <w:sz w:val="24"/>
          <w:szCs w:val="24"/>
        </w:rPr>
        <w:t>бағыттар</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болып</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табылады</w:t>
      </w:r>
      <w:proofErr w:type="spellEnd"/>
      <w:r w:rsidRPr="002A223F">
        <w:rPr>
          <w:rFonts w:ascii="Times New Roman" w:hAnsi="Times New Roman" w:cs="Times New Roman"/>
          <w:bCs/>
          <w:iCs/>
          <w:sz w:val="24"/>
          <w:szCs w:val="24"/>
        </w:rPr>
        <w:t>.</w:t>
      </w:r>
    </w:p>
    <w:p w14:paraId="362019D4" w14:textId="77777777" w:rsidR="002A223F" w:rsidRPr="002A223F" w:rsidRDefault="002A223F" w:rsidP="002A223F">
      <w:pPr>
        <w:pStyle w:val="a3"/>
        <w:ind w:firstLine="567"/>
        <w:jc w:val="both"/>
        <w:rPr>
          <w:rFonts w:ascii="Times New Roman" w:hAnsi="Times New Roman" w:cs="Times New Roman"/>
          <w:bCs/>
          <w:iCs/>
          <w:sz w:val="24"/>
          <w:szCs w:val="24"/>
        </w:rPr>
      </w:pPr>
      <w:proofErr w:type="spellStart"/>
      <w:r w:rsidRPr="002A223F">
        <w:rPr>
          <w:rFonts w:ascii="Times New Roman" w:hAnsi="Times New Roman" w:cs="Times New Roman"/>
          <w:bCs/>
          <w:iCs/>
          <w:sz w:val="24"/>
          <w:szCs w:val="24"/>
        </w:rPr>
        <w:t>Академиялық</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саясатқа</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сәйкес</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пәндерді</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оқу-әдістемелік</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қамтамасыз</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ету</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Moodle</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қашықтықтан</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оқыту</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жүйесінде</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орналастырылған</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Барлық</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білім</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алушылар.Ахмет</w:t>
      </w:r>
      <w:proofErr w:type="spellEnd"/>
      <w:r w:rsidRPr="002A223F">
        <w:rPr>
          <w:rFonts w:ascii="Times New Roman" w:hAnsi="Times New Roman" w:cs="Times New Roman"/>
          <w:bCs/>
          <w:iCs/>
          <w:sz w:val="24"/>
          <w:szCs w:val="24"/>
        </w:rPr>
        <w:t xml:space="preserve"> Байтұрсынұлы 2023-2024 </w:t>
      </w:r>
      <w:proofErr w:type="spellStart"/>
      <w:r w:rsidRPr="002A223F">
        <w:rPr>
          <w:rFonts w:ascii="Times New Roman" w:hAnsi="Times New Roman" w:cs="Times New Roman"/>
          <w:bCs/>
          <w:iCs/>
          <w:sz w:val="24"/>
          <w:szCs w:val="24"/>
        </w:rPr>
        <w:t>оқу</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жылында</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жүйеде</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тіркеліп</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ағымдағы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семестрдің</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оқу</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курстарына</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тәулік</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бойы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қол</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жеткізді</w:t>
      </w:r>
      <w:proofErr w:type="spellEnd"/>
      <w:r w:rsidRPr="002A223F">
        <w:rPr>
          <w:rFonts w:ascii="Times New Roman" w:hAnsi="Times New Roman" w:cs="Times New Roman"/>
          <w:bCs/>
          <w:iCs/>
          <w:sz w:val="24"/>
          <w:szCs w:val="24"/>
        </w:rPr>
        <w:t xml:space="preserve">. 2023-2024 </w:t>
      </w:r>
      <w:proofErr w:type="spellStart"/>
      <w:r w:rsidRPr="002A223F">
        <w:rPr>
          <w:rFonts w:ascii="Times New Roman" w:hAnsi="Times New Roman" w:cs="Times New Roman"/>
          <w:bCs/>
          <w:iCs/>
          <w:sz w:val="24"/>
          <w:szCs w:val="24"/>
        </w:rPr>
        <w:t>оқу</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жылының</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басында</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Moodle</w:t>
      </w:r>
      <w:proofErr w:type="spellEnd"/>
      <w:r w:rsidRPr="002A223F">
        <w:rPr>
          <w:rFonts w:ascii="Times New Roman" w:hAnsi="Times New Roman" w:cs="Times New Roman"/>
          <w:bCs/>
          <w:iCs/>
          <w:sz w:val="24"/>
          <w:szCs w:val="24"/>
        </w:rPr>
        <w:t xml:space="preserve"> МББҰ (https://md.ksu.edu.kz/) 8500-ден </w:t>
      </w:r>
      <w:proofErr w:type="spellStart"/>
      <w:r w:rsidRPr="002A223F">
        <w:rPr>
          <w:rFonts w:ascii="Times New Roman" w:hAnsi="Times New Roman" w:cs="Times New Roman"/>
          <w:bCs/>
          <w:iCs/>
          <w:sz w:val="24"/>
          <w:szCs w:val="24"/>
        </w:rPr>
        <w:t>астам</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пайдаланушы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қосылды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және</w:t>
      </w:r>
      <w:proofErr w:type="spellEnd"/>
      <w:r w:rsidRPr="002A223F">
        <w:rPr>
          <w:rFonts w:ascii="Times New Roman" w:hAnsi="Times New Roman" w:cs="Times New Roman"/>
          <w:bCs/>
          <w:iCs/>
          <w:sz w:val="24"/>
          <w:szCs w:val="24"/>
        </w:rPr>
        <w:t xml:space="preserve"> 3448 </w:t>
      </w:r>
      <w:proofErr w:type="spellStart"/>
      <w:r w:rsidRPr="002A223F">
        <w:rPr>
          <w:rFonts w:ascii="Times New Roman" w:hAnsi="Times New Roman" w:cs="Times New Roman"/>
          <w:bCs/>
          <w:iCs/>
          <w:sz w:val="24"/>
          <w:szCs w:val="24"/>
        </w:rPr>
        <w:t>оқу</w:t>
      </w:r>
      <w:proofErr w:type="spellEnd"/>
      <w:r w:rsidRPr="002A223F">
        <w:rPr>
          <w:rFonts w:ascii="Times New Roman" w:hAnsi="Times New Roman" w:cs="Times New Roman"/>
          <w:bCs/>
          <w:iCs/>
          <w:sz w:val="24"/>
          <w:szCs w:val="24"/>
        </w:rPr>
        <w:t xml:space="preserve"> курсы </w:t>
      </w:r>
      <w:proofErr w:type="spellStart"/>
      <w:r w:rsidRPr="002A223F">
        <w:rPr>
          <w:rFonts w:ascii="Times New Roman" w:hAnsi="Times New Roman" w:cs="Times New Roman"/>
          <w:bCs/>
          <w:iCs/>
          <w:sz w:val="24"/>
          <w:szCs w:val="24"/>
        </w:rPr>
        <w:t>жүктелді</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оның</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ішінде</w:t>
      </w:r>
      <w:proofErr w:type="spellEnd"/>
      <w:r w:rsidRPr="002A223F">
        <w:rPr>
          <w:rFonts w:ascii="Times New Roman" w:hAnsi="Times New Roman" w:cs="Times New Roman"/>
          <w:bCs/>
          <w:iCs/>
          <w:sz w:val="24"/>
          <w:szCs w:val="24"/>
        </w:rPr>
        <w:t xml:space="preserve"> 2039 курс </w:t>
      </w:r>
      <w:proofErr w:type="spellStart"/>
      <w:r w:rsidRPr="002A223F">
        <w:rPr>
          <w:rFonts w:ascii="Times New Roman" w:hAnsi="Times New Roman" w:cs="Times New Roman"/>
          <w:bCs/>
          <w:iCs/>
          <w:sz w:val="24"/>
          <w:szCs w:val="24"/>
        </w:rPr>
        <w:t>бірінші</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жартыжылдықта</w:t>
      </w:r>
      <w:proofErr w:type="spellEnd"/>
      <w:r w:rsidRPr="002A223F">
        <w:rPr>
          <w:rFonts w:ascii="Times New Roman" w:hAnsi="Times New Roman" w:cs="Times New Roman"/>
          <w:bCs/>
          <w:iCs/>
          <w:sz w:val="24"/>
          <w:szCs w:val="24"/>
        </w:rPr>
        <w:t xml:space="preserve">, 1409 </w:t>
      </w:r>
      <w:proofErr w:type="spellStart"/>
      <w:r w:rsidRPr="002A223F">
        <w:rPr>
          <w:rFonts w:ascii="Times New Roman" w:hAnsi="Times New Roman" w:cs="Times New Roman"/>
          <w:bCs/>
          <w:iCs/>
          <w:sz w:val="24"/>
          <w:szCs w:val="24"/>
        </w:rPr>
        <w:t>ағымдағы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оқу</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жылының</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екінші</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жартыжылдығында</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пайдаланылады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әрбір</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оқу</w:t>
      </w:r>
      <w:proofErr w:type="spellEnd"/>
      <w:r w:rsidRPr="002A223F">
        <w:rPr>
          <w:rFonts w:ascii="Times New Roman" w:hAnsi="Times New Roman" w:cs="Times New Roman"/>
          <w:bCs/>
          <w:iCs/>
          <w:sz w:val="24"/>
          <w:szCs w:val="24"/>
        </w:rPr>
        <w:t xml:space="preserve"> курсы </w:t>
      </w:r>
      <w:proofErr w:type="spellStart"/>
      <w:r w:rsidRPr="002A223F">
        <w:rPr>
          <w:rFonts w:ascii="Times New Roman" w:hAnsi="Times New Roman" w:cs="Times New Roman"/>
          <w:bCs/>
          <w:iCs/>
          <w:sz w:val="24"/>
          <w:szCs w:val="24"/>
        </w:rPr>
        <w:t>құрылымдалған</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және</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пән</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бойынша</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цифрлық</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білім</w:t>
      </w:r>
      <w:proofErr w:type="spellEnd"/>
      <w:r w:rsidRPr="002A223F">
        <w:rPr>
          <w:rFonts w:ascii="Times New Roman" w:hAnsi="Times New Roman" w:cs="Times New Roman"/>
          <w:bCs/>
          <w:iCs/>
          <w:sz w:val="24"/>
          <w:szCs w:val="24"/>
        </w:rPr>
        <w:t xml:space="preserve"> беру </w:t>
      </w:r>
      <w:proofErr w:type="spellStart"/>
      <w:r w:rsidRPr="002A223F">
        <w:rPr>
          <w:rFonts w:ascii="Times New Roman" w:hAnsi="Times New Roman" w:cs="Times New Roman"/>
          <w:bCs/>
          <w:iCs/>
          <w:sz w:val="24"/>
          <w:szCs w:val="24"/>
        </w:rPr>
        <w:t>ресурстарын</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қамтиды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Оқу</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материалдары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мәтіндік</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бейне</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және</w:t>
      </w:r>
      <w:proofErr w:type="spellEnd"/>
      <w:r w:rsidRPr="002A223F">
        <w:rPr>
          <w:rFonts w:ascii="Times New Roman" w:hAnsi="Times New Roman" w:cs="Times New Roman"/>
          <w:bCs/>
          <w:iCs/>
          <w:sz w:val="24"/>
          <w:szCs w:val="24"/>
        </w:rPr>
        <w:t xml:space="preserve"> аудио </w:t>
      </w:r>
      <w:proofErr w:type="spellStart"/>
      <w:r w:rsidRPr="002A223F">
        <w:rPr>
          <w:rFonts w:ascii="Times New Roman" w:hAnsi="Times New Roman" w:cs="Times New Roman"/>
          <w:bCs/>
          <w:iCs/>
          <w:sz w:val="24"/>
          <w:szCs w:val="24"/>
        </w:rPr>
        <w:t>файлдар</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түрінде</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сондай</w:t>
      </w:r>
      <w:proofErr w:type="spellEnd"/>
      <w:r w:rsidRPr="002A223F">
        <w:rPr>
          <w:rFonts w:ascii="Times New Roman" w:hAnsi="Times New Roman" w:cs="Times New Roman"/>
          <w:bCs/>
          <w:iCs/>
          <w:sz w:val="24"/>
          <w:szCs w:val="24"/>
        </w:rPr>
        <w:t xml:space="preserve"> - </w:t>
      </w:r>
      <w:proofErr w:type="spellStart"/>
      <w:r w:rsidRPr="002A223F">
        <w:rPr>
          <w:rFonts w:ascii="Times New Roman" w:hAnsi="Times New Roman" w:cs="Times New Roman"/>
          <w:bCs/>
          <w:iCs/>
          <w:sz w:val="24"/>
          <w:szCs w:val="24"/>
        </w:rPr>
        <w:t>ақ</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интерактивті</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дәрістер</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глоссарийлер</w:t>
      </w:r>
      <w:proofErr w:type="spellEnd"/>
      <w:r w:rsidRPr="002A223F">
        <w:rPr>
          <w:rFonts w:ascii="Times New Roman" w:hAnsi="Times New Roman" w:cs="Times New Roman"/>
          <w:bCs/>
          <w:iCs/>
          <w:sz w:val="24"/>
          <w:szCs w:val="24"/>
        </w:rPr>
        <w:t xml:space="preserve">, веб-беттер </w:t>
      </w:r>
      <w:proofErr w:type="spellStart"/>
      <w:r w:rsidRPr="002A223F">
        <w:rPr>
          <w:rFonts w:ascii="Times New Roman" w:hAnsi="Times New Roman" w:cs="Times New Roman"/>
          <w:bCs/>
          <w:iCs/>
          <w:sz w:val="24"/>
          <w:szCs w:val="24"/>
        </w:rPr>
        <w:t>түрінде</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ұсынылған</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Бақылау</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материалдары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белсенді</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элементтердің</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әртүрлі</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түрлері</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түрінде</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ұсынылған</w:t>
      </w:r>
      <w:proofErr w:type="spellEnd"/>
      <w:r w:rsidRPr="002A223F">
        <w:rPr>
          <w:rFonts w:ascii="Times New Roman" w:hAnsi="Times New Roman" w:cs="Times New Roman"/>
          <w:bCs/>
          <w:iCs/>
          <w:sz w:val="24"/>
          <w:szCs w:val="24"/>
        </w:rPr>
        <w:t xml:space="preserve"> - "</w:t>
      </w:r>
      <w:proofErr w:type="spellStart"/>
      <w:r w:rsidRPr="002A223F">
        <w:rPr>
          <w:rFonts w:ascii="Times New Roman" w:hAnsi="Times New Roman" w:cs="Times New Roman"/>
          <w:bCs/>
          <w:iCs/>
          <w:sz w:val="24"/>
          <w:szCs w:val="24"/>
        </w:rPr>
        <w:t>тапсырма</w:t>
      </w:r>
      <w:proofErr w:type="spellEnd"/>
      <w:r w:rsidRPr="002A223F">
        <w:rPr>
          <w:rFonts w:ascii="Times New Roman" w:hAnsi="Times New Roman" w:cs="Times New Roman"/>
          <w:bCs/>
          <w:iCs/>
          <w:sz w:val="24"/>
          <w:szCs w:val="24"/>
        </w:rPr>
        <w:t>"," Тест"," Кроссворд","</w:t>
      </w:r>
      <w:proofErr w:type="spellStart"/>
      <w:r w:rsidRPr="002A223F">
        <w:rPr>
          <w:rFonts w:ascii="Times New Roman" w:hAnsi="Times New Roman" w:cs="Times New Roman"/>
          <w:bCs/>
          <w:iCs/>
          <w:sz w:val="24"/>
          <w:szCs w:val="24"/>
        </w:rPr>
        <w:t>интерактивті</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дәріс</w:t>
      </w:r>
      <w:proofErr w:type="spellEnd"/>
      <w:r w:rsidRPr="002A223F">
        <w:rPr>
          <w:rFonts w:ascii="Times New Roman" w:hAnsi="Times New Roman" w:cs="Times New Roman"/>
          <w:bCs/>
          <w:iCs/>
          <w:sz w:val="24"/>
          <w:szCs w:val="24"/>
        </w:rPr>
        <w:t>".</w:t>
      </w:r>
    </w:p>
    <w:p w14:paraId="088BB1D6" w14:textId="77777777" w:rsidR="002A223F" w:rsidRPr="002A223F" w:rsidRDefault="002A223F" w:rsidP="002A223F">
      <w:pPr>
        <w:pStyle w:val="a3"/>
        <w:ind w:firstLine="567"/>
        <w:jc w:val="both"/>
        <w:rPr>
          <w:rFonts w:ascii="Times New Roman" w:hAnsi="Times New Roman" w:cs="Times New Roman"/>
          <w:bCs/>
          <w:iCs/>
          <w:sz w:val="24"/>
          <w:szCs w:val="24"/>
        </w:rPr>
      </w:pPr>
      <w:proofErr w:type="spellStart"/>
      <w:r w:rsidRPr="002A223F">
        <w:rPr>
          <w:rFonts w:ascii="Times New Roman" w:hAnsi="Times New Roman" w:cs="Times New Roman"/>
          <w:bCs/>
          <w:iCs/>
          <w:sz w:val="24"/>
          <w:szCs w:val="24"/>
        </w:rPr>
        <w:t>Қашықтықтан</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оқыту</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бөлімі</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ұдайы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семестрде</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кемінде</w:t>
      </w:r>
      <w:proofErr w:type="spellEnd"/>
      <w:r w:rsidRPr="002A223F">
        <w:rPr>
          <w:rFonts w:ascii="Times New Roman" w:hAnsi="Times New Roman" w:cs="Times New Roman"/>
          <w:bCs/>
          <w:iCs/>
          <w:sz w:val="24"/>
          <w:szCs w:val="24"/>
        </w:rPr>
        <w:t xml:space="preserve"> 5 </w:t>
      </w:r>
      <w:proofErr w:type="spellStart"/>
      <w:r w:rsidRPr="002A223F">
        <w:rPr>
          <w:rFonts w:ascii="Times New Roman" w:hAnsi="Times New Roman" w:cs="Times New Roman"/>
          <w:bCs/>
          <w:iCs/>
          <w:sz w:val="24"/>
          <w:szCs w:val="24"/>
        </w:rPr>
        <w:t>рет</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күзгі</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және</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көктемгі</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семестрге</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арналған</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оқу</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курстарының</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дайындығына</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және</w:t>
      </w:r>
      <w:proofErr w:type="spellEnd"/>
      <w:r w:rsidRPr="002A223F">
        <w:rPr>
          <w:rFonts w:ascii="Times New Roman" w:hAnsi="Times New Roman" w:cs="Times New Roman"/>
          <w:bCs/>
          <w:iCs/>
          <w:sz w:val="24"/>
          <w:szCs w:val="24"/>
        </w:rPr>
        <w:t xml:space="preserve"> ОӘК </w:t>
      </w:r>
      <w:proofErr w:type="spellStart"/>
      <w:r w:rsidRPr="002A223F">
        <w:rPr>
          <w:rFonts w:ascii="Times New Roman" w:hAnsi="Times New Roman" w:cs="Times New Roman"/>
          <w:bCs/>
          <w:iCs/>
          <w:sz w:val="24"/>
          <w:szCs w:val="24"/>
        </w:rPr>
        <w:t>отырыстарында</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мәселелерді</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кейіннен</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қарай</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отырып</w:t>
      </w:r>
      <w:proofErr w:type="spellEnd"/>
      <w:r w:rsidRPr="002A223F">
        <w:rPr>
          <w:rFonts w:ascii="Times New Roman" w:hAnsi="Times New Roman" w:cs="Times New Roman"/>
          <w:bCs/>
          <w:iCs/>
          <w:sz w:val="24"/>
          <w:szCs w:val="24"/>
        </w:rPr>
        <w:t xml:space="preserve">, университет </w:t>
      </w:r>
      <w:proofErr w:type="spellStart"/>
      <w:r w:rsidRPr="002A223F">
        <w:rPr>
          <w:rFonts w:ascii="Times New Roman" w:hAnsi="Times New Roman" w:cs="Times New Roman"/>
          <w:bCs/>
          <w:iCs/>
          <w:sz w:val="24"/>
          <w:szCs w:val="24"/>
        </w:rPr>
        <w:t>оқытушыларының</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тапсырмаларды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уақтылы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тексеруіне</w:t>
      </w:r>
      <w:proofErr w:type="spellEnd"/>
      <w:r w:rsidRPr="002A223F">
        <w:rPr>
          <w:rFonts w:ascii="Times New Roman" w:hAnsi="Times New Roman" w:cs="Times New Roman"/>
          <w:bCs/>
          <w:iCs/>
          <w:sz w:val="24"/>
          <w:szCs w:val="24"/>
        </w:rPr>
        <w:t xml:space="preserve"> мониторинг </w:t>
      </w:r>
      <w:proofErr w:type="spellStart"/>
      <w:r w:rsidRPr="002A223F">
        <w:rPr>
          <w:rFonts w:ascii="Times New Roman" w:hAnsi="Times New Roman" w:cs="Times New Roman"/>
          <w:bCs/>
          <w:iCs/>
          <w:sz w:val="24"/>
          <w:szCs w:val="24"/>
        </w:rPr>
        <w:t>жүргізеді</w:t>
      </w:r>
      <w:proofErr w:type="spellEnd"/>
      <w:r w:rsidRPr="002A223F">
        <w:rPr>
          <w:rFonts w:ascii="Times New Roman" w:hAnsi="Times New Roman" w:cs="Times New Roman"/>
          <w:bCs/>
          <w:iCs/>
          <w:sz w:val="24"/>
          <w:szCs w:val="24"/>
        </w:rPr>
        <w:t>.</w:t>
      </w:r>
    </w:p>
    <w:p w14:paraId="4DDF618D" w14:textId="77777777" w:rsidR="002A223F" w:rsidRDefault="002A223F" w:rsidP="002A223F">
      <w:pPr>
        <w:pStyle w:val="a3"/>
        <w:ind w:firstLine="567"/>
        <w:jc w:val="both"/>
        <w:rPr>
          <w:rFonts w:ascii="Times New Roman" w:hAnsi="Times New Roman" w:cs="Times New Roman"/>
          <w:bCs/>
          <w:iCs/>
          <w:sz w:val="24"/>
          <w:szCs w:val="24"/>
        </w:rPr>
      </w:pPr>
      <w:r w:rsidRPr="002A223F">
        <w:rPr>
          <w:rFonts w:ascii="Times New Roman" w:hAnsi="Times New Roman" w:cs="Times New Roman"/>
          <w:bCs/>
          <w:iCs/>
          <w:sz w:val="24"/>
          <w:szCs w:val="24"/>
        </w:rPr>
        <w:t xml:space="preserve">ОӘК </w:t>
      </w:r>
      <w:proofErr w:type="spellStart"/>
      <w:r w:rsidRPr="002A223F">
        <w:rPr>
          <w:rFonts w:ascii="Times New Roman" w:hAnsi="Times New Roman" w:cs="Times New Roman"/>
          <w:bCs/>
          <w:iCs/>
          <w:sz w:val="24"/>
          <w:szCs w:val="24"/>
        </w:rPr>
        <w:t>жанында</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екі</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сараптамалық</w:t>
      </w:r>
      <w:proofErr w:type="spellEnd"/>
      <w:r w:rsidRPr="002A223F">
        <w:rPr>
          <w:rFonts w:ascii="Times New Roman" w:hAnsi="Times New Roman" w:cs="Times New Roman"/>
          <w:bCs/>
          <w:iCs/>
          <w:sz w:val="24"/>
          <w:szCs w:val="24"/>
        </w:rPr>
        <w:t xml:space="preserve"> топ </w:t>
      </w:r>
      <w:proofErr w:type="spellStart"/>
      <w:r w:rsidRPr="002A223F">
        <w:rPr>
          <w:rFonts w:ascii="Times New Roman" w:hAnsi="Times New Roman" w:cs="Times New Roman"/>
          <w:bCs/>
          <w:iCs/>
          <w:sz w:val="24"/>
          <w:szCs w:val="24"/>
        </w:rPr>
        <w:t>жұмыс</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істейді</w:t>
      </w:r>
      <w:proofErr w:type="spellEnd"/>
      <w:r w:rsidRPr="002A223F">
        <w:rPr>
          <w:rFonts w:ascii="Times New Roman" w:hAnsi="Times New Roman" w:cs="Times New Roman"/>
          <w:bCs/>
          <w:iCs/>
          <w:sz w:val="24"/>
          <w:szCs w:val="24"/>
        </w:rPr>
        <w:t xml:space="preserve">: ОӘК </w:t>
      </w:r>
      <w:proofErr w:type="spellStart"/>
      <w:r w:rsidRPr="002A223F">
        <w:rPr>
          <w:rFonts w:ascii="Times New Roman" w:hAnsi="Times New Roman" w:cs="Times New Roman"/>
          <w:bCs/>
          <w:iCs/>
          <w:sz w:val="24"/>
          <w:szCs w:val="24"/>
        </w:rPr>
        <w:t>әзірлеу</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бойынша</w:t>
      </w:r>
      <w:proofErr w:type="spellEnd"/>
      <w:r w:rsidRPr="002A223F">
        <w:rPr>
          <w:rFonts w:ascii="Times New Roman" w:hAnsi="Times New Roman" w:cs="Times New Roman"/>
          <w:bCs/>
          <w:iCs/>
          <w:sz w:val="24"/>
          <w:szCs w:val="24"/>
        </w:rPr>
        <w:t xml:space="preserve"> (55 </w:t>
      </w:r>
      <w:proofErr w:type="spellStart"/>
      <w:r w:rsidRPr="002A223F">
        <w:rPr>
          <w:rFonts w:ascii="Times New Roman" w:hAnsi="Times New Roman" w:cs="Times New Roman"/>
          <w:bCs/>
          <w:iCs/>
          <w:sz w:val="24"/>
          <w:szCs w:val="24"/>
        </w:rPr>
        <w:t>оқытушы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және</w:t>
      </w:r>
      <w:proofErr w:type="spellEnd"/>
      <w:r w:rsidRPr="002A223F">
        <w:rPr>
          <w:rFonts w:ascii="Times New Roman" w:hAnsi="Times New Roman" w:cs="Times New Roman"/>
          <w:bCs/>
          <w:iCs/>
          <w:sz w:val="24"/>
          <w:szCs w:val="24"/>
        </w:rPr>
        <w:t xml:space="preserve"> ОӘИ </w:t>
      </w:r>
      <w:proofErr w:type="spellStart"/>
      <w:r w:rsidRPr="002A223F">
        <w:rPr>
          <w:rFonts w:ascii="Times New Roman" w:hAnsi="Times New Roman" w:cs="Times New Roman"/>
          <w:bCs/>
          <w:iCs/>
          <w:sz w:val="24"/>
          <w:szCs w:val="24"/>
        </w:rPr>
        <w:t>әзірлеу</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бойынша</w:t>
      </w:r>
      <w:proofErr w:type="spellEnd"/>
      <w:r w:rsidRPr="002A223F">
        <w:rPr>
          <w:rFonts w:ascii="Times New Roman" w:hAnsi="Times New Roman" w:cs="Times New Roman"/>
          <w:bCs/>
          <w:iCs/>
          <w:sz w:val="24"/>
          <w:szCs w:val="24"/>
        </w:rPr>
        <w:t xml:space="preserve"> (6 </w:t>
      </w:r>
      <w:proofErr w:type="spellStart"/>
      <w:r w:rsidRPr="002A223F">
        <w:rPr>
          <w:rFonts w:ascii="Times New Roman" w:hAnsi="Times New Roman" w:cs="Times New Roman"/>
          <w:bCs/>
          <w:iCs/>
          <w:sz w:val="24"/>
          <w:szCs w:val="24"/>
        </w:rPr>
        <w:t>оқытушы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Жыл</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сайын</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күнтізбелік</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жылға</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оқу-әдістемелік</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әдебиеттерді</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әзірлеу</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жоспары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қалыптастырылады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Сараптамалық</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топтар</w:t>
      </w:r>
      <w:proofErr w:type="spellEnd"/>
      <w:r w:rsidRPr="002A223F">
        <w:rPr>
          <w:rFonts w:ascii="Times New Roman" w:hAnsi="Times New Roman" w:cs="Times New Roman"/>
          <w:bCs/>
          <w:iCs/>
          <w:sz w:val="24"/>
          <w:szCs w:val="24"/>
        </w:rPr>
        <w:t xml:space="preserve"> УМЛ </w:t>
      </w:r>
      <w:proofErr w:type="spellStart"/>
      <w:r w:rsidRPr="002A223F">
        <w:rPr>
          <w:rFonts w:ascii="Times New Roman" w:hAnsi="Times New Roman" w:cs="Times New Roman"/>
          <w:bCs/>
          <w:iCs/>
          <w:sz w:val="24"/>
          <w:szCs w:val="24"/>
        </w:rPr>
        <w:t>және</w:t>
      </w:r>
      <w:proofErr w:type="spellEnd"/>
      <w:r w:rsidRPr="002A223F">
        <w:rPr>
          <w:rFonts w:ascii="Times New Roman" w:hAnsi="Times New Roman" w:cs="Times New Roman"/>
          <w:bCs/>
          <w:iCs/>
          <w:sz w:val="24"/>
          <w:szCs w:val="24"/>
        </w:rPr>
        <w:t xml:space="preserve"> ЭЗИ </w:t>
      </w:r>
      <w:proofErr w:type="spellStart"/>
      <w:r w:rsidRPr="002A223F">
        <w:rPr>
          <w:rFonts w:ascii="Times New Roman" w:hAnsi="Times New Roman" w:cs="Times New Roman"/>
          <w:bCs/>
          <w:iCs/>
          <w:sz w:val="24"/>
          <w:szCs w:val="24"/>
        </w:rPr>
        <w:t>сараптамасын</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жүргізеді</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олар</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кейіннен</w:t>
      </w:r>
      <w:proofErr w:type="spellEnd"/>
      <w:r w:rsidRPr="002A223F">
        <w:rPr>
          <w:rFonts w:ascii="Times New Roman" w:hAnsi="Times New Roman" w:cs="Times New Roman"/>
          <w:bCs/>
          <w:iCs/>
          <w:sz w:val="24"/>
          <w:szCs w:val="24"/>
        </w:rPr>
        <w:t xml:space="preserve"> УМС-да </w:t>
      </w:r>
      <w:proofErr w:type="spellStart"/>
      <w:r w:rsidRPr="002A223F">
        <w:rPr>
          <w:rFonts w:ascii="Times New Roman" w:hAnsi="Times New Roman" w:cs="Times New Roman"/>
          <w:bCs/>
          <w:iCs/>
          <w:sz w:val="24"/>
          <w:szCs w:val="24"/>
        </w:rPr>
        <w:t>бекітіледі</w:t>
      </w:r>
      <w:proofErr w:type="spellEnd"/>
      <w:r w:rsidRPr="002A223F">
        <w:rPr>
          <w:rFonts w:ascii="Times New Roman" w:hAnsi="Times New Roman" w:cs="Times New Roman"/>
          <w:bCs/>
          <w:iCs/>
          <w:sz w:val="24"/>
          <w:szCs w:val="24"/>
        </w:rPr>
        <w:t xml:space="preserve">. 2023 </w:t>
      </w:r>
      <w:proofErr w:type="spellStart"/>
      <w:r w:rsidRPr="002A223F">
        <w:rPr>
          <w:rFonts w:ascii="Times New Roman" w:hAnsi="Times New Roman" w:cs="Times New Roman"/>
          <w:bCs/>
          <w:iCs/>
          <w:sz w:val="24"/>
          <w:szCs w:val="24"/>
        </w:rPr>
        <w:t>жылы</w:t>
      </w:r>
      <w:proofErr w:type="spellEnd"/>
      <w:r w:rsidRPr="002A223F">
        <w:rPr>
          <w:rFonts w:ascii="Times New Roman" w:hAnsi="Times New Roman" w:cs="Times New Roman"/>
          <w:bCs/>
          <w:iCs/>
          <w:sz w:val="24"/>
          <w:szCs w:val="24"/>
        </w:rPr>
        <w:t xml:space="preserve"> 93 </w:t>
      </w:r>
      <w:proofErr w:type="spellStart"/>
      <w:r w:rsidRPr="002A223F">
        <w:rPr>
          <w:rFonts w:ascii="Times New Roman" w:hAnsi="Times New Roman" w:cs="Times New Roman"/>
          <w:bCs/>
          <w:iCs/>
          <w:sz w:val="24"/>
          <w:szCs w:val="24"/>
        </w:rPr>
        <w:t>оқу-әдістемелік</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құрал</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жарық</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көрді</w:t>
      </w:r>
      <w:proofErr w:type="spellEnd"/>
      <w:r w:rsidRPr="002A223F">
        <w:rPr>
          <w:rFonts w:ascii="Times New Roman" w:hAnsi="Times New Roman" w:cs="Times New Roman"/>
          <w:bCs/>
          <w:iCs/>
          <w:sz w:val="24"/>
          <w:szCs w:val="24"/>
        </w:rPr>
        <w:t xml:space="preserve">. 2024 </w:t>
      </w:r>
      <w:proofErr w:type="spellStart"/>
      <w:r w:rsidRPr="002A223F">
        <w:rPr>
          <w:rFonts w:ascii="Times New Roman" w:hAnsi="Times New Roman" w:cs="Times New Roman"/>
          <w:bCs/>
          <w:iCs/>
          <w:sz w:val="24"/>
          <w:szCs w:val="24"/>
        </w:rPr>
        <w:t>жылға</w:t>
      </w:r>
      <w:proofErr w:type="spellEnd"/>
      <w:r w:rsidRPr="002A223F">
        <w:rPr>
          <w:rFonts w:ascii="Times New Roman" w:hAnsi="Times New Roman" w:cs="Times New Roman"/>
          <w:bCs/>
          <w:iCs/>
          <w:sz w:val="24"/>
          <w:szCs w:val="24"/>
        </w:rPr>
        <w:t xml:space="preserve"> 132 </w:t>
      </w:r>
      <w:proofErr w:type="spellStart"/>
      <w:r w:rsidRPr="002A223F">
        <w:rPr>
          <w:rFonts w:ascii="Times New Roman" w:hAnsi="Times New Roman" w:cs="Times New Roman"/>
          <w:bCs/>
          <w:iCs/>
          <w:sz w:val="24"/>
          <w:szCs w:val="24"/>
        </w:rPr>
        <w:t>оқу-әдістемелік</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құрал</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жоспарланған</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бірінші</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жартыжылдықта</w:t>
      </w:r>
      <w:proofErr w:type="spellEnd"/>
      <w:r w:rsidRPr="002A223F">
        <w:rPr>
          <w:rFonts w:ascii="Times New Roman" w:hAnsi="Times New Roman" w:cs="Times New Roman"/>
          <w:bCs/>
          <w:iCs/>
          <w:sz w:val="24"/>
          <w:szCs w:val="24"/>
        </w:rPr>
        <w:t xml:space="preserve"> 61 </w:t>
      </w:r>
      <w:proofErr w:type="spellStart"/>
      <w:r w:rsidRPr="002A223F">
        <w:rPr>
          <w:rFonts w:ascii="Times New Roman" w:hAnsi="Times New Roman" w:cs="Times New Roman"/>
          <w:bCs/>
          <w:iCs/>
          <w:sz w:val="24"/>
          <w:szCs w:val="24"/>
        </w:rPr>
        <w:t>оқу-әдістемелік</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құрал</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орындалды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оның</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ішінде</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қаз.тіл</w:t>
      </w:r>
      <w:proofErr w:type="spellEnd"/>
      <w:r w:rsidRPr="002A223F">
        <w:rPr>
          <w:rFonts w:ascii="Times New Roman" w:hAnsi="Times New Roman" w:cs="Times New Roman"/>
          <w:bCs/>
          <w:iCs/>
          <w:sz w:val="24"/>
          <w:szCs w:val="24"/>
        </w:rPr>
        <w:t xml:space="preserve"> 28, </w:t>
      </w:r>
      <w:proofErr w:type="spellStart"/>
      <w:r w:rsidRPr="002A223F">
        <w:rPr>
          <w:rFonts w:ascii="Times New Roman" w:hAnsi="Times New Roman" w:cs="Times New Roman"/>
          <w:bCs/>
          <w:iCs/>
          <w:sz w:val="24"/>
          <w:szCs w:val="24"/>
        </w:rPr>
        <w:t>орыс</w:t>
      </w:r>
      <w:proofErr w:type="spellEnd"/>
      <w:r w:rsidRPr="002A223F">
        <w:rPr>
          <w:rFonts w:ascii="Times New Roman" w:hAnsi="Times New Roman" w:cs="Times New Roman"/>
          <w:bCs/>
          <w:iCs/>
          <w:sz w:val="24"/>
          <w:szCs w:val="24"/>
        </w:rPr>
        <w:t xml:space="preserve"> тілінде.тілде-29, ин.тіл-4.</w:t>
      </w:r>
    </w:p>
    <w:p w14:paraId="15A7A75D" w14:textId="77777777" w:rsidR="002A223F" w:rsidRPr="002A223F" w:rsidRDefault="002A223F" w:rsidP="002A223F">
      <w:pPr>
        <w:pStyle w:val="a3"/>
        <w:ind w:firstLine="567"/>
        <w:jc w:val="both"/>
        <w:rPr>
          <w:rFonts w:ascii="Times New Roman" w:hAnsi="Times New Roman" w:cs="Times New Roman"/>
          <w:bCs/>
          <w:iCs/>
          <w:sz w:val="24"/>
          <w:szCs w:val="24"/>
        </w:rPr>
      </w:pPr>
      <w:r w:rsidRPr="002A223F">
        <w:rPr>
          <w:rFonts w:ascii="Times New Roman" w:hAnsi="Times New Roman" w:cs="Times New Roman"/>
          <w:bCs/>
          <w:iCs/>
          <w:sz w:val="24"/>
          <w:szCs w:val="24"/>
        </w:rPr>
        <w:t xml:space="preserve">2023-24 </w:t>
      </w:r>
      <w:proofErr w:type="spellStart"/>
      <w:r w:rsidRPr="002A223F">
        <w:rPr>
          <w:rFonts w:ascii="Times New Roman" w:hAnsi="Times New Roman" w:cs="Times New Roman"/>
          <w:bCs/>
          <w:iCs/>
          <w:sz w:val="24"/>
          <w:szCs w:val="24"/>
        </w:rPr>
        <w:t>оқу</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жылында</w:t>
      </w:r>
      <w:proofErr w:type="spellEnd"/>
      <w:r w:rsidRPr="002A223F">
        <w:rPr>
          <w:rFonts w:ascii="Times New Roman" w:hAnsi="Times New Roman" w:cs="Times New Roman"/>
          <w:bCs/>
          <w:iCs/>
          <w:sz w:val="24"/>
          <w:szCs w:val="24"/>
        </w:rPr>
        <w:t xml:space="preserve"> - 9 ЭУИ: </w:t>
      </w:r>
      <w:proofErr w:type="spellStart"/>
      <w:r w:rsidRPr="002A223F">
        <w:rPr>
          <w:rFonts w:ascii="Times New Roman" w:hAnsi="Times New Roman" w:cs="Times New Roman"/>
          <w:bCs/>
          <w:iCs/>
          <w:sz w:val="24"/>
          <w:szCs w:val="24"/>
        </w:rPr>
        <w:t>олардың</w:t>
      </w:r>
      <w:proofErr w:type="spellEnd"/>
      <w:r w:rsidRPr="002A223F">
        <w:rPr>
          <w:rFonts w:ascii="Times New Roman" w:hAnsi="Times New Roman" w:cs="Times New Roman"/>
          <w:bCs/>
          <w:iCs/>
          <w:sz w:val="24"/>
          <w:szCs w:val="24"/>
        </w:rPr>
        <w:t xml:space="preserve"> 4-і-ЭУМП (</w:t>
      </w:r>
      <w:proofErr w:type="spellStart"/>
      <w:r w:rsidRPr="002A223F">
        <w:rPr>
          <w:rFonts w:ascii="Times New Roman" w:hAnsi="Times New Roman" w:cs="Times New Roman"/>
          <w:bCs/>
          <w:iCs/>
          <w:sz w:val="24"/>
          <w:szCs w:val="24"/>
        </w:rPr>
        <w:t>қаз.тіл</w:t>
      </w:r>
      <w:proofErr w:type="spellEnd"/>
      <w:r w:rsidRPr="002A223F">
        <w:rPr>
          <w:rFonts w:ascii="Times New Roman" w:hAnsi="Times New Roman" w:cs="Times New Roman"/>
          <w:bCs/>
          <w:iCs/>
          <w:sz w:val="24"/>
          <w:szCs w:val="24"/>
        </w:rPr>
        <w:t xml:space="preserve">.- 1, </w:t>
      </w:r>
      <w:proofErr w:type="spellStart"/>
      <w:r w:rsidRPr="002A223F">
        <w:rPr>
          <w:rFonts w:ascii="Times New Roman" w:hAnsi="Times New Roman" w:cs="Times New Roman"/>
          <w:bCs/>
          <w:iCs/>
          <w:sz w:val="24"/>
          <w:szCs w:val="24"/>
        </w:rPr>
        <w:t>орыс</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тілінде.тіл</w:t>
      </w:r>
      <w:proofErr w:type="spellEnd"/>
      <w:r w:rsidRPr="002A223F">
        <w:rPr>
          <w:rFonts w:ascii="Times New Roman" w:hAnsi="Times New Roman" w:cs="Times New Roman"/>
          <w:bCs/>
          <w:iCs/>
          <w:sz w:val="24"/>
          <w:szCs w:val="24"/>
        </w:rPr>
        <w:t xml:space="preserve">. – 3) </w:t>
      </w:r>
      <w:proofErr w:type="spellStart"/>
      <w:r w:rsidRPr="002A223F">
        <w:rPr>
          <w:rFonts w:ascii="Times New Roman" w:hAnsi="Times New Roman" w:cs="Times New Roman"/>
          <w:bCs/>
          <w:iCs/>
          <w:sz w:val="24"/>
          <w:szCs w:val="24"/>
        </w:rPr>
        <w:t>және</w:t>
      </w:r>
      <w:proofErr w:type="spellEnd"/>
      <w:r w:rsidRPr="002A223F">
        <w:rPr>
          <w:rFonts w:ascii="Times New Roman" w:hAnsi="Times New Roman" w:cs="Times New Roman"/>
          <w:bCs/>
          <w:iCs/>
          <w:sz w:val="24"/>
          <w:szCs w:val="24"/>
        </w:rPr>
        <w:t xml:space="preserve"> 5 </w:t>
      </w:r>
      <w:proofErr w:type="spellStart"/>
      <w:r w:rsidRPr="002A223F">
        <w:rPr>
          <w:rFonts w:ascii="Times New Roman" w:hAnsi="Times New Roman" w:cs="Times New Roman"/>
          <w:bCs/>
          <w:iCs/>
          <w:sz w:val="24"/>
          <w:szCs w:val="24"/>
        </w:rPr>
        <w:t>бейне</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дәріс</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орыс</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тілінде.тіл</w:t>
      </w:r>
      <w:proofErr w:type="spellEnd"/>
      <w:r w:rsidRPr="002A223F">
        <w:rPr>
          <w:rFonts w:ascii="Times New Roman" w:hAnsi="Times New Roman" w:cs="Times New Roman"/>
          <w:bCs/>
          <w:iCs/>
          <w:sz w:val="24"/>
          <w:szCs w:val="24"/>
        </w:rPr>
        <w:t>. – 5)</w:t>
      </w:r>
    </w:p>
    <w:p w14:paraId="5BCC4C03" w14:textId="77777777" w:rsidR="002A223F" w:rsidRPr="002A223F" w:rsidRDefault="002A223F" w:rsidP="002A223F">
      <w:pPr>
        <w:pStyle w:val="a3"/>
        <w:ind w:firstLine="567"/>
        <w:jc w:val="both"/>
        <w:rPr>
          <w:rFonts w:ascii="Times New Roman" w:hAnsi="Times New Roman" w:cs="Times New Roman"/>
          <w:bCs/>
          <w:iCs/>
          <w:sz w:val="24"/>
          <w:szCs w:val="24"/>
        </w:rPr>
      </w:pPr>
      <w:proofErr w:type="spellStart"/>
      <w:r w:rsidRPr="002A223F">
        <w:rPr>
          <w:rFonts w:ascii="Times New Roman" w:hAnsi="Times New Roman" w:cs="Times New Roman"/>
          <w:bCs/>
          <w:iCs/>
          <w:sz w:val="24"/>
          <w:szCs w:val="24"/>
        </w:rPr>
        <w:lastRenderedPageBreak/>
        <w:t>Есепті</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кезеңде</w:t>
      </w:r>
      <w:proofErr w:type="spellEnd"/>
      <w:r w:rsidRPr="002A223F">
        <w:rPr>
          <w:rFonts w:ascii="Times New Roman" w:hAnsi="Times New Roman" w:cs="Times New Roman"/>
          <w:bCs/>
          <w:iCs/>
          <w:sz w:val="24"/>
          <w:szCs w:val="24"/>
        </w:rPr>
        <w:t xml:space="preserve"> 5 </w:t>
      </w:r>
      <w:proofErr w:type="spellStart"/>
      <w:r w:rsidRPr="002A223F">
        <w:rPr>
          <w:rFonts w:ascii="Times New Roman" w:hAnsi="Times New Roman" w:cs="Times New Roman"/>
          <w:bCs/>
          <w:iCs/>
          <w:sz w:val="24"/>
          <w:szCs w:val="24"/>
        </w:rPr>
        <w:t>оқытушы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оқытушылар</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дайындықтың</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тиісті</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бағыттары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бойынша</w:t>
      </w:r>
      <w:proofErr w:type="spellEnd"/>
      <w:r w:rsidRPr="002A223F">
        <w:rPr>
          <w:rFonts w:ascii="Times New Roman" w:hAnsi="Times New Roman" w:cs="Times New Roman"/>
          <w:bCs/>
          <w:iCs/>
          <w:sz w:val="24"/>
          <w:szCs w:val="24"/>
        </w:rPr>
        <w:t xml:space="preserve"> ОӘБ-ЖБТ </w:t>
      </w:r>
      <w:proofErr w:type="spellStart"/>
      <w:r w:rsidRPr="002A223F">
        <w:rPr>
          <w:rFonts w:ascii="Times New Roman" w:hAnsi="Times New Roman" w:cs="Times New Roman"/>
          <w:bCs/>
          <w:iCs/>
          <w:sz w:val="24"/>
          <w:szCs w:val="24"/>
        </w:rPr>
        <w:t>ұсынымдарының</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грифін</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алды</w:t>
      </w:r>
      <w:proofErr w:type="spellEnd"/>
      <w:r w:rsidRPr="002A223F">
        <w:rPr>
          <w:rFonts w:ascii="Times New Roman" w:hAnsi="Times New Roman" w:cs="Times New Roman"/>
          <w:bCs/>
          <w:iCs/>
          <w:sz w:val="24"/>
          <w:szCs w:val="24"/>
        </w:rPr>
        <w:t>.</w:t>
      </w:r>
    </w:p>
    <w:p w14:paraId="12297898" w14:textId="05C20DC3" w:rsidR="002A223F" w:rsidRDefault="002A223F" w:rsidP="002A223F">
      <w:pPr>
        <w:pStyle w:val="a3"/>
        <w:ind w:firstLine="567"/>
        <w:jc w:val="both"/>
        <w:rPr>
          <w:rFonts w:ascii="Times New Roman" w:hAnsi="Times New Roman" w:cs="Times New Roman"/>
          <w:bCs/>
          <w:iCs/>
          <w:sz w:val="24"/>
          <w:szCs w:val="24"/>
        </w:rPr>
      </w:pPr>
      <w:r w:rsidRPr="002A223F">
        <w:rPr>
          <w:rFonts w:ascii="Times New Roman" w:hAnsi="Times New Roman" w:cs="Times New Roman"/>
          <w:bCs/>
          <w:iCs/>
          <w:sz w:val="24"/>
          <w:szCs w:val="24"/>
        </w:rPr>
        <w:t xml:space="preserve">КВТ </w:t>
      </w:r>
      <w:proofErr w:type="spellStart"/>
      <w:r w:rsidRPr="002A223F">
        <w:rPr>
          <w:rFonts w:ascii="Times New Roman" w:hAnsi="Times New Roman" w:cs="Times New Roman"/>
          <w:bCs/>
          <w:iCs/>
          <w:sz w:val="24"/>
          <w:szCs w:val="24"/>
        </w:rPr>
        <w:t>сәйкес</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соңғы</w:t>
      </w:r>
      <w:proofErr w:type="spellEnd"/>
      <w:r w:rsidRPr="002A223F">
        <w:rPr>
          <w:rFonts w:ascii="Times New Roman" w:hAnsi="Times New Roman" w:cs="Times New Roman"/>
          <w:bCs/>
          <w:iCs/>
          <w:sz w:val="24"/>
          <w:szCs w:val="24"/>
        </w:rPr>
        <w:t xml:space="preserve"> 10 </w:t>
      </w:r>
      <w:proofErr w:type="spellStart"/>
      <w:r w:rsidRPr="002A223F">
        <w:rPr>
          <w:rFonts w:ascii="Times New Roman" w:hAnsi="Times New Roman" w:cs="Times New Roman"/>
          <w:bCs/>
          <w:iCs/>
          <w:sz w:val="24"/>
          <w:szCs w:val="24"/>
        </w:rPr>
        <w:t>жылда</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білім</w:t>
      </w:r>
      <w:proofErr w:type="spellEnd"/>
      <w:r w:rsidRPr="002A223F">
        <w:rPr>
          <w:rFonts w:ascii="Times New Roman" w:hAnsi="Times New Roman" w:cs="Times New Roman"/>
          <w:bCs/>
          <w:iCs/>
          <w:sz w:val="24"/>
          <w:szCs w:val="24"/>
        </w:rPr>
        <w:t xml:space="preserve"> беру </w:t>
      </w:r>
      <w:proofErr w:type="spellStart"/>
      <w:r w:rsidRPr="002A223F">
        <w:rPr>
          <w:rFonts w:ascii="Times New Roman" w:hAnsi="Times New Roman" w:cs="Times New Roman"/>
          <w:bCs/>
          <w:iCs/>
          <w:sz w:val="24"/>
          <w:szCs w:val="24"/>
        </w:rPr>
        <w:t>бағдарламасының</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пәндері</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бойынша</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баспа</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және</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немесе</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электрондық</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басылымдар</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форматында</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оқу</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және</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ғылыми</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әдебиеттермен</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қамтамасыз</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етілуі</w:t>
      </w:r>
      <w:proofErr w:type="spellEnd"/>
      <w:r w:rsidRPr="002A223F">
        <w:rPr>
          <w:rFonts w:ascii="Times New Roman" w:hAnsi="Times New Roman" w:cs="Times New Roman"/>
          <w:bCs/>
          <w:iCs/>
          <w:sz w:val="24"/>
          <w:szCs w:val="24"/>
        </w:rPr>
        <w:t xml:space="preserve"> 100% -. </w:t>
      </w:r>
      <w:proofErr w:type="spellStart"/>
      <w:r w:rsidRPr="002A223F">
        <w:rPr>
          <w:rFonts w:ascii="Times New Roman" w:hAnsi="Times New Roman" w:cs="Times New Roman"/>
          <w:bCs/>
          <w:iCs/>
          <w:sz w:val="24"/>
          <w:szCs w:val="24"/>
        </w:rPr>
        <w:t>құрауы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тиіс</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Білім</w:t>
      </w:r>
      <w:proofErr w:type="spellEnd"/>
      <w:r w:rsidRPr="002A223F">
        <w:rPr>
          <w:rFonts w:ascii="Times New Roman" w:hAnsi="Times New Roman" w:cs="Times New Roman"/>
          <w:bCs/>
          <w:iCs/>
          <w:sz w:val="24"/>
          <w:szCs w:val="24"/>
        </w:rPr>
        <w:t xml:space="preserve"> беру </w:t>
      </w:r>
      <w:proofErr w:type="spellStart"/>
      <w:r w:rsidRPr="002A223F">
        <w:rPr>
          <w:rFonts w:ascii="Times New Roman" w:hAnsi="Times New Roman" w:cs="Times New Roman"/>
          <w:bCs/>
          <w:iCs/>
          <w:sz w:val="24"/>
          <w:szCs w:val="24"/>
        </w:rPr>
        <w:t>бағдарламаларының</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жаңартылған</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мазмұнын</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ескере</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отырып</w:t>
      </w:r>
      <w:proofErr w:type="spellEnd"/>
      <w:r w:rsidRPr="002A223F">
        <w:rPr>
          <w:rFonts w:ascii="Times New Roman" w:hAnsi="Times New Roman" w:cs="Times New Roman"/>
          <w:bCs/>
          <w:iCs/>
          <w:sz w:val="24"/>
          <w:szCs w:val="24"/>
        </w:rPr>
        <w:t xml:space="preserve">, кафедра </w:t>
      </w:r>
      <w:proofErr w:type="spellStart"/>
      <w:r w:rsidRPr="002A223F">
        <w:rPr>
          <w:rFonts w:ascii="Times New Roman" w:hAnsi="Times New Roman" w:cs="Times New Roman"/>
          <w:bCs/>
          <w:iCs/>
          <w:sz w:val="24"/>
          <w:szCs w:val="24"/>
        </w:rPr>
        <w:t>оқытушылары</w:t>
      </w:r>
      <w:proofErr w:type="spellEnd"/>
      <w:r w:rsidRPr="002A223F">
        <w:rPr>
          <w:rFonts w:ascii="Times New Roman" w:hAnsi="Times New Roman" w:cs="Times New Roman"/>
          <w:bCs/>
          <w:iCs/>
          <w:sz w:val="24"/>
          <w:szCs w:val="24"/>
        </w:rPr>
        <w:t xml:space="preserve"> мен ҰБ </w:t>
      </w:r>
      <w:proofErr w:type="spellStart"/>
      <w:r w:rsidRPr="002A223F">
        <w:rPr>
          <w:rFonts w:ascii="Times New Roman" w:hAnsi="Times New Roman" w:cs="Times New Roman"/>
          <w:bCs/>
          <w:iCs/>
          <w:sz w:val="24"/>
          <w:szCs w:val="24"/>
        </w:rPr>
        <w:t>қызметкерлерінің</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оқу</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және</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ғылыми</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әдебиеттермен</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қамтамасыз</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етілуіне</w:t>
      </w:r>
      <w:proofErr w:type="spellEnd"/>
      <w:r w:rsidRPr="002A223F">
        <w:rPr>
          <w:rFonts w:ascii="Times New Roman" w:hAnsi="Times New Roman" w:cs="Times New Roman"/>
          <w:bCs/>
          <w:iCs/>
          <w:sz w:val="24"/>
          <w:szCs w:val="24"/>
        </w:rPr>
        <w:t xml:space="preserve"> мониторинг </w:t>
      </w:r>
      <w:proofErr w:type="spellStart"/>
      <w:r w:rsidRPr="002A223F">
        <w:rPr>
          <w:rFonts w:ascii="Times New Roman" w:hAnsi="Times New Roman" w:cs="Times New Roman"/>
          <w:bCs/>
          <w:iCs/>
          <w:sz w:val="24"/>
          <w:szCs w:val="24"/>
        </w:rPr>
        <w:t>жүргізу</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бойынша</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бірлескен</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жұмыс</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жүргізіледі</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қамтамасыз</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етілмеген</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және</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нашар</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қамтамасыз</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етілген</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пәндер</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бойынша</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қажетті</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әдебиеттерді</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сатып</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алуға</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өтінімдер</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жасалды</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немесе</w:t>
      </w:r>
      <w:proofErr w:type="spellEnd"/>
      <w:r w:rsidRPr="002A223F">
        <w:rPr>
          <w:rFonts w:ascii="Times New Roman" w:hAnsi="Times New Roman" w:cs="Times New Roman"/>
          <w:bCs/>
          <w:iCs/>
          <w:sz w:val="24"/>
          <w:szCs w:val="24"/>
        </w:rPr>
        <w:t xml:space="preserve"> УМЛ </w:t>
      </w:r>
      <w:proofErr w:type="spellStart"/>
      <w:r w:rsidRPr="002A223F">
        <w:rPr>
          <w:rFonts w:ascii="Times New Roman" w:hAnsi="Times New Roman" w:cs="Times New Roman"/>
          <w:bCs/>
          <w:iCs/>
          <w:sz w:val="24"/>
          <w:szCs w:val="24"/>
        </w:rPr>
        <w:t>әзірлеу</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жоспарына</w:t>
      </w:r>
      <w:proofErr w:type="spellEnd"/>
      <w:r w:rsidRPr="002A223F">
        <w:rPr>
          <w:rFonts w:ascii="Times New Roman" w:hAnsi="Times New Roman" w:cs="Times New Roman"/>
          <w:bCs/>
          <w:iCs/>
          <w:sz w:val="24"/>
          <w:szCs w:val="24"/>
        </w:rPr>
        <w:t xml:space="preserve"> </w:t>
      </w:r>
      <w:proofErr w:type="spellStart"/>
      <w:r w:rsidRPr="002A223F">
        <w:rPr>
          <w:rFonts w:ascii="Times New Roman" w:hAnsi="Times New Roman" w:cs="Times New Roman"/>
          <w:bCs/>
          <w:iCs/>
          <w:sz w:val="24"/>
          <w:szCs w:val="24"/>
        </w:rPr>
        <w:t>енгізілді</w:t>
      </w:r>
      <w:proofErr w:type="spellEnd"/>
      <w:r w:rsidRPr="002A223F">
        <w:rPr>
          <w:rFonts w:ascii="Times New Roman" w:hAnsi="Times New Roman" w:cs="Times New Roman"/>
          <w:bCs/>
          <w:iCs/>
          <w:sz w:val="24"/>
          <w:szCs w:val="24"/>
        </w:rPr>
        <w:t>.</w:t>
      </w:r>
    </w:p>
    <w:p w14:paraId="0096B4D4" w14:textId="77777777" w:rsidR="002A223F" w:rsidRPr="005D0134" w:rsidRDefault="002A223F" w:rsidP="002A223F">
      <w:pPr>
        <w:pStyle w:val="a3"/>
        <w:ind w:firstLine="567"/>
        <w:jc w:val="both"/>
        <w:rPr>
          <w:rFonts w:ascii="Times New Roman" w:eastAsia="Calibri" w:hAnsi="Times New Roman" w:cs="Times New Roman"/>
          <w:b/>
          <w:bCs/>
          <w:sz w:val="24"/>
          <w:szCs w:val="24"/>
          <w:highlight w:val="green"/>
          <w:lang w:val="kk-KZ"/>
        </w:rPr>
      </w:pPr>
    </w:p>
    <w:p w14:paraId="747B5335" w14:textId="77777777" w:rsidR="002A223F" w:rsidRDefault="002A223F" w:rsidP="002A223F">
      <w:pPr>
        <w:pStyle w:val="a3"/>
        <w:ind w:firstLine="567"/>
        <w:jc w:val="both"/>
        <w:rPr>
          <w:rFonts w:ascii="Times New Roman" w:eastAsia="Calibri" w:hAnsi="Times New Roman" w:cs="Times New Roman"/>
          <w:bCs/>
          <w:i/>
          <w:sz w:val="24"/>
          <w:szCs w:val="24"/>
          <w:u w:val="single"/>
          <w:lang w:val="kk-KZ"/>
        </w:rPr>
      </w:pPr>
      <w:r w:rsidRPr="002A223F">
        <w:rPr>
          <w:rFonts w:ascii="Times New Roman" w:eastAsia="Calibri" w:hAnsi="Times New Roman" w:cs="Times New Roman"/>
          <w:bCs/>
          <w:i/>
          <w:sz w:val="24"/>
          <w:szCs w:val="24"/>
          <w:u w:val="single"/>
          <w:lang w:val="kk-KZ"/>
        </w:rPr>
        <w:t>Жаппай ашық онлайн курстарды қолдану және білім беру бағдарламаларына енгізу</w:t>
      </w:r>
    </w:p>
    <w:p w14:paraId="414AFCEB" w14:textId="77777777" w:rsidR="002A223F" w:rsidRPr="002A223F" w:rsidRDefault="002A223F" w:rsidP="002A223F">
      <w:pPr>
        <w:pStyle w:val="a3"/>
        <w:ind w:firstLine="567"/>
        <w:jc w:val="both"/>
        <w:rPr>
          <w:rFonts w:ascii="Times New Roman" w:hAnsi="Times New Roman" w:cs="Times New Roman"/>
          <w:sz w:val="24"/>
          <w:szCs w:val="24"/>
          <w:lang w:val="kk-KZ"/>
        </w:rPr>
      </w:pPr>
      <w:r w:rsidRPr="002A223F">
        <w:rPr>
          <w:rFonts w:ascii="Times New Roman" w:hAnsi="Times New Roman" w:cs="Times New Roman"/>
          <w:sz w:val="24"/>
          <w:szCs w:val="24"/>
          <w:lang w:val="kk-KZ"/>
        </w:rPr>
        <w:t>Қазіргі білім берудегі соңғы жаңалықтардың бірі онлайн режимінде электрондық курстар арқылы қашықтықтан оқыту мүмкіндігі болды. Coursera халықаралық платформасында ЖАОК-ты зерделеу және пайдалану біздің студенттерге әлемнің жетекші университеттері мен компанияларынан негізгі және қосымша құзыреттерді алуға, сондай-ақ дағдыларды дамытуды ынталандыруға мүмкіндік береді, бұл жалпы университет түлегінің бәсекелестік артықшылығын береді.</w:t>
      </w:r>
    </w:p>
    <w:p w14:paraId="74D58BD3" w14:textId="77777777" w:rsidR="002A223F" w:rsidRPr="002A223F" w:rsidRDefault="002A223F" w:rsidP="002A223F">
      <w:pPr>
        <w:pStyle w:val="a3"/>
        <w:ind w:firstLine="567"/>
        <w:jc w:val="both"/>
        <w:rPr>
          <w:rFonts w:ascii="Times New Roman" w:hAnsi="Times New Roman" w:cs="Times New Roman"/>
          <w:sz w:val="24"/>
          <w:szCs w:val="24"/>
          <w:lang w:val="kk-KZ"/>
        </w:rPr>
      </w:pPr>
      <w:r w:rsidRPr="002A223F">
        <w:rPr>
          <w:rFonts w:ascii="Times New Roman" w:hAnsi="Times New Roman" w:cs="Times New Roman"/>
          <w:sz w:val="24"/>
          <w:szCs w:val="24"/>
          <w:lang w:val="kk-KZ"/>
        </w:rPr>
        <w:t>Университет кафедралары Coursera платформасында курстарды оқу үшін студенттерді іріктеу бойынша жұмыс жүргізді. Coursera платформасында курстардан өту үшін 1 лектегі студенттерге 500 лицензия берілді. 1-ағымның курстарын оқыту 21.02.2023-01.06.2023 аралығында өтті. 500 лицензияның 1 ағыны 499 (99,8%) игерілді, 1 лицензия студенттің оқудан шығарылуына байланысты игерілмеген. Бүгінгі күні білім алушыларды 2 лекке тіркеу жүріп жатыр. Барлығы 500 лицензия бөлінді.</w:t>
      </w:r>
    </w:p>
    <w:p w14:paraId="3F62104B" w14:textId="77777777" w:rsidR="002A223F" w:rsidRPr="002A223F" w:rsidRDefault="002A223F" w:rsidP="002A223F">
      <w:pPr>
        <w:pStyle w:val="a3"/>
        <w:ind w:firstLine="567"/>
        <w:jc w:val="both"/>
        <w:rPr>
          <w:rFonts w:ascii="Times New Roman" w:hAnsi="Times New Roman" w:cs="Times New Roman"/>
          <w:sz w:val="24"/>
          <w:szCs w:val="24"/>
          <w:lang w:val="kk-KZ"/>
        </w:rPr>
      </w:pPr>
      <w:r w:rsidRPr="002A223F">
        <w:rPr>
          <w:rFonts w:ascii="Times New Roman" w:hAnsi="Times New Roman" w:cs="Times New Roman"/>
          <w:sz w:val="24"/>
          <w:szCs w:val="24"/>
          <w:lang w:val="kk-KZ"/>
        </w:rPr>
        <w:t>Жаппай ашық онлайн курстарды ҚР МНҰ білім беру процесіне тиімді енгізу мақсатында " жоғары және (немесе) жоғары оқу орнынан кейінгі білім беру ұйымдарының білім беру бағдарламаларына жаппай ашық онлайн курстарды пайдалану және енгізу бойынша әдістемелік ұсынымдар "әзірленді. ОӘК отырыстарында ЖАОК қолданудың 4 моделі және "білім алушының таңдауы бойынша ЖАОК курстары" және "ЖАОК еркін курстары"модельдерін пайдалану кезінде бейресми білім беру жолымен алынған оқыту нәтижелерін валидациялау кезеңдері қаралды.</w:t>
      </w:r>
    </w:p>
    <w:p w14:paraId="7753E9C5" w14:textId="1F8A8E5B" w:rsidR="002A223F" w:rsidRDefault="002A223F" w:rsidP="002A223F">
      <w:pPr>
        <w:pStyle w:val="a3"/>
        <w:ind w:firstLine="567"/>
        <w:jc w:val="both"/>
        <w:rPr>
          <w:rFonts w:ascii="Times New Roman" w:hAnsi="Times New Roman" w:cs="Times New Roman"/>
          <w:sz w:val="24"/>
          <w:szCs w:val="24"/>
        </w:rPr>
      </w:pPr>
      <w:r w:rsidRPr="002A223F">
        <w:rPr>
          <w:rFonts w:ascii="Times New Roman" w:hAnsi="Times New Roman" w:cs="Times New Roman"/>
          <w:sz w:val="24"/>
          <w:szCs w:val="24"/>
          <w:lang w:val="kk-KZ"/>
        </w:rPr>
        <w:t xml:space="preserve">ЖАОК-ты табысты қолдану мақсатында университетте ЖАОК-ты білім беру бағдарламаларына енгізу және оларды оқу процесінде пайдалану жөніндегі іс-шаралар жоспары әзірленді. Бұл жоспар ЖАОК-ты ББ курстары мен пәндерін оқыту нәтижелерінің сәйкестігіне іріктеуді және сараптаманы жүзеге асыруды, оқу нәтижелерін мойындай отырып, курстарды қайта есептеу рәсімін құруды көздейді. Мұнда кафедралар, институттардың әдістемелік комиссиялары, академиялық комитеттер тартылатын бірлескен жұмыс болуы тиіс. </w:t>
      </w:r>
      <w:proofErr w:type="spellStart"/>
      <w:r w:rsidRPr="002A223F">
        <w:rPr>
          <w:rFonts w:ascii="Times New Roman" w:hAnsi="Times New Roman" w:cs="Times New Roman"/>
          <w:sz w:val="24"/>
          <w:szCs w:val="24"/>
        </w:rPr>
        <w:t>Бұл</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жұмыс</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тобының</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нәтижесі</w:t>
      </w:r>
      <w:proofErr w:type="spellEnd"/>
      <w:r w:rsidRPr="002A223F">
        <w:rPr>
          <w:rFonts w:ascii="Times New Roman" w:hAnsi="Times New Roman" w:cs="Times New Roman"/>
          <w:sz w:val="24"/>
          <w:szCs w:val="24"/>
        </w:rPr>
        <w:t xml:space="preserve"> ЖАОК </w:t>
      </w:r>
      <w:proofErr w:type="spellStart"/>
      <w:r w:rsidRPr="002A223F">
        <w:rPr>
          <w:rFonts w:ascii="Times New Roman" w:hAnsi="Times New Roman" w:cs="Times New Roman"/>
          <w:sz w:val="24"/>
          <w:szCs w:val="24"/>
        </w:rPr>
        <w:t>университеттік</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каталогын</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құру</w:t>
      </w:r>
      <w:proofErr w:type="spellEnd"/>
      <w:r w:rsidRPr="002A223F">
        <w:rPr>
          <w:rFonts w:ascii="Times New Roman" w:hAnsi="Times New Roman" w:cs="Times New Roman"/>
          <w:sz w:val="24"/>
          <w:szCs w:val="24"/>
        </w:rPr>
        <w:t xml:space="preserve"> </w:t>
      </w:r>
      <w:proofErr w:type="spellStart"/>
      <w:r w:rsidRPr="002A223F">
        <w:rPr>
          <w:rFonts w:ascii="Times New Roman" w:hAnsi="Times New Roman" w:cs="Times New Roman"/>
          <w:sz w:val="24"/>
          <w:szCs w:val="24"/>
        </w:rPr>
        <w:t>болады</w:t>
      </w:r>
      <w:proofErr w:type="spellEnd"/>
      <w:r w:rsidRPr="002A223F">
        <w:rPr>
          <w:rFonts w:ascii="Times New Roman" w:hAnsi="Times New Roman" w:cs="Times New Roman"/>
          <w:sz w:val="24"/>
          <w:szCs w:val="24"/>
        </w:rPr>
        <w:t>.</w:t>
      </w:r>
    </w:p>
    <w:p w14:paraId="218407F6" w14:textId="77777777" w:rsidR="002A223F" w:rsidRPr="005D0134" w:rsidRDefault="002A223F" w:rsidP="002A223F">
      <w:pPr>
        <w:pStyle w:val="a3"/>
        <w:jc w:val="both"/>
        <w:rPr>
          <w:rFonts w:ascii="Times New Roman" w:hAnsi="Times New Roman" w:cs="Times New Roman"/>
          <w:bCs/>
          <w:iCs/>
          <w:sz w:val="24"/>
          <w:szCs w:val="24"/>
          <w:highlight w:val="yellow"/>
        </w:rPr>
      </w:pPr>
    </w:p>
    <w:p w14:paraId="097A2E83" w14:textId="77777777" w:rsidR="002A223F" w:rsidRDefault="002A223F" w:rsidP="002A223F">
      <w:pPr>
        <w:pStyle w:val="a6"/>
        <w:shd w:val="clear" w:color="auto" w:fill="FFFFFF"/>
        <w:tabs>
          <w:tab w:val="left" w:pos="993"/>
          <w:tab w:val="left" w:pos="1134"/>
        </w:tabs>
        <w:spacing w:before="0" w:beforeAutospacing="0" w:after="0" w:afterAutospacing="0"/>
        <w:ind w:firstLine="567"/>
        <w:jc w:val="both"/>
        <w:textAlignment w:val="baseline"/>
        <w:rPr>
          <w:rFonts w:eastAsiaTheme="minorHAnsi"/>
          <w:b/>
          <w:bCs/>
          <w:iCs/>
          <w:lang w:eastAsia="en-US"/>
        </w:rPr>
      </w:pPr>
      <w:proofErr w:type="spellStart"/>
      <w:r w:rsidRPr="002A223F">
        <w:rPr>
          <w:rFonts w:eastAsiaTheme="minorHAnsi"/>
          <w:b/>
          <w:bCs/>
          <w:iCs/>
          <w:lang w:eastAsia="en-US"/>
        </w:rPr>
        <w:t>Білім</w:t>
      </w:r>
      <w:proofErr w:type="spellEnd"/>
      <w:r w:rsidRPr="002A223F">
        <w:rPr>
          <w:rFonts w:eastAsiaTheme="minorHAnsi"/>
          <w:b/>
          <w:bCs/>
          <w:iCs/>
          <w:lang w:eastAsia="en-US"/>
        </w:rPr>
        <w:t xml:space="preserve"> беру </w:t>
      </w:r>
      <w:proofErr w:type="spellStart"/>
      <w:r w:rsidRPr="002A223F">
        <w:rPr>
          <w:rFonts w:eastAsiaTheme="minorHAnsi"/>
          <w:b/>
          <w:bCs/>
          <w:iCs/>
          <w:lang w:eastAsia="en-US"/>
        </w:rPr>
        <w:t>процесін</w:t>
      </w:r>
      <w:proofErr w:type="spellEnd"/>
      <w:r w:rsidRPr="002A223F">
        <w:rPr>
          <w:rFonts w:eastAsiaTheme="minorHAnsi"/>
          <w:b/>
          <w:bCs/>
          <w:iCs/>
          <w:lang w:eastAsia="en-US"/>
        </w:rPr>
        <w:t xml:space="preserve"> </w:t>
      </w:r>
      <w:proofErr w:type="spellStart"/>
      <w:r w:rsidRPr="002A223F">
        <w:rPr>
          <w:rFonts w:eastAsiaTheme="minorHAnsi"/>
          <w:b/>
          <w:bCs/>
          <w:iCs/>
          <w:lang w:eastAsia="en-US"/>
        </w:rPr>
        <w:t>жоспарлауды</w:t>
      </w:r>
      <w:proofErr w:type="spellEnd"/>
      <w:r w:rsidRPr="002A223F">
        <w:rPr>
          <w:rFonts w:eastAsiaTheme="minorHAnsi"/>
          <w:b/>
          <w:bCs/>
          <w:iCs/>
          <w:lang w:eastAsia="en-US"/>
        </w:rPr>
        <w:t xml:space="preserve"> </w:t>
      </w:r>
      <w:proofErr w:type="spellStart"/>
      <w:r w:rsidRPr="002A223F">
        <w:rPr>
          <w:rFonts w:eastAsiaTheme="minorHAnsi"/>
          <w:b/>
          <w:bCs/>
          <w:iCs/>
          <w:lang w:eastAsia="en-US"/>
        </w:rPr>
        <w:t>ұйымдастыру</w:t>
      </w:r>
      <w:proofErr w:type="spellEnd"/>
      <w:r w:rsidRPr="002A223F">
        <w:rPr>
          <w:rFonts w:eastAsiaTheme="minorHAnsi"/>
          <w:b/>
          <w:bCs/>
          <w:iCs/>
          <w:lang w:eastAsia="en-US"/>
        </w:rPr>
        <w:t>.</w:t>
      </w:r>
    </w:p>
    <w:p w14:paraId="286506A2" w14:textId="77777777" w:rsidR="002A223F" w:rsidRPr="002A223F" w:rsidRDefault="002A223F" w:rsidP="002A223F">
      <w:pPr>
        <w:pStyle w:val="a6"/>
        <w:shd w:val="clear" w:color="auto" w:fill="FFFFFF"/>
        <w:tabs>
          <w:tab w:val="left" w:pos="993"/>
          <w:tab w:val="left" w:pos="1134"/>
        </w:tabs>
        <w:ind w:firstLine="567"/>
        <w:jc w:val="both"/>
        <w:textAlignment w:val="baseline"/>
        <w:rPr>
          <w:lang w:val="kk-KZ"/>
        </w:rPr>
      </w:pPr>
      <w:r w:rsidRPr="002A223F">
        <w:rPr>
          <w:lang w:val="kk-KZ"/>
        </w:rPr>
        <w:t xml:space="preserve">2023-2024 оқу жылында оқу процесін ұйымдастыру ҚР БҒМ нормативтік құжаттары, академиялық саясат және оқу процесін ұйымдастыру жөніндегі университеттің нормативтік құжаттары негізінде жүзеге асырылды. </w:t>
      </w:r>
    </w:p>
    <w:p w14:paraId="46BC4939" w14:textId="77777777" w:rsidR="002A223F" w:rsidRPr="002A223F" w:rsidRDefault="002A223F" w:rsidP="002A223F">
      <w:pPr>
        <w:pStyle w:val="a6"/>
        <w:shd w:val="clear" w:color="auto" w:fill="FFFFFF"/>
        <w:tabs>
          <w:tab w:val="left" w:pos="993"/>
          <w:tab w:val="left" w:pos="1134"/>
        </w:tabs>
        <w:ind w:firstLine="567"/>
        <w:jc w:val="both"/>
        <w:textAlignment w:val="baseline"/>
        <w:rPr>
          <w:lang w:val="kk-KZ"/>
        </w:rPr>
      </w:pPr>
      <w:r w:rsidRPr="002A223F">
        <w:rPr>
          <w:lang w:val="kk-KZ"/>
        </w:rPr>
        <w:t>Академиялық саясаттың К067-2023 жаңа редакциясы әзірленді (ҚБ 27.12.2023 ж.шешімімен бекітілген, №17 хаттама). Жаңа редакцияның қолданысқа енгізілуімен 8 нормативтік құжат қолданысынан айырылды. 2023 жылы өзектендіруге байланысты 3 НСД мазмұны жаңартылды:</w:t>
      </w:r>
    </w:p>
    <w:p w14:paraId="4051D76A" w14:textId="77777777" w:rsidR="002A223F" w:rsidRPr="002A223F" w:rsidRDefault="002A223F" w:rsidP="002A223F">
      <w:pPr>
        <w:pStyle w:val="a6"/>
        <w:shd w:val="clear" w:color="auto" w:fill="FFFFFF"/>
        <w:tabs>
          <w:tab w:val="left" w:pos="993"/>
          <w:tab w:val="left" w:pos="1134"/>
        </w:tabs>
        <w:ind w:firstLine="567"/>
        <w:jc w:val="both"/>
        <w:textAlignment w:val="baseline"/>
        <w:rPr>
          <w:lang w:val="kk-KZ"/>
        </w:rPr>
      </w:pPr>
      <w:r w:rsidRPr="002A223F">
        <w:rPr>
          <w:lang w:val="kk-KZ"/>
        </w:rPr>
        <w:lastRenderedPageBreak/>
        <w:t>"Қазақстан тарихы" пәні бойынша мемлекеттік емтихан бағдарламалары және жоғары білімнің білім беру бағдарламаларын қорытынды аттестаттау бағдарламалары қаралып, бекітілді. (29.11.2023 ж., №8 хаттама).</w:t>
      </w:r>
    </w:p>
    <w:p w14:paraId="1EC1D0D5" w14:textId="77777777" w:rsidR="002A223F" w:rsidRPr="002A223F" w:rsidRDefault="002A223F" w:rsidP="002A223F">
      <w:pPr>
        <w:pStyle w:val="a6"/>
        <w:shd w:val="clear" w:color="auto" w:fill="FFFFFF"/>
        <w:tabs>
          <w:tab w:val="left" w:pos="993"/>
          <w:tab w:val="left" w:pos="1134"/>
        </w:tabs>
        <w:ind w:firstLine="567"/>
        <w:jc w:val="both"/>
        <w:textAlignment w:val="baseline"/>
        <w:rPr>
          <w:lang w:val="kk-KZ"/>
        </w:rPr>
      </w:pPr>
      <w:r w:rsidRPr="002A223F">
        <w:rPr>
          <w:lang w:val="kk-KZ"/>
        </w:rPr>
        <w:t>Магистратура мен докторантураның 2024 жылға арналған білім беру бағдарламаларына түсу үшін Пререквизиттер қаралды және мақұлданды (27.03.2024 ж. № 2 хаттама).</w:t>
      </w:r>
    </w:p>
    <w:p w14:paraId="0C752E42" w14:textId="77777777" w:rsidR="002A223F" w:rsidRPr="002A223F" w:rsidRDefault="002A223F" w:rsidP="002A223F">
      <w:pPr>
        <w:pStyle w:val="a6"/>
        <w:shd w:val="clear" w:color="auto" w:fill="FFFFFF"/>
        <w:tabs>
          <w:tab w:val="left" w:pos="993"/>
          <w:tab w:val="left" w:pos="1134"/>
        </w:tabs>
        <w:ind w:firstLine="567"/>
        <w:jc w:val="both"/>
        <w:textAlignment w:val="baseline"/>
        <w:rPr>
          <w:lang w:val="kk-KZ"/>
        </w:rPr>
      </w:pPr>
      <w:r w:rsidRPr="002A223F">
        <w:rPr>
          <w:lang w:val="kk-KZ"/>
        </w:rPr>
        <w:t>ОӘК отырыстарында элективті пәндер каталогтары қаралды және бекітілді (29.05.2024 ж., № 3 хаттама).</w:t>
      </w:r>
    </w:p>
    <w:p w14:paraId="067C5A45" w14:textId="77777777" w:rsidR="002A223F" w:rsidRPr="002A223F" w:rsidRDefault="002A223F" w:rsidP="002A223F">
      <w:pPr>
        <w:pStyle w:val="a6"/>
        <w:shd w:val="clear" w:color="auto" w:fill="FFFFFF"/>
        <w:tabs>
          <w:tab w:val="left" w:pos="993"/>
          <w:tab w:val="left" w:pos="1134"/>
        </w:tabs>
        <w:ind w:firstLine="567"/>
        <w:jc w:val="both"/>
        <w:textAlignment w:val="baseline"/>
        <w:rPr>
          <w:lang w:val="kk-KZ"/>
        </w:rPr>
      </w:pPr>
      <w:r w:rsidRPr="002A223F">
        <w:rPr>
          <w:lang w:val="kk-KZ"/>
        </w:rPr>
        <w:t xml:space="preserve">2-5 курс (оқу жылдары) жоғары және жоғары оқу орнынан кейінгі білім ББ бойынша 2024-2025 оқу жылына арналған оқу жұмыс жоспарлары (29.05.2024 ж. № 6 хаттама) әзірленді және бекітілді. </w:t>
      </w:r>
    </w:p>
    <w:p w14:paraId="15F316A3" w14:textId="77777777" w:rsidR="002A223F" w:rsidRDefault="002A223F" w:rsidP="002A223F">
      <w:pPr>
        <w:pStyle w:val="a6"/>
        <w:shd w:val="clear" w:color="auto" w:fill="FFFFFF"/>
        <w:tabs>
          <w:tab w:val="left" w:pos="993"/>
          <w:tab w:val="left" w:pos="1134"/>
        </w:tabs>
        <w:spacing w:before="0" w:beforeAutospacing="0" w:after="0" w:afterAutospacing="0"/>
        <w:ind w:firstLine="567"/>
        <w:jc w:val="both"/>
        <w:textAlignment w:val="baseline"/>
        <w:rPr>
          <w:lang w:val="kk-KZ"/>
        </w:rPr>
      </w:pPr>
      <w:r w:rsidRPr="002A223F">
        <w:rPr>
          <w:lang w:val="kk-KZ"/>
        </w:rPr>
        <w:t>2024-2025 оқу жылына бакалавриат, институттар бойынша магистратура үшін академиялық күнтізбелер және бейіндік бағыттағы магистратура, қысқы қабылдау магистратурасы және докторантура бойынша бірыңғай академиялық күнтізбелер әзірленді және бекітілді (29.05.2024 ж. № 6 хаттама).</w:t>
      </w:r>
    </w:p>
    <w:p w14:paraId="24E92E84" w14:textId="77777777" w:rsidR="002A223F" w:rsidRDefault="002A223F" w:rsidP="002A223F">
      <w:pPr>
        <w:pStyle w:val="a6"/>
        <w:shd w:val="clear" w:color="auto" w:fill="FFFFFF"/>
        <w:tabs>
          <w:tab w:val="left" w:pos="993"/>
          <w:tab w:val="left" w:pos="1134"/>
        </w:tabs>
        <w:spacing w:before="0" w:beforeAutospacing="0" w:after="0" w:afterAutospacing="0"/>
        <w:ind w:firstLine="567"/>
        <w:jc w:val="both"/>
        <w:textAlignment w:val="baseline"/>
        <w:rPr>
          <w:lang w:val="kk-KZ"/>
        </w:rPr>
      </w:pPr>
      <w:r w:rsidRPr="002A223F">
        <w:rPr>
          <w:lang w:val="kk-KZ"/>
        </w:rPr>
        <w:t>Академиялық комитеттер қоғамның басқармасымен әзірленді және бекітілді (29.05.2024 ж. № 6 хаттама) 2024 оқу жылына арналған білім беру бағдарламалары.. қазіргі уақытта олар РҚАО "ОП тізілімі" ААЖ жаңарту рәсімінен өтуде.</w:t>
      </w:r>
    </w:p>
    <w:p w14:paraId="1446DDF1" w14:textId="77777777" w:rsidR="002A223F" w:rsidRDefault="002A223F" w:rsidP="002A223F">
      <w:pPr>
        <w:pStyle w:val="a6"/>
        <w:shd w:val="clear" w:color="auto" w:fill="FFFFFF"/>
        <w:tabs>
          <w:tab w:val="left" w:pos="993"/>
          <w:tab w:val="left" w:pos="1134"/>
        </w:tabs>
        <w:spacing w:before="0" w:beforeAutospacing="0" w:after="0" w:afterAutospacing="0"/>
        <w:ind w:firstLine="567"/>
        <w:jc w:val="both"/>
        <w:textAlignment w:val="baseline"/>
        <w:rPr>
          <w:lang w:val="kk-KZ"/>
        </w:rPr>
      </w:pPr>
      <w:r w:rsidRPr="002A223F">
        <w:rPr>
          <w:lang w:val="kk-KZ"/>
        </w:rPr>
        <w:t>Практиканы ұйымдастыру білім беру бағдарламаларының оқу жоспарлары мен академиялық күнтізбесіне сәйкес базалық және жеке шарттар негізінде жүзеге асырылады. Бүгінгі таңда университетте практика базаларымен 372 қолданыстағы келісім-шарт бар.</w:t>
      </w:r>
    </w:p>
    <w:p w14:paraId="63051CF6" w14:textId="77777777" w:rsidR="002A223F" w:rsidRDefault="002A223F" w:rsidP="002A223F">
      <w:pPr>
        <w:pStyle w:val="a6"/>
        <w:shd w:val="clear" w:color="auto" w:fill="FFFFFF"/>
        <w:tabs>
          <w:tab w:val="left" w:pos="993"/>
          <w:tab w:val="left" w:pos="1134"/>
        </w:tabs>
        <w:spacing w:before="0" w:beforeAutospacing="0" w:after="0" w:afterAutospacing="0"/>
        <w:ind w:firstLine="567"/>
        <w:jc w:val="both"/>
        <w:textAlignment w:val="baseline"/>
        <w:rPr>
          <w:lang w:val="kk-KZ"/>
        </w:rPr>
      </w:pPr>
      <w:r w:rsidRPr="002A223F">
        <w:rPr>
          <w:lang w:val="kk-KZ"/>
        </w:rPr>
        <w:t>2023 жылғы 27 наурыздан бастап МНиВО "білім беру саласының білім алушылары үшін педагогикалық практиканы ұйымдастыру және өткізу бойынша "педагогикалық ғылымдар"әдістемелік ұсынымдарын"бекітті. Осыған байланысты 2023-2024 оқу жылына кәсіби практиканың барлық түрлерінің бағдарламалары өзектендірілді, олар өз мазмұнында практикадан өту бойынша жалпы талаптарды ғана емес, сонымен қатар есептілікті ресімдеу бойынша әдістемелік ұсынымдарды да көрсетті.</w:t>
      </w:r>
    </w:p>
    <w:p w14:paraId="37F938DA" w14:textId="77777777" w:rsidR="002A223F" w:rsidRDefault="002A223F" w:rsidP="002A223F">
      <w:pPr>
        <w:pStyle w:val="a6"/>
        <w:shd w:val="clear" w:color="auto" w:fill="FFFFFF"/>
        <w:tabs>
          <w:tab w:val="left" w:pos="993"/>
          <w:tab w:val="left" w:pos="1134"/>
        </w:tabs>
        <w:spacing w:before="0" w:beforeAutospacing="0" w:after="0" w:afterAutospacing="0"/>
        <w:ind w:firstLine="567"/>
        <w:jc w:val="both"/>
        <w:textAlignment w:val="baseline"/>
        <w:rPr>
          <w:lang w:val="kk-KZ"/>
        </w:rPr>
      </w:pPr>
      <w:r w:rsidRPr="002A223F">
        <w:rPr>
          <w:lang w:val="kk-KZ"/>
        </w:rPr>
        <w:t xml:space="preserve">Бейресми білім беру арқылы алынған оқыту нәтижелерін тану қағидаларының, сондай-ақ кәсіптік біліктілікті тану нәтижелерінің 11-тармағына сәйкес формальды және бейресми білім беруді оқыту нәтижелерін тану жөніндегі комиссияның қызметі туралы ереже талқыланды 023-2024 Т, ол ресми және бейресми білім беру арқылы алынған оқыту нәтижелерінің құрамын, оларды бекіту тәртібін, міндеттерін, функцияларын және тану қағидаларын айқындайды. </w:t>
      </w:r>
    </w:p>
    <w:p w14:paraId="171563D0" w14:textId="4798476F" w:rsidR="002A223F" w:rsidRPr="002A223F" w:rsidRDefault="002A223F" w:rsidP="002A223F">
      <w:pPr>
        <w:pStyle w:val="a6"/>
        <w:shd w:val="clear" w:color="auto" w:fill="FFFFFF"/>
        <w:tabs>
          <w:tab w:val="left" w:pos="993"/>
          <w:tab w:val="left" w:pos="1134"/>
        </w:tabs>
        <w:spacing w:before="0" w:beforeAutospacing="0" w:after="0" w:afterAutospacing="0"/>
        <w:ind w:firstLine="567"/>
        <w:jc w:val="both"/>
        <w:textAlignment w:val="baseline"/>
        <w:rPr>
          <w:lang w:val="kk-KZ"/>
        </w:rPr>
      </w:pPr>
      <w:r w:rsidRPr="002A223F">
        <w:rPr>
          <w:lang w:val="kk-KZ"/>
        </w:rPr>
        <w:t>Дуальды оқытуды ұйымдастырудың Ережесі 033-2023 Т., білім беру ұйымдарында оқытуды кәсіпорында (ұйымда) өндірістік оқытудың және кәсіптік практиканың міндетті кезеңдерімен біріктіретін, кәсіпорынның (ұйымның), оқу орнының және білім алушының жауапкершілігі тең болған кезде білім алушыларға жұмыс орындарын ұсынумен және өтемақы төлеумен кадрлар даярлау нысаны қаралды.</w:t>
      </w:r>
    </w:p>
    <w:p w14:paraId="33DBFED4" w14:textId="77777777" w:rsidR="002A223F" w:rsidRPr="002A223F" w:rsidRDefault="002A223F" w:rsidP="002A223F">
      <w:pPr>
        <w:pStyle w:val="a3"/>
        <w:ind w:firstLine="567"/>
        <w:jc w:val="both"/>
        <w:rPr>
          <w:rFonts w:ascii="Times New Roman" w:hAnsi="Times New Roman" w:cs="Times New Roman"/>
          <w:b/>
          <w:bCs/>
          <w:iCs/>
          <w:sz w:val="24"/>
          <w:szCs w:val="24"/>
          <w:lang w:val="kk-KZ"/>
        </w:rPr>
      </w:pPr>
      <w:r w:rsidRPr="002A223F">
        <w:rPr>
          <w:rFonts w:ascii="Times New Roman" w:hAnsi="Times New Roman" w:cs="Times New Roman"/>
          <w:b/>
          <w:bCs/>
          <w:iCs/>
          <w:sz w:val="24"/>
          <w:szCs w:val="24"/>
          <w:lang w:val="kk-KZ"/>
        </w:rPr>
        <w:t>Профессор-оқытушылар құрамының біліктілігін арттыру.</w:t>
      </w:r>
    </w:p>
    <w:p w14:paraId="13B3102B" w14:textId="77777777" w:rsidR="002A223F" w:rsidRPr="002A223F" w:rsidRDefault="002A223F" w:rsidP="002A223F">
      <w:pPr>
        <w:widowControl/>
        <w:autoSpaceDE/>
        <w:autoSpaceDN/>
        <w:adjustRightInd/>
        <w:ind w:firstLine="567"/>
        <w:jc w:val="both"/>
        <w:rPr>
          <w:rFonts w:ascii="Times New Roman" w:eastAsiaTheme="minorHAnsi" w:hAnsi="Times New Roman" w:cs="Times New Roman"/>
          <w:lang w:val="kk-KZ" w:eastAsia="en-US"/>
        </w:rPr>
      </w:pPr>
      <w:r w:rsidRPr="002A223F">
        <w:rPr>
          <w:rFonts w:ascii="Times New Roman" w:eastAsiaTheme="minorHAnsi" w:hAnsi="Times New Roman" w:cs="Times New Roman"/>
          <w:lang w:val="kk-KZ" w:eastAsia="en-US"/>
        </w:rPr>
        <w:t>ПОҚ біліктілігін арттыруды қосымша білім беру бөлімінің әдіскерлері ұйымдастырады. Біліктілікті арттыру бірнеше бағыттарды қамтиды: пәндік біліктілікті арттыру, корпоративтік оқыту және оқытушылардың педагогикалық шеберлігін арттыру</w:t>
      </w:r>
    </w:p>
    <w:p w14:paraId="577FFF10" w14:textId="77777777" w:rsidR="002A223F" w:rsidRPr="002A223F" w:rsidRDefault="002A223F" w:rsidP="002A223F">
      <w:pPr>
        <w:widowControl/>
        <w:autoSpaceDE/>
        <w:autoSpaceDN/>
        <w:adjustRightInd/>
        <w:ind w:firstLine="567"/>
        <w:jc w:val="both"/>
        <w:rPr>
          <w:rFonts w:ascii="Times New Roman" w:eastAsiaTheme="minorHAnsi" w:hAnsi="Times New Roman" w:cs="Times New Roman"/>
          <w:lang w:val="kk-KZ" w:eastAsia="en-US"/>
        </w:rPr>
      </w:pPr>
      <w:r w:rsidRPr="002A223F">
        <w:rPr>
          <w:rFonts w:ascii="Times New Roman" w:eastAsiaTheme="minorHAnsi" w:hAnsi="Times New Roman" w:cs="Times New Roman"/>
          <w:lang w:val="kk-KZ" w:eastAsia="en-US"/>
        </w:rPr>
        <w:t xml:space="preserve">Көптеген жылдар бойы университетте жоғары мектептің заманауи білім беру технологиялары бойынша оқытушылардың білімін, құзыреттілігі мен дағдыларын дамытуға және қолдауға бағытталған корпоративтік оқыту бағдарламасы жұмыс істейді. Корпоративтік оқыту бағдарламасы шеңберінде қашықтықтан оқыту бағытында біліктілікті арттыру бойынша 18, 36 және 72 сағат көлемінде оқыту семинарларының циклі әзірленді. </w:t>
      </w:r>
      <w:r w:rsidRPr="002A223F">
        <w:rPr>
          <w:rFonts w:ascii="Times New Roman" w:eastAsiaTheme="minorHAnsi" w:hAnsi="Times New Roman" w:cs="Times New Roman"/>
          <w:lang w:val="kk-KZ" w:eastAsia="en-US"/>
        </w:rPr>
        <w:lastRenderedPageBreak/>
        <w:t>Moodle қашықтықтан оқыту жүйесінде жұмыс істейтін оқытушылар үшін төрт семинар міндетті болып табылады. Барлығы 60 оқытушы сертификатталған.</w:t>
      </w:r>
    </w:p>
    <w:p w14:paraId="6468E08D" w14:textId="77777777" w:rsidR="002A223F" w:rsidRPr="002A223F" w:rsidRDefault="002A223F" w:rsidP="002A223F">
      <w:pPr>
        <w:widowControl/>
        <w:autoSpaceDE/>
        <w:autoSpaceDN/>
        <w:adjustRightInd/>
        <w:ind w:firstLine="567"/>
        <w:jc w:val="both"/>
        <w:rPr>
          <w:rFonts w:ascii="Times New Roman" w:eastAsiaTheme="minorHAnsi" w:hAnsi="Times New Roman" w:cs="Times New Roman"/>
          <w:lang w:val="kk-KZ" w:eastAsia="en-US"/>
        </w:rPr>
      </w:pPr>
      <w:r w:rsidRPr="002A223F">
        <w:rPr>
          <w:rFonts w:ascii="Times New Roman" w:eastAsiaTheme="minorHAnsi" w:hAnsi="Times New Roman" w:cs="Times New Roman"/>
          <w:lang w:val="kk-KZ" w:eastAsia="en-US"/>
        </w:rPr>
        <w:t>Кестеге сәйкес Ө. Сұлтанғазин атындағы педагогикалық институттың 10 оқытушысы "Назарбаев Зияткерлік мектептері" ДББҰ Педагогикалық шеберлік орталығында және оның филиалдарында "оқыту әдістемесі мен технологиясы" және "зерттеу дағдыларын дамыту"бағдарламалары бойынша курстардан өтті.</w:t>
      </w:r>
    </w:p>
    <w:p w14:paraId="267B75F6" w14:textId="77777777" w:rsidR="002A223F" w:rsidRPr="002A223F" w:rsidRDefault="002A223F" w:rsidP="002A223F">
      <w:pPr>
        <w:widowControl/>
        <w:autoSpaceDE/>
        <w:autoSpaceDN/>
        <w:adjustRightInd/>
        <w:ind w:firstLine="567"/>
        <w:jc w:val="both"/>
        <w:rPr>
          <w:rFonts w:ascii="Times New Roman" w:eastAsiaTheme="minorHAnsi" w:hAnsi="Times New Roman" w:cs="Times New Roman"/>
          <w:lang w:val="kk-KZ" w:eastAsia="en-US"/>
        </w:rPr>
      </w:pPr>
      <w:r w:rsidRPr="002A223F">
        <w:rPr>
          <w:rFonts w:ascii="Times New Roman" w:eastAsiaTheme="minorHAnsi" w:hAnsi="Times New Roman" w:cs="Times New Roman"/>
          <w:lang w:val="kk-KZ" w:eastAsia="en-US"/>
        </w:rPr>
        <w:t xml:space="preserve">Қостанай облысының университеттері мен колледждерінің студенттері, профессорлық-оқытушылық құрамы үшін Қазақстандағы АҚШ Мемлекеттік департаментінің қазақстандық өкілдігі қаржыландыратын "денсаулық сақтау мүмкіндіктері шектеулі студент жастар: құқықтық қорғау, қоғамдық және мемлекеттік басқаруға тиімді қатысу, еңбек нарығында бәсекеге қабілеттілікті арттыру" грантын іске асыру шеңберінде, сондай-ақ, еріктілер "мүмкіндігі шектеулі студенттердің әлеуметтік интеграциясы мақсатында олардың жеке басының бәсекеге қабілетті қасиеттерін дамыту"бағдарламасы бойынша семинар-тренинг ұйымдастырып, табысты өткізді. Қатысушыларға сертификаттар берілді. </w:t>
      </w:r>
    </w:p>
    <w:p w14:paraId="6969380E" w14:textId="77777777" w:rsidR="002A223F" w:rsidRPr="002A223F" w:rsidRDefault="002A223F" w:rsidP="002A223F">
      <w:pPr>
        <w:widowControl/>
        <w:autoSpaceDE/>
        <w:autoSpaceDN/>
        <w:adjustRightInd/>
        <w:ind w:firstLine="567"/>
        <w:jc w:val="both"/>
        <w:rPr>
          <w:rFonts w:ascii="Times New Roman" w:eastAsiaTheme="minorHAnsi" w:hAnsi="Times New Roman" w:cs="Times New Roman"/>
          <w:lang w:val="kk-KZ" w:eastAsia="en-US"/>
        </w:rPr>
      </w:pPr>
      <w:r w:rsidRPr="002A223F">
        <w:rPr>
          <w:rFonts w:ascii="Times New Roman" w:eastAsiaTheme="minorHAnsi" w:hAnsi="Times New Roman" w:cs="Times New Roman"/>
          <w:lang w:val="kk-KZ" w:eastAsia="en-US"/>
        </w:rPr>
        <w:t>ОДО университетінің профессор-оқытушылар құрамы үшін "технологиялық процесті автоматтандыру үшін заттардың интернетін пайдалану мүмкіндіктері", "аударма теориясы мен практикасының негіздері", "Қылмыстық құқық", "Криминалистика", "қылмыстық іс жүргізу құқығы" бағдарламалары бойынша біліктілікті арттыру курстары ұйымдастырылып, өткізілді.</w:t>
      </w:r>
    </w:p>
    <w:p w14:paraId="379788BC" w14:textId="04985B30" w:rsidR="002A223F" w:rsidRPr="002A223F" w:rsidRDefault="002A223F" w:rsidP="002A223F">
      <w:pPr>
        <w:widowControl/>
        <w:autoSpaceDE/>
        <w:autoSpaceDN/>
        <w:adjustRightInd/>
        <w:ind w:firstLine="567"/>
        <w:jc w:val="both"/>
        <w:rPr>
          <w:rFonts w:ascii="Times New Roman" w:eastAsiaTheme="minorHAnsi" w:hAnsi="Times New Roman" w:cs="Times New Roman"/>
          <w:lang w:eastAsia="en-US"/>
        </w:rPr>
      </w:pPr>
      <w:r w:rsidRPr="002A223F">
        <w:rPr>
          <w:rFonts w:ascii="Times New Roman" w:eastAsiaTheme="minorHAnsi" w:hAnsi="Times New Roman" w:cs="Times New Roman"/>
          <w:lang w:val="kk-KZ" w:eastAsia="en-US"/>
        </w:rPr>
        <w:t xml:space="preserve">"Шақырылған профессор" жобасы аясында әдістемелік кездесулер өткізу жақсы тәжірибе болды. Инновациялық ғылыми жетістіктермен алмасу ғана емес, сонымен қатар университеттің оқытушылар құрамының оқу-әдістемелік бейінінің деңгейі де артады, бұл іске асырылатын білім беру бағдарламаларының сапасын және университет түлектерінің ұлттық және халықаралық деңгейде бәсекеге қабілеттілігін дамытуға ықпал етеді. </w:t>
      </w:r>
      <w:proofErr w:type="spellStart"/>
      <w:r w:rsidRPr="002A223F">
        <w:rPr>
          <w:rFonts w:ascii="Times New Roman" w:eastAsiaTheme="minorHAnsi" w:hAnsi="Times New Roman" w:cs="Times New Roman"/>
          <w:lang w:eastAsia="en-US"/>
        </w:rPr>
        <w:t>Сертификаттарды</w:t>
      </w:r>
      <w:proofErr w:type="spellEnd"/>
      <w:r w:rsidRPr="002A223F">
        <w:rPr>
          <w:rFonts w:ascii="Times New Roman" w:eastAsiaTheme="minorHAnsi" w:hAnsi="Times New Roman" w:cs="Times New Roman"/>
          <w:lang w:eastAsia="en-US"/>
        </w:rPr>
        <w:t xml:space="preserve"> 52 </w:t>
      </w:r>
      <w:proofErr w:type="spellStart"/>
      <w:r w:rsidRPr="002A223F">
        <w:rPr>
          <w:rFonts w:ascii="Times New Roman" w:eastAsiaTheme="minorHAnsi" w:hAnsi="Times New Roman" w:cs="Times New Roman"/>
          <w:lang w:eastAsia="en-US"/>
        </w:rPr>
        <w:t>оқытушы</w:t>
      </w:r>
      <w:proofErr w:type="spellEnd"/>
      <w:r w:rsidRPr="002A223F">
        <w:rPr>
          <w:rFonts w:ascii="Times New Roman" w:eastAsiaTheme="minorHAnsi" w:hAnsi="Times New Roman" w:cs="Times New Roman"/>
          <w:lang w:eastAsia="en-US"/>
        </w:rPr>
        <w:t xml:space="preserve"> </w:t>
      </w:r>
      <w:proofErr w:type="spellStart"/>
      <w:r w:rsidRPr="002A223F">
        <w:rPr>
          <w:rFonts w:ascii="Times New Roman" w:eastAsiaTheme="minorHAnsi" w:hAnsi="Times New Roman" w:cs="Times New Roman"/>
          <w:lang w:eastAsia="en-US"/>
        </w:rPr>
        <w:t>алды</w:t>
      </w:r>
      <w:proofErr w:type="spellEnd"/>
    </w:p>
    <w:p w14:paraId="64043859" w14:textId="77777777" w:rsidR="002A223F" w:rsidRDefault="002A223F" w:rsidP="002A223F">
      <w:pPr>
        <w:widowControl/>
        <w:autoSpaceDE/>
        <w:autoSpaceDN/>
        <w:adjustRightInd/>
        <w:ind w:firstLine="567"/>
        <w:jc w:val="both"/>
        <w:rPr>
          <w:rFonts w:ascii="Times New Roman" w:eastAsiaTheme="minorHAnsi" w:hAnsi="Times New Roman" w:cs="Times New Roman"/>
          <w:i/>
          <w:iCs/>
          <w:u w:val="single"/>
          <w:lang w:eastAsia="en-US"/>
        </w:rPr>
      </w:pPr>
      <w:r w:rsidRPr="002A223F">
        <w:rPr>
          <w:rFonts w:ascii="Times New Roman" w:eastAsiaTheme="minorHAnsi" w:hAnsi="Times New Roman" w:cs="Times New Roman"/>
          <w:i/>
          <w:iCs/>
          <w:u w:val="single"/>
          <w:lang w:eastAsia="en-US"/>
        </w:rPr>
        <w:t xml:space="preserve">"Иннова-2024" </w:t>
      </w:r>
      <w:proofErr w:type="spellStart"/>
      <w:r w:rsidRPr="002A223F">
        <w:rPr>
          <w:rFonts w:ascii="Times New Roman" w:eastAsiaTheme="minorHAnsi" w:hAnsi="Times New Roman" w:cs="Times New Roman"/>
          <w:i/>
          <w:iCs/>
          <w:u w:val="single"/>
          <w:lang w:eastAsia="en-US"/>
        </w:rPr>
        <w:t>ғылыми-әдістемелік</w:t>
      </w:r>
      <w:proofErr w:type="spellEnd"/>
      <w:r w:rsidRPr="002A223F">
        <w:rPr>
          <w:rFonts w:ascii="Times New Roman" w:eastAsiaTheme="minorHAnsi" w:hAnsi="Times New Roman" w:cs="Times New Roman"/>
          <w:i/>
          <w:iCs/>
          <w:u w:val="single"/>
          <w:lang w:eastAsia="en-US"/>
        </w:rPr>
        <w:t xml:space="preserve"> конференциясы</w:t>
      </w:r>
    </w:p>
    <w:p w14:paraId="05E96820" w14:textId="77777777" w:rsidR="006114FA" w:rsidRPr="006114FA" w:rsidRDefault="006114FA" w:rsidP="006114FA">
      <w:pPr>
        <w:pStyle w:val="a3"/>
        <w:ind w:firstLine="567"/>
        <w:jc w:val="both"/>
        <w:rPr>
          <w:rFonts w:ascii="Times New Roman" w:hAnsi="Times New Roman" w:cs="Times New Roman"/>
          <w:iCs/>
          <w:sz w:val="24"/>
          <w:szCs w:val="24"/>
        </w:rPr>
      </w:pPr>
      <w:r w:rsidRPr="006114FA">
        <w:rPr>
          <w:rFonts w:ascii="Times New Roman" w:hAnsi="Times New Roman" w:cs="Times New Roman"/>
          <w:iCs/>
          <w:sz w:val="24"/>
          <w:szCs w:val="24"/>
        </w:rPr>
        <w:t xml:space="preserve">17-18 </w:t>
      </w:r>
      <w:proofErr w:type="spellStart"/>
      <w:r w:rsidRPr="006114FA">
        <w:rPr>
          <w:rFonts w:ascii="Times New Roman" w:hAnsi="Times New Roman" w:cs="Times New Roman"/>
          <w:iCs/>
          <w:sz w:val="24"/>
          <w:szCs w:val="24"/>
        </w:rPr>
        <w:t>қаңтар</w:t>
      </w:r>
      <w:proofErr w:type="spellEnd"/>
      <w:r w:rsidRPr="006114FA">
        <w:rPr>
          <w:rFonts w:ascii="Times New Roman" w:hAnsi="Times New Roman" w:cs="Times New Roman"/>
          <w:iCs/>
          <w:sz w:val="24"/>
          <w:szCs w:val="24"/>
        </w:rPr>
        <w:t xml:space="preserve"> 2024 ж. Ахмет Байтұрсынұлы </w:t>
      </w:r>
      <w:proofErr w:type="spellStart"/>
      <w:r w:rsidRPr="006114FA">
        <w:rPr>
          <w:rFonts w:ascii="Times New Roman" w:hAnsi="Times New Roman" w:cs="Times New Roman"/>
          <w:iCs/>
          <w:sz w:val="24"/>
          <w:szCs w:val="24"/>
        </w:rPr>
        <w:t>жыл</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сайынғы</w:t>
      </w:r>
      <w:proofErr w:type="spellEnd"/>
      <w:r w:rsidRPr="006114FA">
        <w:rPr>
          <w:rFonts w:ascii="Times New Roman" w:hAnsi="Times New Roman" w:cs="Times New Roman"/>
          <w:iCs/>
          <w:sz w:val="24"/>
          <w:szCs w:val="24"/>
        </w:rPr>
        <w:t xml:space="preserve"> "Иннова-2024"халықаралық </w:t>
      </w:r>
      <w:proofErr w:type="spellStart"/>
      <w:r w:rsidRPr="006114FA">
        <w:rPr>
          <w:rFonts w:ascii="Times New Roman" w:hAnsi="Times New Roman" w:cs="Times New Roman"/>
          <w:iCs/>
          <w:sz w:val="24"/>
          <w:szCs w:val="24"/>
        </w:rPr>
        <w:t>ғылыми-әдістемелік</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конференциясын</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өткізді</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Пленарлық</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отырыс</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барысында</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білім</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берудің</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өзекті</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мәселелері</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бойынша</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баяндамалар</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тыңдалды</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жжокбұ-ның</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білім</w:t>
      </w:r>
      <w:proofErr w:type="spellEnd"/>
      <w:r w:rsidRPr="006114FA">
        <w:rPr>
          <w:rFonts w:ascii="Times New Roman" w:hAnsi="Times New Roman" w:cs="Times New Roman"/>
          <w:iCs/>
          <w:sz w:val="24"/>
          <w:szCs w:val="24"/>
        </w:rPr>
        <w:t xml:space="preserve"> беру </w:t>
      </w:r>
      <w:proofErr w:type="spellStart"/>
      <w:r w:rsidRPr="006114FA">
        <w:rPr>
          <w:rFonts w:ascii="Times New Roman" w:hAnsi="Times New Roman" w:cs="Times New Roman"/>
          <w:iCs/>
          <w:sz w:val="24"/>
          <w:szCs w:val="24"/>
        </w:rPr>
        <w:t>бағдарламаларына</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жаппай</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ашық</w:t>
      </w:r>
      <w:proofErr w:type="spellEnd"/>
      <w:r w:rsidRPr="006114FA">
        <w:rPr>
          <w:rFonts w:ascii="Times New Roman" w:hAnsi="Times New Roman" w:cs="Times New Roman"/>
          <w:iCs/>
          <w:sz w:val="24"/>
          <w:szCs w:val="24"/>
        </w:rPr>
        <w:t xml:space="preserve"> онлайн </w:t>
      </w:r>
      <w:proofErr w:type="spellStart"/>
      <w:r w:rsidRPr="006114FA">
        <w:rPr>
          <w:rFonts w:ascii="Times New Roman" w:hAnsi="Times New Roman" w:cs="Times New Roman"/>
          <w:iCs/>
          <w:sz w:val="24"/>
          <w:szCs w:val="24"/>
        </w:rPr>
        <w:t>курстарды</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пайдалану</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және</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енгізу</w:t>
      </w:r>
      <w:proofErr w:type="spellEnd"/>
      <w:r w:rsidRPr="006114FA">
        <w:rPr>
          <w:rFonts w:ascii="Times New Roman" w:hAnsi="Times New Roman" w:cs="Times New Roman"/>
          <w:iCs/>
          <w:sz w:val="24"/>
          <w:szCs w:val="24"/>
        </w:rPr>
        <w:t>; ЖОО-</w:t>
      </w:r>
      <w:proofErr w:type="spellStart"/>
      <w:r w:rsidRPr="006114FA">
        <w:rPr>
          <w:rFonts w:ascii="Times New Roman" w:hAnsi="Times New Roman" w:cs="Times New Roman"/>
          <w:iCs/>
          <w:sz w:val="24"/>
          <w:szCs w:val="24"/>
        </w:rPr>
        <w:t>ның</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кәсіптік-бағдарланған</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қызметінде</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тәлімгерлік</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моделін</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іске</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асыру</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инклюзивті</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білім</w:t>
      </w:r>
      <w:proofErr w:type="spellEnd"/>
      <w:r w:rsidRPr="006114FA">
        <w:rPr>
          <w:rFonts w:ascii="Times New Roman" w:hAnsi="Times New Roman" w:cs="Times New Roman"/>
          <w:iCs/>
          <w:sz w:val="24"/>
          <w:szCs w:val="24"/>
        </w:rPr>
        <w:t xml:space="preserve"> беру, </w:t>
      </w:r>
      <w:proofErr w:type="spellStart"/>
      <w:r w:rsidRPr="006114FA">
        <w:rPr>
          <w:rFonts w:ascii="Times New Roman" w:hAnsi="Times New Roman" w:cs="Times New Roman"/>
          <w:iCs/>
          <w:sz w:val="24"/>
          <w:szCs w:val="24"/>
        </w:rPr>
        <w:t>жоо</w:t>
      </w:r>
      <w:proofErr w:type="spellEnd"/>
      <w:r w:rsidRPr="006114FA">
        <w:rPr>
          <w:rFonts w:ascii="Times New Roman" w:hAnsi="Times New Roman" w:cs="Times New Roman"/>
          <w:iCs/>
          <w:sz w:val="24"/>
          <w:szCs w:val="24"/>
        </w:rPr>
        <w:t xml:space="preserve">-да </w:t>
      </w:r>
      <w:proofErr w:type="spellStart"/>
      <w:r w:rsidRPr="006114FA">
        <w:rPr>
          <w:rFonts w:ascii="Times New Roman" w:hAnsi="Times New Roman" w:cs="Times New Roman"/>
          <w:iCs/>
          <w:sz w:val="24"/>
          <w:szCs w:val="24"/>
        </w:rPr>
        <w:t>пәндерді</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оқыту</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және</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бағалау</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сапасы</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бойынша</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кері</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байланыс</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нысандары</w:t>
      </w:r>
      <w:proofErr w:type="spellEnd"/>
      <w:r w:rsidRPr="006114FA">
        <w:rPr>
          <w:rFonts w:ascii="Times New Roman" w:hAnsi="Times New Roman" w:cs="Times New Roman"/>
          <w:iCs/>
          <w:sz w:val="24"/>
          <w:szCs w:val="24"/>
        </w:rPr>
        <w:t xml:space="preserve"> мен </w:t>
      </w:r>
      <w:proofErr w:type="spellStart"/>
      <w:r w:rsidRPr="006114FA">
        <w:rPr>
          <w:rFonts w:ascii="Times New Roman" w:hAnsi="Times New Roman" w:cs="Times New Roman"/>
          <w:iCs/>
          <w:sz w:val="24"/>
          <w:szCs w:val="24"/>
        </w:rPr>
        <w:t>тетіктері</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және</w:t>
      </w:r>
      <w:proofErr w:type="spellEnd"/>
      <w:r w:rsidRPr="006114FA">
        <w:rPr>
          <w:rFonts w:ascii="Times New Roman" w:hAnsi="Times New Roman" w:cs="Times New Roman"/>
          <w:iCs/>
          <w:sz w:val="24"/>
          <w:szCs w:val="24"/>
        </w:rPr>
        <w:t xml:space="preserve"> т. б. </w:t>
      </w:r>
    </w:p>
    <w:p w14:paraId="29D1844B" w14:textId="77777777" w:rsidR="006114FA" w:rsidRDefault="006114FA" w:rsidP="006114FA">
      <w:pPr>
        <w:pStyle w:val="a3"/>
        <w:ind w:firstLine="567"/>
        <w:jc w:val="both"/>
        <w:rPr>
          <w:rFonts w:ascii="Times New Roman" w:hAnsi="Times New Roman" w:cs="Times New Roman"/>
          <w:iCs/>
          <w:sz w:val="24"/>
          <w:szCs w:val="24"/>
        </w:rPr>
      </w:pPr>
      <w:proofErr w:type="spellStart"/>
      <w:r w:rsidRPr="006114FA">
        <w:rPr>
          <w:rFonts w:ascii="Times New Roman" w:hAnsi="Times New Roman" w:cs="Times New Roman"/>
          <w:iCs/>
          <w:sz w:val="24"/>
          <w:szCs w:val="24"/>
        </w:rPr>
        <w:t>Жыл</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сайын</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институттарда</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бекітілген</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кесте</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бойынша</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инновациялар</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Панорамалары</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өткізіледі</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оларды</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жүргізудің</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мақсаты</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педагогтардың</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кәсіби</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құзыреттілігін</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арттыру</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студенттерге</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бағытталған</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тәсіл</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негізінде</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ғылыми-әдістемелік</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жұмыс</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тәжірибесімен</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алмасу</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болып</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табылады</w:t>
      </w:r>
      <w:proofErr w:type="spellEnd"/>
      <w:r w:rsidRPr="006114FA">
        <w:rPr>
          <w:rFonts w:ascii="Times New Roman" w:hAnsi="Times New Roman" w:cs="Times New Roman"/>
          <w:iCs/>
          <w:sz w:val="24"/>
          <w:szCs w:val="24"/>
        </w:rPr>
        <w:t>.</w:t>
      </w:r>
    </w:p>
    <w:p w14:paraId="2C7E51E6" w14:textId="77777777" w:rsidR="006114FA" w:rsidRPr="006114FA" w:rsidRDefault="006114FA" w:rsidP="006114FA">
      <w:pPr>
        <w:pStyle w:val="a3"/>
        <w:ind w:firstLine="567"/>
        <w:jc w:val="both"/>
        <w:rPr>
          <w:rFonts w:ascii="Times New Roman" w:hAnsi="Times New Roman" w:cs="Times New Roman"/>
          <w:i/>
          <w:sz w:val="24"/>
          <w:szCs w:val="24"/>
          <w:u w:val="single"/>
        </w:rPr>
      </w:pPr>
      <w:r w:rsidRPr="006114FA">
        <w:rPr>
          <w:rFonts w:ascii="Times New Roman" w:hAnsi="Times New Roman" w:cs="Times New Roman"/>
          <w:i/>
          <w:sz w:val="24"/>
          <w:szCs w:val="24"/>
          <w:u w:val="single"/>
        </w:rPr>
        <w:t xml:space="preserve">ПОҚ </w:t>
      </w:r>
      <w:proofErr w:type="spellStart"/>
      <w:r w:rsidRPr="006114FA">
        <w:rPr>
          <w:rFonts w:ascii="Times New Roman" w:hAnsi="Times New Roman" w:cs="Times New Roman"/>
          <w:i/>
          <w:sz w:val="24"/>
          <w:szCs w:val="24"/>
          <w:u w:val="single"/>
        </w:rPr>
        <w:t>және</w:t>
      </w:r>
      <w:proofErr w:type="spellEnd"/>
      <w:r w:rsidRPr="006114FA">
        <w:rPr>
          <w:rFonts w:ascii="Times New Roman" w:hAnsi="Times New Roman" w:cs="Times New Roman"/>
          <w:i/>
          <w:sz w:val="24"/>
          <w:szCs w:val="24"/>
          <w:u w:val="single"/>
        </w:rPr>
        <w:t xml:space="preserve"> </w:t>
      </w:r>
      <w:proofErr w:type="spellStart"/>
      <w:r w:rsidRPr="006114FA">
        <w:rPr>
          <w:rFonts w:ascii="Times New Roman" w:hAnsi="Times New Roman" w:cs="Times New Roman"/>
          <w:i/>
          <w:sz w:val="24"/>
          <w:szCs w:val="24"/>
          <w:u w:val="single"/>
        </w:rPr>
        <w:t>білім</w:t>
      </w:r>
      <w:proofErr w:type="spellEnd"/>
      <w:r w:rsidRPr="006114FA">
        <w:rPr>
          <w:rFonts w:ascii="Times New Roman" w:hAnsi="Times New Roman" w:cs="Times New Roman"/>
          <w:i/>
          <w:sz w:val="24"/>
          <w:szCs w:val="24"/>
          <w:u w:val="single"/>
        </w:rPr>
        <w:t xml:space="preserve"> </w:t>
      </w:r>
      <w:proofErr w:type="spellStart"/>
      <w:r w:rsidRPr="006114FA">
        <w:rPr>
          <w:rFonts w:ascii="Times New Roman" w:hAnsi="Times New Roman" w:cs="Times New Roman"/>
          <w:i/>
          <w:sz w:val="24"/>
          <w:szCs w:val="24"/>
          <w:u w:val="single"/>
        </w:rPr>
        <w:t>алушылардың</w:t>
      </w:r>
      <w:proofErr w:type="spellEnd"/>
      <w:r w:rsidRPr="006114FA">
        <w:rPr>
          <w:rFonts w:ascii="Times New Roman" w:hAnsi="Times New Roman" w:cs="Times New Roman"/>
          <w:i/>
          <w:sz w:val="24"/>
          <w:szCs w:val="24"/>
          <w:u w:val="single"/>
        </w:rPr>
        <w:t xml:space="preserve"> ҒЗЖ </w:t>
      </w:r>
      <w:proofErr w:type="spellStart"/>
      <w:r w:rsidRPr="006114FA">
        <w:rPr>
          <w:rFonts w:ascii="Times New Roman" w:hAnsi="Times New Roman" w:cs="Times New Roman"/>
          <w:i/>
          <w:sz w:val="24"/>
          <w:szCs w:val="24"/>
          <w:u w:val="single"/>
        </w:rPr>
        <w:t>нәтижелерін</w:t>
      </w:r>
      <w:proofErr w:type="spellEnd"/>
      <w:r w:rsidRPr="006114FA">
        <w:rPr>
          <w:rFonts w:ascii="Times New Roman" w:hAnsi="Times New Roman" w:cs="Times New Roman"/>
          <w:i/>
          <w:sz w:val="24"/>
          <w:szCs w:val="24"/>
          <w:u w:val="single"/>
        </w:rPr>
        <w:t xml:space="preserve"> </w:t>
      </w:r>
      <w:proofErr w:type="spellStart"/>
      <w:r w:rsidRPr="006114FA">
        <w:rPr>
          <w:rFonts w:ascii="Times New Roman" w:hAnsi="Times New Roman" w:cs="Times New Roman"/>
          <w:i/>
          <w:sz w:val="24"/>
          <w:szCs w:val="24"/>
          <w:u w:val="single"/>
        </w:rPr>
        <w:t>оқу</w:t>
      </w:r>
      <w:proofErr w:type="spellEnd"/>
      <w:r w:rsidRPr="006114FA">
        <w:rPr>
          <w:rFonts w:ascii="Times New Roman" w:hAnsi="Times New Roman" w:cs="Times New Roman"/>
          <w:i/>
          <w:sz w:val="24"/>
          <w:szCs w:val="24"/>
          <w:u w:val="single"/>
        </w:rPr>
        <w:t xml:space="preserve"> </w:t>
      </w:r>
      <w:proofErr w:type="spellStart"/>
      <w:r w:rsidRPr="006114FA">
        <w:rPr>
          <w:rFonts w:ascii="Times New Roman" w:hAnsi="Times New Roman" w:cs="Times New Roman"/>
          <w:i/>
          <w:sz w:val="24"/>
          <w:szCs w:val="24"/>
          <w:u w:val="single"/>
        </w:rPr>
        <w:t>процесіне</w:t>
      </w:r>
      <w:proofErr w:type="spellEnd"/>
      <w:r w:rsidRPr="006114FA">
        <w:rPr>
          <w:rFonts w:ascii="Times New Roman" w:hAnsi="Times New Roman" w:cs="Times New Roman"/>
          <w:i/>
          <w:sz w:val="24"/>
          <w:szCs w:val="24"/>
          <w:u w:val="single"/>
        </w:rPr>
        <w:t xml:space="preserve"> </w:t>
      </w:r>
      <w:proofErr w:type="spellStart"/>
      <w:r w:rsidRPr="006114FA">
        <w:rPr>
          <w:rFonts w:ascii="Times New Roman" w:hAnsi="Times New Roman" w:cs="Times New Roman"/>
          <w:i/>
          <w:sz w:val="24"/>
          <w:szCs w:val="24"/>
          <w:u w:val="single"/>
        </w:rPr>
        <w:t>енгізу</w:t>
      </w:r>
      <w:proofErr w:type="spellEnd"/>
    </w:p>
    <w:p w14:paraId="4413E7E7" w14:textId="2086A34A" w:rsidR="002A223F" w:rsidRPr="006114FA" w:rsidRDefault="006114FA" w:rsidP="006114FA">
      <w:pPr>
        <w:pStyle w:val="a3"/>
        <w:ind w:firstLine="567"/>
        <w:jc w:val="both"/>
        <w:rPr>
          <w:rFonts w:ascii="Times New Roman" w:hAnsi="Times New Roman" w:cs="Times New Roman"/>
          <w:iCs/>
          <w:sz w:val="24"/>
          <w:szCs w:val="24"/>
        </w:rPr>
      </w:pPr>
      <w:proofErr w:type="spellStart"/>
      <w:r w:rsidRPr="006114FA">
        <w:rPr>
          <w:rFonts w:ascii="Times New Roman" w:hAnsi="Times New Roman" w:cs="Times New Roman"/>
          <w:iCs/>
          <w:sz w:val="24"/>
          <w:szCs w:val="24"/>
        </w:rPr>
        <w:t>Инновациялық</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білім</w:t>
      </w:r>
      <w:proofErr w:type="spellEnd"/>
      <w:r w:rsidRPr="006114FA">
        <w:rPr>
          <w:rFonts w:ascii="Times New Roman" w:hAnsi="Times New Roman" w:cs="Times New Roman"/>
          <w:iCs/>
          <w:sz w:val="24"/>
          <w:szCs w:val="24"/>
        </w:rPr>
        <w:t xml:space="preserve"> беру </w:t>
      </w:r>
      <w:proofErr w:type="spellStart"/>
      <w:r w:rsidRPr="006114FA">
        <w:rPr>
          <w:rFonts w:ascii="Times New Roman" w:hAnsi="Times New Roman" w:cs="Times New Roman"/>
          <w:iCs/>
          <w:sz w:val="24"/>
          <w:szCs w:val="24"/>
        </w:rPr>
        <w:t>қызметін</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күшейту</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енгізілетін</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оқыту</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технологиялары</w:t>
      </w:r>
      <w:proofErr w:type="spellEnd"/>
      <w:r w:rsidRPr="006114FA">
        <w:rPr>
          <w:rFonts w:ascii="Times New Roman" w:hAnsi="Times New Roman" w:cs="Times New Roman"/>
          <w:iCs/>
          <w:sz w:val="24"/>
          <w:szCs w:val="24"/>
        </w:rPr>
        <w:t xml:space="preserve"> мен </w:t>
      </w:r>
      <w:proofErr w:type="spellStart"/>
      <w:r w:rsidRPr="006114FA">
        <w:rPr>
          <w:rFonts w:ascii="Times New Roman" w:hAnsi="Times New Roman" w:cs="Times New Roman"/>
          <w:iCs/>
          <w:sz w:val="24"/>
          <w:szCs w:val="24"/>
        </w:rPr>
        <w:t>әдістемелерінің</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тиімділігін</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бағалау</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бойынша</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зерттеулерді</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дамыту</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мақсатында</w:t>
      </w:r>
      <w:proofErr w:type="spellEnd"/>
      <w:r w:rsidRPr="006114FA">
        <w:rPr>
          <w:rFonts w:ascii="Times New Roman" w:hAnsi="Times New Roman" w:cs="Times New Roman"/>
          <w:iCs/>
          <w:sz w:val="24"/>
          <w:szCs w:val="24"/>
        </w:rPr>
        <w:t xml:space="preserve"> университет </w:t>
      </w:r>
      <w:proofErr w:type="spellStart"/>
      <w:r w:rsidRPr="006114FA">
        <w:rPr>
          <w:rFonts w:ascii="Times New Roman" w:hAnsi="Times New Roman" w:cs="Times New Roman"/>
          <w:iCs/>
          <w:sz w:val="24"/>
          <w:szCs w:val="24"/>
        </w:rPr>
        <w:t>оқытушылары</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оқу</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үдерісіне</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енгізудің</w:t>
      </w:r>
      <w:proofErr w:type="spellEnd"/>
      <w:r w:rsidRPr="006114FA">
        <w:rPr>
          <w:rFonts w:ascii="Times New Roman" w:hAnsi="Times New Roman" w:cs="Times New Roman"/>
          <w:iCs/>
          <w:sz w:val="24"/>
          <w:szCs w:val="24"/>
        </w:rPr>
        <w:t xml:space="preserve"> 12 </w:t>
      </w:r>
      <w:proofErr w:type="spellStart"/>
      <w:r w:rsidRPr="006114FA">
        <w:rPr>
          <w:rFonts w:ascii="Times New Roman" w:hAnsi="Times New Roman" w:cs="Times New Roman"/>
          <w:iCs/>
          <w:sz w:val="24"/>
          <w:szCs w:val="24"/>
        </w:rPr>
        <w:t>актісі</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түрінде</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аяқталған</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зерттеулердің</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болуымен</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расталатын</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оқу</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пәндерін</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және</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жалпы</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Педагогиканы</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оқыту</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саласында</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зерттеулер</w:t>
      </w:r>
      <w:proofErr w:type="spellEnd"/>
      <w:r w:rsidRPr="006114FA">
        <w:rPr>
          <w:rFonts w:ascii="Times New Roman" w:hAnsi="Times New Roman" w:cs="Times New Roman"/>
          <w:iCs/>
          <w:sz w:val="24"/>
          <w:szCs w:val="24"/>
        </w:rPr>
        <w:t xml:space="preserve"> </w:t>
      </w:r>
      <w:proofErr w:type="spellStart"/>
      <w:r w:rsidRPr="006114FA">
        <w:rPr>
          <w:rFonts w:ascii="Times New Roman" w:hAnsi="Times New Roman" w:cs="Times New Roman"/>
          <w:iCs/>
          <w:sz w:val="24"/>
          <w:szCs w:val="24"/>
        </w:rPr>
        <w:t>жүргізеді</w:t>
      </w:r>
      <w:proofErr w:type="spellEnd"/>
      <w:r w:rsidRPr="006114FA">
        <w:rPr>
          <w:rFonts w:ascii="Times New Roman" w:hAnsi="Times New Roman" w:cs="Times New Roman"/>
          <w:iCs/>
          <w:sz w:val="24"/>
          <w:szCs w:val="24"/>
        </w:rPr>
        <w:t>.</w:t>
      </w:r>
    </w:p>
    <w:p w14:paraId="683310B7" w14:textId="77777777" w:rsidR="006114FA" w:rsidRPr="005D0134" w:rsidRDefault="006114FA" w:rsidP="006114FA">
      <w:pPr>
        <w:pStyle w:val="a3"/>
        <w:ind w:firstLine="567"/>
        <w:jc w:val="both"/>
        <w:rPr>
          <w:rFonts w:ascii="Times New Roman" w:hAnsi="Times New Roman" w:cs="Times New Roman"/>
          <w:bCs/>
          <w:iCs/>
          <w:sz w:val="24"/>
          <w:szCs w:val="24"/>
          <w:highlight w:val="yellow"/>
        </w:rPr>
      </w:pPr>
    </w:p>
    <w:p w14:paraId="0233FF0A" w14:textId="77777777" w:rsidR="006114FA" w:rsidRPr="006114FA" w:rsidRDefault="006114FA" w:rsidP="006114FA">
      <w:pPr>
        <w:jc w:val="both"/>
        <w:rPr>
          <w:rFonts w:ascii="Times New Roman" w:hAnsi="Times New Roman" w:cs="Times New Roman"/>
          <w:b/>
          <w:bCs/>
        </w:rPr>
      </w:pPr>
      <w:proofErr w:type="spellStart"/>
      <w:r w:rsidRPr="006114FA">
        <w:rPr>
          <w:rFonts w:ascii="Times New Roman" w:hAnsi="Times New Roman" w:cs="Times New Roman"/>
          <w:b/>
          <w:bCs/>
        </w:rPr>
        <w:t>Қорытындылар</w:t>
      </w:r>
      <w:proofErr w:type="spellEnd"/>
      <w:r w:rsidRPr="006114FA">
        <w:rPr>
          <w:rFonts w:ascii="Times New Roman" w:hAnsi="Times New Roman" w:cs="Times New Roman"/>
          <w:b/>
          <w:bCs/>
        </w:rPr>
        <w:t xml:space="preserve"> мен </w:t>
      </w:r>
      <w:proofErr w:type="spellStart"/>
      <w:r w:rsidRPr="006114FA">
        <w:rPr>
          <w:rFonts w:ascii="Times New Roman" w:hAnsi="Times New Roman" w:cs="Times New Roman"/>
          <w:b/>
          <w:bCs/>
        </w:rPr>
        <w:t>ұсыныстар</w:t>
      </w:r>
      <w:proofErr w:type="spellEnd"/>
      <w:r w:rsidRPr="006114FA">
        <w:rPr>
          <w:rFonts w:ascii="Times New Roman" w:hAnsi="Times New Roman" w:cs="Times New Roman"/>
          <w:b/>
          <w:bCs/>
        </w:rPr>
        <w:t xml:space="preserve">: </w:t>
      </w:r>
    </w:p>
    <w:p w14:paraId="1FCBD01E" w14:textId="77777777" w:rsidR="006114FA" w:rsidRPr="006114FA" w:rsidRDefault="006114FA" w:rsidP="006114FA">
      <w:pPr>
        <w:jc w:val="both"/>
        <w:rPr>
          <w:rFonts w:ascii="Times New Roman" w:hAnsi="Times New Roman" w:cs="Times New Roman"/>
        </w:rPr>
      </w:pPr>
      <w:r w:rsidRPr="006114FA">
        <w:rPr>
          <w:rFonts w:ascii="Times New Roman" w:hAnsi="Times New Roman" w:cs="Times New Roman"/>
        </w:rPr>
        <w:t>- ОӘК-</w:t>
      </w:r>
      <w:proofErr w:type="spellStart"/>
      <w:r w:rsidRPr="006114FA">
        <w:rPr>
          <w:rFonts w:ascii="Times New Roman" w:hAnsi="Times New Roman" w:cs="Times New Roman"/>
        </w:rPr>
        <w:t>нің</w:t>
      </w:r>
      <w:proofErr w:type="spellEnd"/>
      <w:r w:rsidRPr="006114FA">
        <w:rPr>
          <w:rFonts w:ascii="Times New Roman" w:hAnsi="Times New Roman" w:cs="Times New Roman"/>
        </w:rPr>
        <w:t xml:space="preserve"> 2023-2024 </w:t>
      </w:r>
      <w:proofErr w:type="spellStart"/>
      <w:r w:rsidRPr="006114FA">
        <w:rPr>
          <w:rFonts w:ascii="Times New Roman" w:hAnsi="Times New Roman" w:cs="Times New Roman"/>
        </w:rPr>
        <w:t>жылдар</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ішінде</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жоспарланған</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жұмысы</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толық</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көлемде</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орындалды</w:t>
      </w:r>
      <w:proofErr w:type="spellEnd"/>
      <w:r w:rsidRPr="006114FA">
        <w:rPr>
          <w:rFonts w:ascii="Times New Roman" w:hAnsi="Times New Roman" w:cs="Times New Roman"/>
        </w:rPr>
        <w:t>;</w:t>
      </w:r>
    </w:p>
    <w:p w14:paraId="68FBCC31" w14:textId="77777777" w:rsidR="006114FA" w:rsidRPr="006114FA" w:rsidRDefault="006114FA" w:rsidP="006114FA">
      <w:pPr>
        <w:jc w:val="both"/>
        <w:rPr>
          <w:rFonts w:ascii="Times New Roman" w:hAnsi="Times New Roman" w:cs="Times New Roman"/>
        </w:rPr>
      </w:pPr>
      <w:r w:rsidRPr="006114FA">
        <w:rPr>
          <w:rFonts w:ascii="Times New Roman" w:hAnsi="Times New Roman" w:cs="Times New Roman"/>
        </w:rPr>
        <w:t xml:space="preserve">- </w:t>
      </w:r>
      <w:proofErr w:type="spellStart"/>
      <w:r w:rsidRPr="006114FA">
        <w:rPr>
          <w:rFonts w:ascii="Times New Roman" w:hAnsi="Times New Roman" w:cs="Times New Roman"/>
        </w:rPr>
        <w:t>түлектердің</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бәсекеге</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қабілеттілігін</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арттыру</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үшін</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білім</w:t>
      </w:r>
      <w:proofErr w:type="spellEnd"/>
      <w:r w:rsidRPr="006114FA">
        <w:rPr>
          <w:rFonts w:ascii="Times New Roman" w:hAnsi="Times New Roman" w:cs="Times New Roman"/>
        </w:rPr>
        <w:t xml:space="preserve"> беру </w:t>
      </w:r>
      <w:proofErr w:type="spellStart"/>
      <w:r w:rsidRPr="006114FA">
        <w:rPr>
          <w:rFonts w:ascii="Times New Roman" w:hAnsi="Times New Roman" w:cs="Times New Roman"/>
        </w:rPr>
        <w:t>бағдарламаларын</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жетілдіру</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бойынша</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жұмысты</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жалғастыру</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білім</w:t>
      </w:r>
      <w:proofErr w:type="spellEnd"/>
      <w:r w:rsidRPr="006114FA">
        <w:rPr>
          <w:rFonts w:ascii="Times New Roman" w:hAnsi="Times New Roman" w:cs="Times New Roman"/>
        </w:rPr>
        <w:t xml:space="preserve"> беру </w:t>
      </w:r>
      <w:proofErr w:type="spellStart"/>
      <w:r w:rsidRPr="006114FA">
        <w:rPr>
          <w:rFonts w:ascii="Times New Roman" w:hAnsi="Times New Roman" w:cs="Times New Roman"/>
        </w:rPr>
        <w:t>бағдарламаларының</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мазмұнын</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жаңартуды</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өңірлік</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еңбек</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нарығының</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жаңа</w:t>
      </w:r>
      <w:proofErr w:type="spellEnd"/>
      <w:r w:rsidRPr="006114FA">
        <w:rPr>
          <w:rFonts w:ascii="Times New Roman" w:hAnsi="Times New Roman" w:cs="Times New Roman"/>
        </w:rPr>
        <w:t xml:space="preserve"> сын-</w:t>
      </w:r>
      <w:proofErr w:type="spellStart"/>
      <w:r w:rsidRPr="006114FA">
        <w:rPr>
          <w:rFonts w:ascii="Times New Roman" w:hAnsi="Times New Roman" w:cs="Times New Roman"/>
        </w:rPr>
        <w:t>қатерлерін</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ескере</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отырып</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форсайт-зерттеулер</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негізінде</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жүзеге</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асыру</w:t>
      </w:r>
      <w:proofErr w:type="spellEnd"/>
      <w:r w:rsidRPr="006114FA">
        <w:rPr>
          <w:rFonts w:ascii="Times New Roman" w:hAnsi="Times New Roman" w:cs="Times New Roman"/>
        </w:rPr>
        <w:t xml:space="preserve">; </w:t>
      </w:r>
    </w:p>
    <w:p w14:paraId="1ED5549C" w14:textId="77777777" w:rsidR="006114FA" w:rsidRPr="006114FA" w:rsidRDefault="006114FA" w:rsidP="006114FA">
      <w:pPr>
        <w:jc w:val="both"/>
        <w:rPr>
          <w:rFonts w:ascii="Times New Roman" w:hAnsi="Times New Roman" w:cs="Times New Roman"/>
        </w:rPr>
      </w:pPr>
      <w:r w:rsidRPr="006114FA">
        <w:rPr>
          <w:rFonts w:ascii="Times New Roman" w:hAnsi="Times New Roman" w:cs="Times New Roman"/>
        </w:rPr>
        <w:t xml:space="preserve">- </w:t>
      </w:r>
      <w:proofErr w:type="spellStart"/>
      <w:r w:rsidRPr="006114FA">
        <w:rPr>
          <w:rFonts w:ascii="Times New Roman" w:hAnsi="Times New Roman" w:cs="Times New Roman"/>
        </w:rPr>
        <w:t>қосымша</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білім</w:t>
      </w:r>
      <w:proofErr w:type="spellEnd"/>
      <w:r w:rsidRPr="006114FA">
        <w:rPr>
          <w:rFonts w:ascii="Times New Roman" w:hAnsi="Times New Roman" w:cs="Times New Roman"/>
        </w:rPr>
        <w:t xml:space="preserve"> беру </w:t>
      </w:r>
      <w:proofErr w:type="spellStart"/>
      <w:r w:rsidRPr="006114FA">
        <w:rPr>
          <w:rFonts w:ascii="Times New Roman" w:hAnsi="Times New Roman" w:cs="Times New Roman"/>
        </w:rPr>
        <w:t>бағдарламаларының</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Minor</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мазмұнын</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кәсіби</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құзыреттілікті</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қалыптастыру</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тұрғысынан</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қайта</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қарау</w:t>
      </w:r>
      <w:proofErr w:type="spellEnd"/>
      <w:r w:rsidRPr="006114FA">
        <w:rPr>
          <w:rFonts w:ascii="Times New Roman" w:hAnsi="Times New Roman" w:cs="Times New Roman"/>
        </w:rPr>
        <w:t>;</w:t>
      </w:r>
    </w:p>
    <w:p w14:paraId="791BB238" w14:textId="77777777" w:rsidR="006114FA" w:rsidRPr="006114FA" w:rsidRDefault="006114FA" w:rsidP="006114FA">
      <w:pPr>
        <w:jc w:val="both"/>
        <w:rPr>
          <w:rFonts w:ascii="Times New Roman" w:hAnsi="Times New Roman" w:cs="Times New Roman"/>
        </w:rPr>
      </w:pPr>
      <w:r w:rsidRPr="006114FA">
        <w:rPr>
          <w:rFonts w:ascii="Times New Roman" w:hAnsi="Times New Roman" w:cs="Times New Roman"/>
        </w:rPr>
        <w:lastRenderedPageBreak/>
        <w:t>-</w:t>
      </w:r>
      <w:proofErr w:type="spellStart"/>
      <w:r w:rsidRPr="006114FA">
        <w:rPr>
          <w:rFonts w:ascii="Times New Roman" w:hAnsi="Times New Roman" w:cs="Times New Roman"/>
        </w:rPr>
        <w:t>оқу-әдістемелік</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әдебиеттерді</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әзірлеу</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жоспарын</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қалыптастыру</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форматын</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қайта</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қарау</w:t>
      </w:r>
      <w:proofErr w:type="spellEnd"/>
      <w:r w:rsidRPr="006114FA">
        <w:rPr>
          <w:rFonts w:ascii="Times New Roman" w:hAnsi="Times New Roman" w:cs="Times New Roman"/>
        </w:rPr>
        <w:t xml:space="preserve">, КВТ </w:t>
      </w:r>
      <w:proofErr w:type="spellStart"/>
      <w:r w:rsidRPr="006114FA">
        <w:rPr>
          <w:rFonts w:ascii="Times New Roman" w:hAnsi="Times New Roman" w:cs="Times New Roman"/>
        </w:rPr>
        <w:t>сәйкес</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оқу</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және</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оқу-әдістемелік</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әдебиеттердің</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қамтамасыз</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етілуіне</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талдау</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жүргізу</w:t>
      </w:r>
      <w:proofErr w:type="spellEnd"/>
      <w:r w:rsidRPr="006114FA">
        <w:rPr>
          <w:rFonts w:ascii="Times New Roman" w:hAnsi="Times New Roman" w:cs="Times New Roman"/>
        </w:rPr>
        <w:t>;</w:t>
      </w:r>
    </w:p>
    <w:p w14:paraId="2C28AD84" w14:textId="36910E79" w:rsidR="002A223F" w:rsidRPr="006114FA" w:rsidRDefault="006114FA" w:rsidP="006114FA">
      <w:pPr>
        <w:jc w:val="both"/>
        <w:rPr>
          <w:rFonts w:ascii="Times New Roman" w:hAnsi="Times New Roman" w:cs="Times New Roman"/>
        </w:rPr>
      </w:pPr>
      <w:r w:rsidRPr="006114FA">
        <w:rPr>
          <w:rFonts w:ascii="Times New Roman" w:hAnsi="Times New Roman" w:cs="Times New Roman"/>
        </w:rPr>
        <w:t xml:space="preserve">- </w:t>
      </w:r>
      <w:proofErr w:type="spellStart"/>
      <w:r w:rsidRPr="006114FA">
        <w:rPr>
          <w:rFonts w:ascii="Times New Roman" w:hAnsi="Times New Roman" w:cs="Times New Roman"/>
        </w:rPr>
        <w:t>педагогикалық</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шеберлікті</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жетілдіру</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бойынша</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жұмысты</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жалғастыру</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оқу</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және</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оқу-әдістемелік</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қызмет</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бойынша</w:t>
      </w:r>
      <w:proofErr w:type="spellEnd"/>
      <w:r w:rsidRPr="006114FA">
        <w:rPr>
          <w:rFonts w:ascii="Times New Roman" w:hAnsi="Times New Roman" w:cs="Times New Roman"/>
        </w:rPr>
        <w:t xml:space="preserve"> ПОҚ мен университет </w:t>
      </w:r>
      <w:proofErr w:type="spellStart"/>
      <w:r w:rsidRPr="006114FA">
        <w:rPr>
          <w:rFonts w:ascii="Times New Roman" w:hAnsi="Times New Roman" w:cs="Times New Roman"/>
        </w:rPr>
        <w:t>қызметкерлерінің</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біліктілігін</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арттырудың</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кешенді</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бағдарламасын</w:t>
      </w:r>
      <w:proofErr w:type="spellEnd"/>
      <w:r w:rsidRPr="006114FA">
        <w:rPr>
          <w:rFonts w:ascii="Times New Roman" w:hAnsi="Times New Roman" w:cs="Times New Roman"/>
        </w:rPr>
        <w:t xml:space="preserve"> </w:t>
      </w:r>
      <w:proofErr w:type="spellStart"/>
      <w:r w:rsidRPr="006114FA">
        <w:rPr>
          <w:rFonts w:ascii="Times New Roman" w:hAnsi="Times New Roman" w:cs="Times New Roman"/>
        </w:rPr>
        <w:t>әзірлеу</w:t>
      </w:r>
      <w:proofErr w:type="spellEnd"/>
      <w:r w:rsidRPr="006114FA">
        <w:rPr>
          <w:rFonts w:ascii="Times New Roman" w:hAnsi="Times New Roman" w:cs="Times New Roman"/>
        </w:rPr>
        <w:t>.</w:t>
      </w:r>
    </w:p>
    <w:p w14:paraId="2F9563B7" w14:textId="77777777" w:rsidR="002A223F" w:rsidRPr="005D0134" w:rsidRDefault="002A223F" w:rsidP="002A223F">
      <w:pPr>
        <w:jc w:val="both"/>
        <w:rPr>
          <w:rFonts w:ascii="Times New Roman" w:hAnsi="Times New Roman" w:cs="Times New Roman"/>
          <w:bCs/>
        </w:rPr>
      </w:pPr>
    </w:p>
    <w:p w14:paraId="1C9E18AD" w14:textId="77777777" w:rsidR="006114FA" w:rsidRDefault="006114FA" w:rsidP="002A223F">
      <w:pPr>
        <w:ind w:firstLine="709"/>
        <w:jc w:val="both"/>
        <w:rPr>
          <w:rFonts w:ascii="Times New Roman" w:hAnsi="Times New Roman" w:cs="Times New Roman"/>
          <w:bCs/>
        </w:rPr>
      </w:pPr>
      <w:proofErr w:type="spellStart"/>
      <w:r w:rsidRPr="006114FA">
        <w:rPr>
          <w:rFonts w:ascii="Times New Roman" w:hAnsi="Times New Roman" w:cs="Times New Roman"/>
          <w:bCs/>
        </w:rPr>
        <w:t>Академиялық</w:t>
      </w:r>
      <w:proofErr w:type="spellEnd"/>
      <w:r w:rsidRPr="006114FA">
        <w:rPr>
          <w:rFonts w:ascii="Times New Roman" w:hAnsi="Times New Roman" w:cs="Times New Roman"/>
          <w:bCs/>
        </w:rPr>
        <w:t xml:space="preserve"> </w:t>
      </w:r>
      <w:proofErr w:type="spellStart"/>
      <w:r w:rsidRPr="006114FA">
        <w:rPr>
          <w:rFonts w:ascii="Times New Roman" w:hAnsi="Times New Roman" w:cs="Times New Roman"/>
          <w:bCs/>
        </w:rPr>
        <w:t>қызмет</w:t>
      </w:r>
      <w:proofErr w:type="spellEnd"/>
      <w:r w:rsidRPr="006114FA">
        <w:rPr>
          <w:rFonts w:ascii="Times New Roman" w:hAnsi="Times New Roman" w:cs="Times New Roman"/>
          <w:bCs/>
        </w:rPr>
        <w:t xml:space="preserve"> </w:t>
      </w:r>
    </w:p>
    <w:p w14:paraId="111F3741" w14:textId="6778B3FF" w:rsidR="002A223F" w:rsidRPr="005D0134" w:rsidRDefault="006114FA" w:rsidP="002A223F">
      <w:pPr>
        <w:ind w:firstLine="709"/>
        <w:jc w:val="both"/>
        <w:rPr>
          <w:rFonts w:ascii="Times New Roman" w:hAnsi="Times New Roman" w:cs="Times New Roman"/>
          <w:bCs/>
        </w:rPr>
      </w:pPr>
      <w:bookmarkStart w:id="0" w:name="_GoBack"/>
      <w:bookmarkEnd w:id="0"/>
      <w:proofErr w:type="spellStart"/>
      <w:r w:rsidRPr="006114FA">
        <w:rPr>
          <w:rFonts w:ascii="Times New Roman" w:hAnsi="Times New Roman" w:cs="Times New Roman"/>
          <w:bCs/>
        </w:rPr>
        <w:t>басқармасының</w:t>
      </w:r>
      <w:proofErr w:type="spellEnd"/>
      <w:r w:rsidRPr="006114FA">
        <w:rPr>
          <w:rFonts w:ascii="Times New Roman" w:hAnsi="Times New Roman" w:cs="Times New Roman"/>
          <w:bCs/>
        </w:rPr>
        <w:t xml:space="preserve"> бастығы</w:t>
      </w:r>
      <w:r w:rsidR="002A223F" w:rsidRPr="005D0134">
        <w:rPr>
          <w:rFonts w:ascii="Times New Roman" w:hAnsi="Times New Roman" w:cs="Times New Roman"/>
          <w:bCs/>
        </w:rPr>
        <w:tab/>
      </w:r>
      <w:r w:rsidR="002A223F" w:rsidRPr="005D0134">
        <w:rPr>
          <w:rFonts w:ascii="Times New Roman" w:hAnsi="Times New Roman" w:cs="Times New Roman"/>
          <w:bCs/>
        </w:rPr>
        <w:tab/>
      </w:r>
      <w:r w:rsidR="002A223F" w:rsidRPr="005D0134">
        <w:rPr>
          <w:rFonts w:ascii="Times New Roman" w:hAnsi="Times New Roman" w:cs="Times New Roman"/>
          <w:bCs/>
        </w:rPr>
        <w:tab/>
      </w:r>
      <w:r w:rsidR="002A223F" w:rsidRPr="005D0134">
        <w:rPr>
          <w:rFonts w:ascii="Times New Roman" w:hAnsi="Times New Roman" w:cs="Times New Roman"/>
          <w:bCs/>
        </w:rPr>
        <w:tab/>
      </w:r>
      <w:r w:rsidR="002A223F">
        <w:rPr>
          <w:rFonts w:ascii="Times New Roman" w:hAnsi="Times New Roman" w:cs="Times New Roman"/>
          <w:bCs/>
        </w:rPr>
        <w:t xml:space="preserve">                     Э.К. </w:t>
      </w:r>
      <w:proofErr w:type="spellStart"/>
      <w:r w:rsidR="002A223F">
        <w:rPr>
          <w:rFonts w:ascii="Times New Roman" w:hAnsi="Times New Roman" w:cs="Times New Roman"/>
          <w:bCs/>
        </w:rPr>
        <w:t>Наурызбаева</w:t>
      </w:r>
      <w:proofErr w:type="spellEnd"/>
      <w:r w:rsidR="002A223F">
        <w:rPr>
          <w:rFonts w:ascii="Times New Roman" w:hAnsi="Times New Roman" w:cs="Times New Roman"/>
          <w:bCs/>
        </w:rPr>
        <w:t xml:space="preserve"> </w:t>
      </w:r>
    </w:p>
    <w:p w14:paraId="66D4EF5E" w14:textId="77777777" w:rsidR="00BE48F1" w:rsidRDefault="00BE48F1"/>
    <w:sectPr w:rsidR="00BE48F1" w:rsidSect="002A22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52176E"/>
    <w:multiLevelType w:val="hybridMultilevel"/>
    <w:tmpl w:val="49301C80"/>
    <w:lvl w:ilvl="0" w:tplc="735634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A11"/>
    <w:rsid w:val="002A223F"/>
    <w:rsid w:val="006114FA"/>
    <w:rsid w:val="00BE48F1"/>
    <w:rsid w:val="00EF3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36FDA"/>
  <w15:chartTrackingRefBased/>
  <w15:docId w15:val="{35AE32CD-52AB-42E8-9E31-475477FE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23F"/>
    <w:pPr>
      <w:widowControl w:val="0"/>
      <w:autoSpaceDE w:val="0"/>
      <w:autoSpaceDN w:val="0"/>
      <w:adjustRightInd w:val="0"/>
      <w:spacing w:after="0" w:line="240" w:lineRule="auto"/>
    </w:pPr>
    <w:rPr>
      <w:rFonts w:ascii="Segoe UI" w:eastAsia="Calibri" w:hAnsi="Segoe UI" w:cs="Segoe U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223F"/>
    <w:pPr>
      <w:spacing w:after="0" w:line="240" w:lineRule="auto"/>
    </w:pPr>
  </w:style>
  <w:style w:type="paragraph" w:styleId="a4">
    <w:name w:val="List Paragraph"/>
    <w:aliases w:val="Раздел,маркированный,без абзаца,List Paragraph,2 список маркированный,Стандартный,Heading1,Colorful List - Accent 11,Colorful List - Accent 11CxSpLast,H1-1,Заголовок3,Bullet 1,Use Case List Paragraph,Абзац списка2,Bullets,NUMBERED PARAGRAPH"/>
    <w:basedOn w:val="a"/>
    <w:link w:val="a5"/>
    <w:uiPriority w:val="34"/>
    <w:qFormat/>
    <w:rsid w:val="002A223F"/>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5">
    <w:name w:val="Абзац списка Знак"/>
    <w:aliases w:val="Раздел Знак,маркированный Знак,без абзаца Знак,List Paragraph Знак,2 список маркированный Знак,Стандартный Знак,Heading1 Знак,Colorful List - Accent 11 Знак,Colorful List - Accent 11CxSpLast Знак,H1-1 Знак,Заголовок3 Знак,Bullet 1 Знак"/>
    <w:link w:val="a4"/>
    <w:uiPriority w:val="34"/>
    <w:locked/>
    <w:rsid w:val="002A223F"/>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7"/>
    <w:uiPriority w:val="99"/>
    <w:qFormat/>
    <w:rsid w:val="002A223F"/>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a7">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uiPriority w:val="99"/>
    <w:locked/>
    <w:rsid w:val="002A223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2536</Words>
  <Characters>14460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KRU-3-315</dc:creator>
  <cp:keywords/>
  <dc:description/>
  <cp:lastModifiedBy>KRU-3-315</cp:lastModifiedBy>
  <cp:revision>2</cp:revision>
  <dcterms:created xsi:type="dcterms:W3CDTF">2024-11-20T04:27:00Z</dcterms:created>
  <dcterms:modified xsi:type="dcterms:W3CDTF">2024-11-20T04:40:00Z</dcterms:modified>
</cp:coreProperties>
</file>