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CellMar>
          <w:left w:w="0" w:type="dxa"/>
          <w:right w:w="0" w:type="dxa"/>
        </w:tblCellMar>
        <w:tblLook w:val="00A0" w:firstRow="1" w:lastRow="0" w:firstColumn="1" w:lastColumn="0" w:noHBand="0" w:noVBand="0"/>
      </w:tblPr>
      <w:tblGrid>
        <w:gridCol w:w="4677"/>
        <w:gridCol w:w="4678"/>
      </w:tblGrid>
      <w:tr w:rsidR="00DC104C" w:rsidRPr="00C164F8" w14:paraId="4A3FDBA9" w14:textId="77777777" w:rsidTr="00DC104C">
        <w:trPr>
          <w:trHeight w:val="754"/>
        </w:trPr>
        <w:tc>
          <w:tcPr>
            <w:tcW w:w="2500" w:type="pct"/>
            <w:tcMar>
              <w:top w:w="0" w:type="dxa"/>
              <w:left w:w="108" w:type="dxa"/>
              <w:bottom w:w="0" w:type="dxa"/>
              <w:right w:w="108" w:type="dxa"/>
            </w:tcMar>
          </w:tcPr>
          <w:p w14:paraId="73498DF1" w14:textId="77777777" w:rsidR="00DC104C" w:rsidRPr="00C164F8" w:rsidRDefault="00DC104C" w:rsidP="00C164F8">
            <w:pPr>
              <w:pStyle w:val="aa"/>
              <w:ind w:left="0"/>
              <w:jc w:val="center"/>
              <w:rPr>
                <w:rFonts w:eastAsia="Times New Roman" w:cs="Times New Roman"/>
                <w:b/>
                <w:color w:val="000000"/>
                <w:szCs w:val="28"/>
                <w:lang w:val="kk-KZ" w:eastAsia="ru-RU"/>
              </w:rPr>
            </w:pPr>
            <w:r w:rsidRPr="00C164F8">
              <w:rPr>
                <w:rFonts w:cs="Times New Roman"/>
                <w:szCs w:val="28"/>
              </w:rPr>
              <w:t>«А</w:t>
            </w:r>
            <w:r w:rsidRPr="00C164F8">
              <w:rPr>
                <w:rFonts w:eastAsia="Andale Sans UI" w:cs="Times New Roman"/>
                <w:kern w:val="3"/>
                <w:szCs w:val="28"/>
                <w:lang w:eastAsia="ru-RU"/>
              </w:rPr>
              <w:t xml:space="preserve">. </w:t>
            </w:r>
            <w:proofErr w:type="spellStart"/>
            <w:r w:rsidRPr="00C164F8">
              <w:rPr>
                <w:rFonts w:eastAsia="Andale Sans UI" w:cs="Times New Roman"/>
                <w:kern w:val="3"/>
                <w:szCs w:val="28"/>
                <w:lang w:eastAsia="ru-RU"/>
              </w:rPr>
              <w:t>Байтұрсынов</w:t>
            </w:r>
            <w:proofErr w:type="spellEnd"/>
            <w:r w:rsidRPr="00C164F8">
              <w:rPr>
                <w:rFonts w:eastAsia="Andale Sans UI" w:cs="Times New Roman"/>
                <w:kern w:val="3"/>
                <w:szCs w:val="28"/>
                <w:lang w:eastAsia="ru-RU"/>
              </w:rPr>
              <w:t xml:space="preserve"> </w:t>
            </w:r>
            <w:proofErr w:type="spellStart"/>
            <w:r w:rsidRPr="00C164F8">
              <w:rPr>
                <w:rFonts w:eastAsia="Andale Sans UI" w:cs="Times New Roman"/>
                <w:kern w:val="3"/>
                <w:szCs w:val="28"/>
                <w:lang w:eastAsia="ru-RU"/>
              </w:rPr>
              <w:t>атындағы</w:t>
            </w:r>
            <w:proofErr w:type="spellEnd"/>
            <w:r w:rsidRPr="00C164F8">
              <w:rPr>
                <w:rFonts w:eastAsia="Andale Sans UI" w:cs="Times New Roman"/>
                <w:kern w:val="3"/>
                <w:szCs w:val="28"/>
                <w:lang w:eastAsia="ru-RU"/>
              </w:rPr>
              <w:t xml:space="preserve"> </w:t>
            </w:r>
            <w:proofErr w:type="spellStart"/>
            <w:r w:rsidRPr="00C164F8">
              <w:rPr>
                <w:rFonts w:eastAsia="Andale Sans UI" w:cs="Times New Roman"/>
                <w:kern w:val="3"/>
                <w:szCs w:val="28"/>
                <w:lang w:eastAsia="ru-RU"/>
              </w:rPr>
              <w:t>Қостанай</w:t>
            </w:r>
            <w:proofErr w:type="spellEnd"/>
            <w:r w:rsidRPr="00C164F8">
              <w:rPr>
                <w:rFonts w:eastAsia="Andale Sans UI" w:cs="Times New Roman"/>
                <w:kern w:val="3"/>
                <w:szCs w:val="28"/>
                <w:lang w:eastAsia="ru-RU"/>
              </w:rPr>
              <w:t xml:space="preserve"> </w:t>
            </w:r>
            <w:proofErr w:type="spellStart"/>
            <w:r w:rsidRPr="00C164F8">
              <w:rPr>
                <w:rFonts w:eastAsia="Andale Sans UI" w:cs="Times New Roman"/>
                <w:kern w:val="3"/>
                <w:szCs w:val="28"/>
                <w:lang w:eastAsia="ru-RU"/>
              </w:rPr>
              <w:t>өңірлік</w:t>
            </w:r>
            <w:proofErr w:type="spellEnd"/>
            <w:r w:rsidRPr="00C164F8">
              <w:rPr>
                <w:rFonts w:eastAsia="Andale Sans UI" w:cs="Times New Roman"/>
                <w:kern w:val="3"/>
                <w:szCs w:val="28"/>
                <w:lang w:eastAsia="ru-RU"/>
              </w:rPr>
              <w:t xml:space="preserve"> </w:t>
            </w:r>
            <w:proofErr w:type="spellStart"/>
            <w:r w:rsidRPr="00C164F8">
              <w:rPr>
                <w:rFonts w:eastAsia="Andale Sans UI" w:cs="Times New Roman"/>
                <w:kern w:val="3"/>
                <w:szCs w:val="28"/>
                <w:lang w:eastAsia="ru-RU"/>
              </w:rPr>
              <w:t>университеті</w:t>
            </w:r>
            <w:proofErr w:type="spellEnd"/>
            <w:r w:rsidRPr="00C164F8">
              <w:rPr>
                <w:rFonts w:eastAsia="Andale Sans UI" w:cs="Times New Roman"/>
                <w:kern w:val="3"/>
                <w:szCs w:val="28"/>
                <w:lang w:eastAsia="ru-RU"/>
              </w:rPr>
              <w:t>» КЕАҚ</w:t>
            </w:r>
          </w:p>
          <w:p w14:paraId="67D75960" w14:textId="77777777" w:rsidR="00DC104C" w:rsidRPr="00C164F8" w:rsidRDefault="00DC104C" w:rsidP="00C164F8">
            <w:pPr>
              <w:pStyle w:val="Standard"/>
              <w:jc w:val="center"/>
              <w:rPr>
                <w:rFonts w:cs="Times New Roman"/>
                <w:sz w:val="28"/>
                <w:szCs w:val="28"/>
                <w:lang w:eastAsia="en-US"/>
              </w:rPr>
            </w:pPr>
          </w:p>
          <w:p w14:paraId="4B8C9768" w14:textId="77777777" w:rsidR="00DC104C" w:rsidRPr="00C164F8" w:rsidRDefault="00DC104C" w:rsidP="00C164F8">
            <w:pPr>
              <w:pStyle w:val="Standard"/>
              <w:jc w:val="center"/>
              <w:rPr>
                <w:rFonts w:cs="Times New Roman"/>
                <w:sz w:val="28"/>
                <w:szCs w:val="28"/>
                <w:lang w:val="kk-KZ" w:eastAsia="en-US"/>
              </w:rPr>
            </w:pPr>
          </w:p>
          <w:p w14:paraId="6B996152" w14:textId="77777777" w:rsidR="00DC104C" w:rsidRPr="00C164F8" w:rsidRDefault="00DC104C" w:rsidP="00C164F8">
            <w:pPr>
              <w:pStyle w:val="Standard"/>
              <w:jc w:val="center"/>
              <w:rPr>
                <w:rFonts w:cs="Times New Roman"/>
                <w:sz w:val="28"/>
                <w:szCs w:val="28"/>
                <w:lang w:eastAsia="en-US"/>
              </w:rPr>
            </w:pPr>
          </w:p>
        </w:tc>
        <w:tc>
          <w:tcPr>
            <w:tcW w:w="2500" w:type="pct"/>
            <w:tcMar>
              <w:top w:w="0" w:type="dxa"/>
              <w:left w:w="108" w:type="dxa"/>
              <w:bottom w:w="0" w:type="dxa"/>
              <w:right w:w="108" w:type="dxa"/>
            </w:tcMar>
            <w:hideMark/>
          </w:tcPr>
          <w:p w14:paraId="7637803F" w14:textId="77777777" w:rsidR="00DC104C" w:rsidRPr="00C164F8" w:rsidRDefault="00DC104C" w:rsidP="00C164F8">
            <w:pPr>
              <w:pStyle w:val="Standard"/>
              <w:jc w:val="center"/>
              <w:rPr>
                <w:rFonts w:cs="Times New Roman"/>
                <w:sz w:val="28"/>
                <w:szCs w:val="28"/>
                <w:lang w:eastAsia="en-US"/>
              </w:rPr>
            </w:pPr>
            <w:r w:rsidRPr="00C164F8">
              <w:rPr>
                <w:rFonts w:cs="Times New Roman"/>
                <w:sz w:val="28"/>
                <w:szCs w:val="28"/>
                <w:lang w:eastAsia="en-US"/>
              </w:rPr>
              <w:t xml:space="preserve">НАО </w:t>
            </w:r>
            <w:proofErr w:type="gramStart"/>
            <w:r w:rsidRPr="00C164F8">
              <w:rPr>
                <w:rFonts w:cs="Times New Roman"/>
                <w:sz w:val="28"/>
                <w:szCs w:val="28"/>
                <w:lang w:eastAsia="en-US"/>
              </w:rPr>
              <w:t>« Костанайский</w:t>
            </w:r>
            <w:proofErr w:type="gramEnd"/>
            <w:r w:rsidRPr="00C164F8">
              <w:rPr>
                <w:rFonts w:cs="Times New Roman"/>
                <w:sz w:val="28"/>
                <w:szCs w:val="28"/>
                <w:lang w:eastAsia="en-US"/>
              </w:rPr>
              <w:t xml:space="preserve">  региональный университет</w:t>
            </w:r>
            <w:r w:rsidRPr="00C164F8">
              <w:rPr>
                <w:rFonts w:cs="Times New Roman"/>
                <w:sz w:val="28"/>
                <w:szCs w:val="28"/>
                <w:lang w:val="kk-KZ" w:eastAsia="en-US"/>
              </w:rPr>
              <w:t xml:space="preserve"> имени А</w:t>
            </w:r>
            <w:r w:rsidRPr="00C164F8">
              <w:rPr>
                <w:rFonts w:cs="Times New Roman"/>
                <w:sz w:val="28"/>
                <w:szCs w:val="28"/>
                <w:lang w:eastAsia="en-US"/>
              </w:rPr>
              <w:t>.</w:t>
            </w:r>
            <w:r w:rsidRPr="00C164F8">
              <w:rPr>
                <w:rFonts w:cs="Times New Roman"/>
                <w:sz w:val="28"/>
                <w:szCs w:val="28"/>
                <w:lang w:val="kk-KZ" w:eastAsia="en-US"/>
              </w:rPr>
              <w:t>Байтурсынова</w:t>
            </w:r>
            <w:r w:rsidRPr="00C164F8">
              <w:rPr>
                <w:rFonts w:cs="Times New Roman"/>
                <w:sz w:val="28"/>
                <w:szCs w:val="28"/>
                <w:lang w:eastAsia="en-US"/>
              </w:rPr>
              <w:t>»</w:t>
            </w:r>
          </w:p>
        </w:tc>
      </w:tr>
      <w:tr w:rsidR="00DC104C" w:rsidRPr="00C164F8" w14:paraId="46C0B8F3" w14:textId="77777777" w:rsidTr="00DC104C">
        <w:tc>
          <w:tcPr>
            <w:tcW w:w="2500" w:type="pct"/>
            <w:tcMar>
              <w:top w:w="0" w:type="dxa"/>
              <w:left w:w="108" w:type="dxa"/>
              <w:bottom w:w="0" w:type="dxa"/>
              <w:right w:w="108" w:type="dxa"/>
            </w:tcMar>
          </w:tcPr>
          <w:p w14:paraId="0EDAB618" w14:textId="77777777" w:rsidR="00DC104C" w:rsidRPr="00C164F8" w:rsidRDefault="00DC104C" w:rsidP="00C164F8">
            <w:pPr>
              <w:ind w:left="283"/>
              <w:jc w:val="center"/>
              <w:rPr>
                <w:rFonts w:eastAsia="Times New Roman" w:cs="Times New Roman"/>
                <w:b/>
                <w:color w:val="000000"/>
                <w:szCs w:val="28"/>
                <w:lang w:eastAsia="ja-JP"/>
              </w:rPr>
            </w:pPr>
          </w:p>
        </w:tc>
        <w:tc>
          <w:tcPr>
            <w:tcW w:w="2500" w:type="pct"/>
            <w:tcMar>
              <w:top w:w="0" w:type="dxa"/>
              <w:left w:w="108" w:type="dxa"/>
              <w:bottom w:w="0" w:type="dxa"/>
              <w:right w:w="108" w:type="dxa"/>
            </w:tcMar>
          </w:tcPr>
          <w:p w14:paraId="77886612" w14:textId="77777777" w:rsidR="00DC104C" w:rsidRPr="00C164F8" w:rsidRDefault="00DC104C" w:rsidP="00C164F8">
            <w:pPr>
              <w:ind w:left="1027" w:firstLine="283"/>
              <w:jc w:val="center"/>
              <w:rPr>
                <w:rFonts w:eastAsia="Times New Roman" w:cs="Times New Roman"/>
                <w:b/>
                <w:color w:val="000000"/>
                <w:szCs w:val="28"/>
                <w:lang w:eastAsia="ja-JP"/>
              </w:rPr>
            </w:pPr>
          </w:p>
        </w:tc>
      </w:tr>
      <w:tr w:rsidR="00DC104C" w:rsidRPr="00C164F8" w14:paraId="2A65441E" w14:textId="77777777" w:rsidTr="00DC104C">
        <w:tc>
          <w:tcPr>
            <w:tcW w:w="2500" w:type="pct"/>
            <w:tcMar>
              <w:top w:w="0" w:type="dxa"/>
              <w:left w:w="108" w:type="dxa"/>
              <w:bottom w:w="0" w:type="dxa"/>
              <w:right w:w="108" w:type="dxa"/>
            </w:tcMar>
            <w:hideMark/>
          </w:tcPr>
          <w:p w14:paraId="6A841838" w14:textId="77777777" w:rsidR="00DC104C" w:rsidRPr="00C164F8" w:rsidRDefault="00DC104C" w:rsidP="00C164F8">
            <w:pPr>
              <w:rPr>
                <w:rFonts w:eastAsia="Times New Roman" w:cs="Times New Roman"/>
                <w:b/>
                <w:color w:val="000000"/>
                <w:szCs w:val="28"/>
                <w:lang w:val="kk-KZ" w:eastAsia="ru-RU"/>
              </w:rPr>
            </w:pPr>
            <w:r w:rsidRPr="00C164F8">
              <w:rPr>
                <w:rFonts w:cs="Times New Roman"/>
                <w:b/>
                <w:color w:val="000000"/>
                <w:szCs w:val="28"/>
                <w:lang w:val="kk-KZ" w:eastAsia="ru-RU"/>
              </w:rPr>
              <w:t>АНЫҚТАМА</w:t>
            </w:r>
          </w:p>
        </w:tc>
        <w:tc>
          <w:tcPr>
            <w:tcW w:w="2500" w:type="pct"/>
            <w:tcMar>
              <w:top w:w="0" w:type="dxa"/>
              <w:left w:w="108" w:type="dxa"/>
              <w:bottom w:w="0" w:type="dxa"/>
              <w:right w:w="108" w:type="dxa"/>
            </w:tcMar>
            <w:hideMark/>
          </w:tcPr>
          <w:p w14:paraId="68A2034B" w14:textId="77777777" w:rsidR="00DC104C" w:rsidRPr="00C164F8" w:rsidRDefault="00DC104C" w:rsidP="00C164F8">
            <w:pPr>
              <w:jc w:val="right"/>
              <w:rPr>
                <w:rFonts w:eastAsia="Times New Roman" w:cs="Times New Roman"/>
                <w:b/>
                <w:color w:val="000000"/>
                <w:szCs w:val="28"/>
                <w:lang w:val="kk-KZ" w:eastAsia="ru-RU"/>
              </w:rPr>
            </w:pPr>
            <w:r w:rsidRPr="00C164F8">
              <w:rPr>
                <w:rFonts w:cs="Times New Roman"/>
                <w:b/>
                <w:color w:val="000000"/>
                <w:szCs w:val="28"/>
                <w:lang w:eastAsia="ru-RU"/>
              </w:rPr>
              <w:t>СПРАВКА</w:t>
            </w:r>
          </w:p>
        </w:tc>
      </w:tr>
      <w:tr w:rsidR="00DC104C" w:rsidRPr="00C164F8" w14:paraId="03EE6DA6" w14:textId="77777777" w:rsidTr="00DC104C">
        <w:tc>
          <w:tcPr>
            <w:tcW w:w="2500" w:type="pct"/>
            <w:tcMar>
              <w:top w:w="0" w:type="dxa"/>
              <w:left w:w="108" w:type="dxa"/>
              <w:bottom w:w="0" w:type="dxa"/>
              <w:right w:w="108" w:type="dxa"/>
            </w:tcMar>
            <w:hideMark/>
          </w:tcPr>
          <w:p w14:paraId="09F2EDA5" w14:textId="77777777" w:rsidR="00DC104C" w:rsidRPr="00C164F8" w:rsidRDefault="00DC104C" w:rsidP="00C164F8">
            <w:pPr>
              <w:rPr>
                <w:rFonts w:eastAsia="Times New Roman" w:cs="Times New Roman"/>
                <w:szCs w:val="28"/>
                <w:lang w:val="kk-KZ" w:eastAsia="ru-RU"/>
              </w:rPr>
            </w:pPr>
            <w:r w:rsidRPr="00C164F8">
              <w:rPr>
                <w:rFonts w:cs="Times New Roman"/>
                <w:szCs w:val="28"/>
                <w:lang w:val="kk-KZ" w:eastAsia="ru-RU"/>
              </w:rPr>
              <w:t>ғылыми  кеңес отырысына</w:t>
            </w:r>
          </w:p>
        </w:tc>
        <w:tc>
          <w:tcPr>
            <w:tcW w:w="2500" w:type="pct"/>
            <w:tcMar>
              <w:top w:w="0" w:type="dxa"/>
              <w:left w:w="108" w:type="dxa"/>
              <w:bottom w:w="0" w:type="dxa"/>
              <w:right w:w="108" w:type="dxa"/>
            </w:tcMar>
            <w:hideMark/>
          </w:tcPr>
          <w:p w14:paraId="47939601" w14:textId="77777777" w:rsidR="00DC104C" w:rsidRPr="00C164F8" w:rsidRDefault="00DC104C" w:rsidP="00C164F8">
            <w:pPr>
              <w:tabs>
                <w:tab w:val="left" w:pos="1027"/>
              </w:tabs>
              <w:jc w:val="right"/>
              <w:rPr>
                <w:rFonts w:eastAsia="Times New Roman" w:cs="Times New Roman"/>
                <w:szCs w:val="28"/>
                <w:lang w:val="kk-KZ" w:eastAsia="ru-RU"/>
              </w:rPr>
            </w:pPr>
            <w:r w:rsidRPr="00C164F8">
              <w:rPr>
                <w:rFonts w:cs="Times New Roman"/>
                <w:szCs w:val="28"/>
                <w:lang w:val="kk-KZ" w:eastAsia="ru-RU"/>
              </w:rPr>
              <w:t>на заседание ученого совета</w:t>
            </w:r>
          </w:p>
        </w:tc>
      </w:tr>
      <w:tr w:rsidR="00DC104C" w:rsidRPr="00C164F8" w14:paraId="586915CE" w14:textId="77777777" w:rsidTr="00DC104C">
        <w:tc>
          <w:tcPr>
            <w:tcW w:w="2500" w:type="pct"/>
            <w:tcMar>
              <w:top w:w="0" w:type="dxa"/>
              <w:left w:w="108" w:type="dxa"/>
              <w:bottom w:w="0" w:type="dxa"/>
              <w:right w:w="108" w:type="dxa"/>
            </w:tcMar>
            <w:hideMark/>
          </w:tcPr>
          <w:p w14:paraId="6CF11F24" w14:textId="77777777" w:rsidR="00DC104C" w:rsidRPr="00C164F8" w:rsidRDefault="00DC104C" w:rsidP="00C164F8">
            <w:pPr>
              <w:ind w:left="283" w:hanging="283"/>
              <w:rPr>
                <w:rFonts w:eastAsia="Times New Roman" w:cs="Times New Roman"/>
                <w:color w:val="000000"/>
                <w:szCs w:val="28"/>
                <w:lang w:val="kk-KZ" w:eastAsia="ja-JP"/>
              </w:rPr>
            </w:pPr>
            <w:r w:rsidRPr="00C164F8">
              <w:rPr>
                <w:rFonts w:cs="Times New Roman"/>
                <w:color w:val="000000"/>
                <w:szCs w:val="28"/>
                <w:lang w:eastAsia="ja-JP"/>
              </w:rPr>
              <w:t>31.05.2023</w:t>
            </w:r>
            <w:r w:rsidRPr="00C164F8">
              <w:rPr>
                <w:rFonts w:cs="Times New Roman"/>
                <w:color w:val="000000"/>
                <w:szCs w:val="28"/>
                <w:lang w:val="kk-KZ" w:eastAsia="ja-JP"/>
              </w:rPr>
              <w:t xml:space="preserve"> ж.</w:t>
            </w:r>
          </w:p>
        </w:tc>
        <w:tc>
          <w:tcPr>
            <w:tcW w:w="2500" w:type="pct"/>
            <w:tcMar>
              <w:top w:w="0" w:type="dxa"/>
              <w:left w:w="108" w:type="dxa"/>
              <w:bottom w:w="0" w:type="dxa"/>
              <w:right w:w="108" w:type="dxa"/>
            </w:tcMar>
            <w:hideMark/>
          </w:tcPr>
          <w:p w14:paraId="79449DDD" w14:textId="77777777" w:rsidR="00DC104C" w:rsidRPr="00C164F8" w:rsidRDefault="00DC104C" w:rsidP="00C164F8">
            <w:pPr>
              <w:ind w:left="283"/>
              <w:jc w:val="right"/>
              <w:rPr>
                <w:rFonts w:eastAsia="Times New Roman" w:cs="Times New Roman"/>
                <w:color w:val="000000"/>
                <w:szCs w:val="28"/>
                <w:lang w:val="kk-KZ" w:eastAsia="ja-JP"/>
              </w:rPr>
            </w:pPr>
            <w:r w:rsidRPr="00C164F8">
              <w:rPr>
                <w:rFonts w:cs="Times New Roman"/>
                <w:color w:val="000000"/>
                <w:szCs w:val="28"/>
                <w:lang w:val="kk-KZ" w:eastAsia="ja-JP"/>
              </w:rPr>
              <w:t>31.05.2023 г.</w:t>
            </w:r>
          </w:p>
        </w:tc>
      </w:tr>
      <w:tr w:rsidR="00DC104C" w:rsidRPr="00C164F8" w14:paraId="03082315" w14:textId="77777777" w:rsidTr="00DC104C">
        <w:tc>
          <w:tcPr>
            <w:tcW w:w="2500" w:type="pct"/>
            <w:tcMar>
              <w:top w:w="0" w:type="dxa"/>
              <w:left w:w="108" w:type="dxa"/>
              <w:bottom w:w="0" w:type="dxa"/>
              <w:right w:w="108" w:type="dxa"/>
            </w:tcMar>
            <w:hideMark/>
          </w:tcPr>
          <w:p w14:paraId="527656AD" w14:textId="77777777" w:rsidR="00DC104C" w:rsidRPr="00C164F8" w:rsidRDefault="00DC104C" w:rsidP="00C164F8">
            <w:pPr>
              <w:rPr>
                <w:rFonts w:eastAsia="Times New Roman" w:cs="Times New Roman"/>
                <w:color w:val="000000"/>
                <w:szCs w:val="28"/>
                <w:lang w:eastAsia="ru-RU"/>
              </w:rPr>
            </w:pPr>
            <w:r w:rsidRPr="00C164F8">
              <w:rPr>
                <w:rFonts w:cs="Times New Roman"/>
                <w:color w:val="000000"/>
                <w:szCs w:val="28"/>
                <w:lang w:val="kk-KZ" w:eastAsia="ru-RU"/>
              </w:rPr>
              <w:t>Қостанай қаласы</w:t>
            </w:r>
          </w:p>
        </w:tc>
        <w:tc>
          <w:tcPr>
            <w:tcW w:w="2500" w:type="pct"/>
            <w:tcMar>
              <w:top w:w="0" w:type="dxa"/>
              <w:left w:w="108" w:type="dxa"/>
              <w:bottom w:w="0" w:type="dxa"/>
              <w:right w:w="108" w:type="dxa"/>
            </w:tcMar>
            <w:hideMark/>
          </w:tcPr>
          <w:p w14:paraId="20E818B2" w14:textId="77777777" w:rsidR="00DC104C" w:rsidRPr="00C164F8" w:rsidRDefault="00DC104C" w:rsidP="00C164F8">
            <w:pPr>
              <w:ind w:left="283"/>
              <w:jc w:val="right"/>
              <w:rPr>
                <w:rFonts w:eastAsia="Times New Roman" w:cs="Times New Roman"/>
                <w:color w:val="000000"/>
                <w:szCs w:val="28"/>
                <w:lang w:eastAsia="ja-JP"/>
              </w:rPr>
            </w:pPr>
            <w:r w:rsidRPr="00C164F8">
              <w:rPr>
                <w:rFonts w:cs="Times New Roman"/>
                <w:color w:val="000000"/>
                <w:szCs w:val="28"/>
                <w:lang w:val="kk-KZ" w:eastAsia="ja-JP"/>
              </w:rPr>
              <w:t>город Костанай</w:t>
            </w:r>
          </w:p>
        </w:tc>
      </w:tr>
    </w:tbl>
    <w:p w14:paraId="6A369BDE" w14:textId="77777777" w:rsidR="00DC104C" w:rsidRPr="00C164F8" w:rsidRDefault="00DC104C" w:rsidP="00C164F8">
      <w:pPr>
        <w:keepNext/>
        <w:rPr>
          <w:rFonts w:eastAsia="Times New Roman" w:cs="Times New Roman"/>
          <w:b/>
          <w:szCs w:val="28"/>
        </w:rPr>
      </w:pPr>
    </w:p>
    <w:p w14:paraId="4C06792E" w14:textId="77777777" w:rsidR="00DC104C" w:rsidRPr="00C164F8" w:rsidRDefault="00DC104C" w:rsidP="00C164F8">
      <w:pPr>
        <w:jc w:val="center"/>
        <w:rPr>
          <w:rFonts w:cs="Times New Roman"/>
          <w:b/>
          <w:i/>
          <w:szCs w:val="28"/>
        </w:rPr>
      </w:pPr>
      <w:r w:rsidRPr="00C164F8">
        <w:rPr>
          <w:rFonts w:cs="Times New Roman"/>
          <w:b/>
          <w:i/>
          <w:szCs w:val="28"/>
        </w:rPr>
        <w:t>Об академической мобильности ППС и обучающихся</w:t>
      </w:r>
    </w:p>
    <w:p w14:paraId="2F63A8E9" w14:textId="77777777" w:rsidR="00DC104C" w:rsidRPr="00C164F8" w:rsidRDefault="00DC104C" w:rsidP="00C164F8">
      <w:pPr>
        <w:jc w:val="both"/>
        <w:textAlignment w:val="baseline"/>
        <w:rPr>
          <w:rFonts w:cs="Times New Roman"/>
          <w:szCs w:val="28"/>
        </w:rPr>
      </w:pPr>
    </w:p>
    <w:p w14:paraId="1D53CC43" w14:textId="77777777" w:rsidR="00DC104C" w:rsidRPr="00C164F8" w:rsidRDefault="00DC104C" w:rsidP="00C164F8">
      <w:pPr>
        <w:ind w:firstLine="708"/>
        <w:jc w:val="both"/>
        <w:textAlignment w:val="baseline"/>
        <w:rPr>
          <w:rFonts w:eastAsia="Times New Roman" w:cs="Times New Roman"/>
          <w:b/>
          <w:bCs/>
          <w:color w:val="333333"/>
          <w:spacing w:val="8"/>
          <w:szCs w:val="28"/>
          <w:bdr w:val="none" w:sz="0" w:space="0" w:color="auto" w:frame="1"/>
          <w:lang w:eastAsia="ru-RU"/>
        </w:rPr>
      </w:pPr>
      <w:r w:rsidRPr="00C164F8">
        <w:rPr>
          <w:rFonts w:cs="Times New Roman"/>
          <w:szCs w:val="28"/>
        </w:rPr>
        <w:t>Академическая мобильность является одним из важнейших направлений международной деятельности вуза и способствует улучшению качества образования, повышению эффективности научно-исследовательской работы обучающихся и преподавателей-исследователей, установлению внешних и внутренних интеграционных связей.</w:t>
      </w:r>
    </w:p>
    <w:p w14:paraId="32CFE31C" w14:textId="77777777" w:rsidR="00DC104C" w:rsidRPr="00C164F8" w:rsidRDefault="00DC104C" w:rsidP="00C164F8">
      <w:pPr>
        <w:ind w:firstLine="708"/>
        <w:jc w:val="both"/>
        <w:textAlignment w:val="baseline"/>
        <w:rPr>
          <w:rFonts w:eastAsia="Times New Roman" w:cs="Times New Roman"/>
          <w:color w:val="333333"/>
          <w:spacing w:val="8"/>
          <w:szCs w:val="28"/>
          <w:lang w:eastAsia="ru-RU"/>
        </w:rPr>
      </w:pPr>
      <w:r w:rsidRPr="00C164F8">
        <w:rPr>
          <w:rFonts w:eastAsia="Times New Roman" w:cs="Times New Roman"/>
          <w:b/>
          <w:bCs/>
          <w:color w:val="333333"/>
          <w:spacing w:val="8"/>
          <w:szCs w:val="28"/>
          <w:bdr w:val="none" w:sz="0" w:space="0" w:color="auto" w:frame="1"/>
          <w:lang w:eastAsia="ru-RU"/>
        </w:rPr>
        <w:t>Академическая мобильность</w:t>
      </w:r>
      <w:r w:rsidRPr="00C164F8">
        <w:rPr>
          <w:rFonts w:eastAsia="Times New Roman" w:cs="Times New Roman"/>
          <w:color w:val="333333"/>
          <w:spacing w:val="8"/>
          <w:szCs w:val="28"/>
          <w:lang w:eastAsia="ru-RU"/>
        </w:rPr>
        <w:t xml:space="preserve"> – перемещение обучающихся или преподавателей-исследователей для обучения или проведения исследований на определенный академический период (семестр или учебный год) в другое высшее учебное заведение (внутри страны или за рубежом) с обязательным </w:t>
      </w:r>
      <w:proofErr w:type="spellStart"/>
      <w:r w:rsidRPr="00C164F8">
        <w:rPr>
          <w:rFonts w:eastAsia="Times New Roman" w:cs="Times New Roman"/>
          <w:color w:val="333333"/>
          <w:spacing w:val="8"/>
          <w:szCs w:val="28"/>
          <w:lang w:eastAsia="ru-RU"/>
        </w:rPr>
        <w:t>перезачётом</w:t>
      </w:r>
      <w:proofErr w:type="spellEnd"/>
      <w:r w:rsidRPr="00C164F8">
        <w:rPr>
          <w:rFonts w:eastAsia="Times New Roman" w:cs="Times New Roman"/>
          <w:color w:val="333333"/>
          <w:spacing w:val="8"/>
          <w:szCs w:val="28"/>
          <w:lang w:eastAsia="ru-RU"/>
        </w:rPr>
        <w:t xml:space="preserve"> освоенных учебных программ, дисциплин в виде кредитов в своем высшем учебном заведении или для продолжения учебы в другом высшем учебном заведении.</w:t>
      </w:r>
    </w:p>
    <w:p w14:paraId="6C48688F" w14:textId="77777777" w:rsidR="00DC104C" w:rsidRPr="00C164F8" w:rsidRDefault="00DC104C" w:rsidP="00C164F8">
      <w:pPr>
        <w:ind w:firstLine="708"/>
        <w:jc w:val="both"/>
        <w:textAlignment w:val="baseline"/>
        <w:rPr>
          <w:rFonts w:eastAsia="Times New Roman" w:cs="Times New Roman"/>
          <w:color w:val="333333"/>
          <w:spacing w:val="8"/>
          <w:szCs w:val="28"/>
          <w:lang w:eastAsia="ru-RU"/>
        </w:rPr>
      </w:pPr>
      <w:r w:rsidRPr="00C164F8">
        <w:rPr>
          <w:rFonts w:eastAsia="Times New Roman" w:cs="Times New Roman"/>
          <w:color w:val="333333"/>
          <w:spacing w:val="8"/>
          <w:szCs w:val="28"/>
          <w:lang w:eastAsia="ru-RU"/>
        </w:rPr>
        <w:t>Основной целью и задачей развития программ академической мобильности является повышение качества образования. А также воспитание нового поколения, подготовленного к жизни и работе в международном информационном сообществе и улучшение взаимопонимания между различными народами и культурами.</w:t>
      </w:r>
    </w:p>
    <w:p w14:paraId="30E0296A" w14:textId="77777777" w:rsidR="00DC104C" w:rsidRPr="00C164F8" w:rsidRDefault="00DC104C" w:rsidP="00C164F8">
      <w:pPr>
        <w:ind w:firstLine="708"/>
        <w:jc w:val="both"/>
        <w:textAlignment w:val="baseline"/>
        <w:rPr>
          <w:rFonts w:eastAsia="Times New Roman" w:cs="Times New Roman"/>
          <w:color w:val="333333"/>
          <w:spacing w:val="8"/>
          <w:szCs w:val="28"/>
          <w:lang w:eastAsia="ru-RU"/>
        </w:rPr>
      </w:pPr>
      <w:r w:rsidRPr="00C164F8">
        <w:rPr>
          <w:rFonts w:eastAsia="Times New Roman" w:cs="Times New Roman"/>
          <w:color w:val="333333"/>
          <w:spacing w:val="8"/>
          <w:szCs w:val="28"/>
          <w:lang w:eastAsia="ru-RU"/>
        </w:rPr>
        <w:t>Она является одним из важнейших направлений международной деятельности КРУ, установлению внешних и внутренних интеграционных связей, укрепление имиджа Университета.</w:t>
      </w:r>
    </w:p>
    <w:p w14:paraId="22A19DE7" w14:textId="77777777" w:rsidR="00DC104C" w:rsidRPr="00C164F8" w:rsidRDefault="00DC104C" w:rsidP="00C164F8">
      <w:pPr>
        <w:ind w:firstLine="708"/>
        <w:rPr>
          <w:rFonts w:cs="Times New Roman"/>
          <w:szCs w:val="28"/>
        </w:rPr>
      </w:pPr>
      <w:r w:rsidRPr="00C164F8">
        <w:rPr>
          <w:rFonts w:cs="Times New Roman"/>
          <w:szCs w:val="28"/>
        </w:rPr>
        <w:t xml:space="preserve">Академический обмен обучающихся, профессорско-преподавательского состава и сотрудников университета осуществляется в </w:t>
      </w:r>
      <w:proofErr w:type="gramStart"/>
      <w:r w:rsidRPr="00C164F8">
        <w:rPr>
          <w:rFonts w:cs="Times New Roman"/>
          <w:szCs w:val="28"/>
        </w:rPr>
        <w:t>рамках  межвузовских</w:t>
      </w:r>
      <w:proofErr w:type="gramEnd"/>
      <w:r w:rsidRPr="00C164F8">
        <w:rPr>
          <w:rFonts w:cs="Times New Roman"/>
          <w:szCs w:val="28"/>
        </w:rPr>
        <w:t xml:space="preserve"> договоров/ соглашений  между КРУ имени А.Байтурсынова  и вузами-партнерами дальнего и ближнего зарубежья. Университет стимулирует академическую мобильность преподавателей и обучающихся через эквивалентный обмен в рамках международных договоров с вузами-партнерами, а также всемерно использует возможности, предоставляемые Центром Болонского процесса при МОН РК, Проектом </w:t>
      </w:r>
      <w:proofErr w:type="spellStart"/>
      <w:r w:rsidRPr="00C164F8">
        <w:rPr>
          <w:rFonts w:cs="Times New Roman"/>
          <w:szCs w:val="28"/>
        </w:rPr>
        <w:t>Erasmus</w:t>
      </w:r>
      <w:proofErr w:type="spellEnd"/>
      <w:r w:rsidRPr="00C164F8">
        <w:rPr>
          <w:rFonts w:cs="Times New Roman"/>
          <w:szCs w:val="28"/>
        </w:rPr>
        <w:t xml:space="preserve">+, правительствами зарубежных стран и др. </w:t>
      </w:r>
    </w:p>
    <w:p w14:paraId="2D336AF4" w14:textId="77777777" w:rsidR="00DC104C" w:rsidRPr="00C164F8" w:rsidRDefault="00DC104C" w:rsidP="00C164F8">
      <w:pPr>
        <w:jc w:val="both"/>
        <w:textAlignment w:val="baseline"/>
        <w:rPr>
          <w:rFonts w:eastAsia="Times New Roman" w:cs="Times New Roman"/>
          <w:b/>
          <w:bCs/>
          <w:caps/>
          <w:color w:val="333333"/>
          <w:spacing w:val="8"/>
          <w:szCs w:val="28"/>
          <w:bdr w:val="none" w:sz="0" w:space="0" w:color="auto" w:frame="1"/>
          <w:lang w:eastAsia="ru-RU"/>
        </w:rPr>
      </w:pPr>
    </w:p>
    <w:p w14:paraId="289AE9C9" w14:textId="77777777" w:rsidR="00DC104C" w:rsidRPr="00C164F8" w:rsidRDefault="00DC104C" w:rsidP="00C164F8">
      <w:pPr>
        <w:rPr>
          <w:rFonts w:cs="Times New Roman"/>
          <w:szCs w:val="28"/>
        </w:rPr>
      </w:pPr>
      <w:r w:rsidRPr="00C164F8">
        <w:rPr>
          <w:rFonts w:cs="Times New Roman"/>
          <w:szCs w:val="28"/>
        </w:rPr>
        <w:lastRenderedPageBreak/>
        <w:t>Обучение за рубежом в рамках академической мобильности осуществляется за счет:</w:t>
      </w:r>
    </w:p>
    <w:p w14:paraId="5A078103" w14:textId="77777777" w:rsidR="00DC104C" w:rsidRPr="00C164F8" w:rsidRDefault="00DC104C" w:rsidP="00C164F8">
      <w:pPr>
        <w:rPr>
          <w:rFonts w:cs="Times New Roman"/>
          <w:szCs w:val="28"/>
        </w:rPr>
      </w:pPr>
      <w:r w:rsidRPr="00C164F8">
        <w:rPr>
          <w:rFonts w:cs="Times New Roman"/>
          <w:szCs w:val="28"/>
        </w:rPr>
        <w:t xml:space="preserve">- средств республиканского бюджета; </w:t>
      </w:r>
    </w:p>
    <w:p w14:paraId="6CED2462" w14:textId="77777777" w:rsidR="00DC104C" w:rsidRPr="00C164F8" w:rsidRDefault="00DC104C" w:rsidP="00C164F8">
      <w:pPr>
        <w:rPr>
          <w:rFonts w:cs="Times New Roman"/>
          <w:szCs w:val="28"/>
        </w:rPr>
      </w:pPr>
      <w:r w:rsidRPr="00C164F8">
        <w:rPr>
          <w:rFonts w:cs="Times New Roman"/>
          <w:szCs w:val="28"/>
        </w:rPr>
        <w:t xml:space="preserve">- за счет средств вуза; </w:t>
      </w:r>
    </w:p>
    <w:p w14:paraId="6099AAB4" w14:textId="77777777" w:rsidR="00DC104C" w:rsidRPr="00C164F8" w:rsidRDefault="00DC104C" w:rsidP="00C164F8">
      <w:pPr>
        <w:rPr>
          <w:rFonts w:cs="Times New Roman"/>
          <w:szCs w:val="28"/>
        </w:rPr>
      </w:pPr>
      <w:r w:rsidRPr="00C164F8">
        <w:rPr>
          <w:rFonts w:cs="Times New Roman"/>
          <w:szCs w:val="28"/>
        </w:rPr>
        <w:t xml:space="preserve">- личных средств обучающихся; </w:t>
      </w:r>
    </w:p>
    <w:p w14:paraId="023692D6" w14:textId="77777777" w:rsidR="00DC104C" w:rsidRPr="00C164F8" w:rsidRDefault="00DC104C" w:rsidP="00C164F8">
      <w:pPr>
        <w:rPr>
          <w:rFonts w:cs="Times New Roman"/>
          <w:szCs w:val="28"/>
        </w:rPr>
      </w:pPr>
      <w:r w:rsidRPr="00C164F8">
        <w:rPr>
          <w:rFonts w:cs="Times New Roman"/>
          <w:szCs w:val="28"/>
        </w:rPr>
        <w:t xml:space="preserve">-грантов работодателей, социальных, академических и научных партнеров, международных и отечественных фондов и стипендий. </w:t>
      </w:r>
    </w:p>
    <w:p w14:paraId="02ABCE3F" w14:textId="77777777" w:rsidR="00A75353" w:rsidRPr="00C164F8" w:rsidRDefault="00A75353" w:rsidP="00C164F8">
      <w:pPr>
        <w:pStyle w:val="a3"/>
        <w:shd w:val="clear" w:color="auto" w:fill="FFFFFF"/>
        <w:spacing w:before="0" w:beforeAutospacing="0" w:after="0" w:afterAutospacing="0"/>
        <w:ind w:right="150"/>
        <w:jc w:val="both"/>
        <w:rPr>
          <w:color w:val="212529"/>
          <w:sz w:val="28"/>
          <w:szCs w:val="28"/>
        </w:rPr>
      </w:pPr>
    </w:p>
    <w:p w14:paraId="14140AB4" w14:textId="77777777" w:rsidR="00DC104C" w:rsidRPr="00C164F8" w:rsidRDefault="00DC104C" w:rsidP="00C164F8">
      <w:pPr>
        <w:pStyle w:val="a3"/>
        <w:shd w:val="clear" w:color="auto" w:fill="FFFFFF"/>
        <w:spacing w:before="0" w:beforeAutospacing="0" w:after="0" w:afterAutospacing="0"/>
        <w:ind w:left="150" w:right="150" w:firstLine="558"/>
        <w:jc w:val="both"/>
        <w:rPr>
          <w:color w:val="212529"/>
          <w:sz w:val="28"/>
          <w:szCs w:val="28"/>
        </w:rPr>
      </w:pPr>
      <w:r w:rsidRPr="00C164F8">
        <w:rPr>
          <w:color w:val="212529"/>
          <w:sz w:val="28"/>
          <w:szCs w:val="28"/>
        </w:rPr>
        <w:t xml:space="preserve">В Костанайском </w:t>
      </w:r>
      <w:proofErr w:type="gramStart"/>
      <w:r w:rsidRPr="00C164F8">
        <w:rPr>
          <w:color w:val="212529"/>
          <w:sz w:val="28"/>
          <w:szCs w:val="28"/>
        </w:rPr>
        <w:t>Региональном  университете</w:t>
      </w:r>
      <w:proofErr w:type="gramEnd"/>
      <w:r w:rsidRPr="00C164F8">
        <w:rPr>
          <w:color w:val="212529"/>
          <w:sz w:val="28"/>
          <w:szCs w:val="28"/>
        </w:rPr>
        <w:t xml:space="preserve"> имени А.Байтурсынова программа академической мобильности реализуется в двух направлениях:</w:t>
      </w:r>
    </w:p>
    <w:p w14:paraId="5FEB4E43" w14:textId="77777777" w:rsidR="00DC104C" w:rsidRPr="00C164F8" w:rsidRDefault="00C164F8" w:rsidP="00C164F8">
      <w:pPr>
        <w:pStyle w:val="a3"/>
        <w:shd w:val="clear" w:color="auto" w:fill="FFFFFF"/>
        <w:spacing w:before="0" w:beforeAutospacing="0" w:after="0" w:afterAutospacing="0"/>
        <w:ind w:left="150" w:right="150"/>
        <w:jc w:val="both"/>
        <w:rPr>
          <w:sz w:val="28"/>
          <w:szCs w:val="28"/>
        </w:rPr>
      </w:pPr>
      <w:hyperlink r:id="rId5" w:tgtFrame="_blank" w:history="1">
        <w:r w:rsidR="00DC104C" w:rsidRPr="00C164F8">
          <w:rPr>
            <w:rStyle w:val="a7"/>
            <w:b/>
            <w:color w:val="auto"/>
            <w:sz w:val="28"/>
            <w:szCs w:val="28"/>
            <w:u w:val="none"/>
          </w:rPr>
          <w:t>Национальная (внутренняя) академическая мобильность</w:t>
        </w:r>
        <w:r w:rsidR="00DC104C" w:rsidRPr="00C164F8">
          <w:rPr>
            <w:rStyle w:val="a7"/>
            <w:color w:val="auto"/>
            <w:sz w:val="28"/>
            <w:szCs w:val="28"/>
            <w:u w:val="none"/>
          </w:rPr>
          <w:t xml:space="preserve"> (казахстанские вузы-партнеры)</w:t>
        </w:r>
      </w:hyperlink>
      <w:r w:rsidR="00DC104C" w:rsidRPr="00C164F8">
        <w:rPr>
          <w:sz w:val="28"/>
          <w:szCs w:val="28"/>
        </w:rPr>
        <w:t> – это обучение обучающихся, а также работа преподавателей – исследователей, в ведущих казахстанских вузах.</w:t>
      </w:r>
    </w:p>
    <w:p w14:paraId="61263F5E" w14:textId="77777777" w:rsidR="00DC104C" w:rsidRPr="00C164F8" w:rsidRDefault="00DC104C" w:rsidP="00C164F8">
      <w:pPr>
        <w:pStyle w:val="a3"/>
        <w:shd w:val="clear" w:color="auto" w:fill="FFFFFF"/>
        <w:spacing w:before="0" w:beforeAutospacing="0" w:after="0" w:afterAutospacing="0"/>
        <w:ind w:left="150" w:right="150"/>
        <w:jc w:val="both"/>
        <w:rPr>
          <w:sz w:val="28"/>
          <w:szCs w:val="28"/>
        </w:rPr>
      </w:pPr>
    </w:p>
    <w:p w14:paraId="1E1D6612" w14:textId="00287D98" w:rsidR="00DC104C" w:rsidRPr="00C164F8" w:rsidRDefault="00C164F8" w:rsidP="00C164F8">
      <w:pPr>
        <w:pStyle w:val="a3"/>
        <w:shd w:val="clear" w:color="auto" w:fill="FFFFFF"/>
        <w:spacing w:before="0" w:beforeAutospacing="0" w:after="0" w:afterAutospacing="0"/>
        <w:ind w:left="150" w:right="150"/>
        <w:jc w:val="both"/>
        <w:rPr>
          <w:color w:val="212529"/>
          <w:sz w:val="28"/>
          <w:szCs w:val="28"/>
        </w:rPr>
      </w:pPr>
      <w:hyperlink r:id="rId6" w:tgtFrame="_blank" w:history="1">
        <w:r w:rsidR="00DC104C" w:rsidRPr="00C164F8">
          <w:rPr>
            <w:rStyle w:val="a7"/>
            <w:b/>
            <w:color w:val="auto"/>
            <w:sz w:val="28"/>
            <w:szCs w:val="28"/>
            <w:u w:val="none"/>
          </w:rPr>
          <w:t>Международная (внешняя) академическая мобильность (зарубежные вузы-партнеры)</w:t>
        </w:r>
      </w:hyperlink>
      <w:r w:rsidR="00DC104C" w:rsidRPr="00C164F8">
        <w:rPr>
          <w:b/>
          <w:color w:val="212529"/>
          <w:sz w:val="28"/>
          <w:szCs w:val="28"/>
        </w:rPr>
        <w:t> </w:t>
      </w:r>
      <w:r w:rsidR="00DC104C" w:rsidRPr="00C164F8">
        <w:rPr>
          <w:color w:val="212529"/>
          <w:sz w:val="28"/>
          <w:szCs w:val="28"/>
        </w:rPr>
        <w:t xml:space="preserve">– это обучение студента в зарубежных вузах с учетом его потенциальных возможностей и способностей адаптироваться к различным системам обучения в </w:t>
      </w:r>
      <w:proofErr w:type="spellStart"/>
      <w:r w:rsidR="00DC104C" w:rsidRPr="00C164F8">
        <w:rPr>
          <w:color w:val="212529"/>
          <w:sz w:val="28"/>
          <w:szCs w:val="28"/>
        </w:rPr>
        <w:t>в</w:t>
      </w:r>
      <w:proofErr w:type="spellEnd"/>
      <w:r w:rsidR="00DC104C" w:rsidRPr="00C164F8">
        <w:rPr>
          <w:color w:val="212529"/>
          <w:sz w:val="28"/>
          <w:szCs w:val="28"/>
        </w:rPr>
        <w:t xml:space="preserve"> целях продолжения образования, а также работа преподавателей – исследователей в зарубежных образовательных или научных учреждениях.</w:t>
      </w:r>
    </w:p>
    <w:p w14:paraId="2DBEFD05" w14:textId="74551C38" w:rsidR="00DC104C" w:rsidRPr="00C164F8" w:rsidRDefault="00DC104C" w:rsidP="00C164F8">
      <w:pPr>
        <w:ind w:firstLine="708"/>
        <w:rPr>
          <w:rFonts w:cs="Times New Roman"/>
          <w:szCs w:val="28"/>
        </w:rPr>
      </w:pPr>
      <w:r w:rsidRPr="00C164F8">
        <w:rPr>
          <w:rFonts w:cs="Times New Roman"/>
          <w:szCs w:val="28"/>
        </w:rPr>
        <w:t xml:space="preserve">В рамках программы </w:t>
      </w:r>
      <w:r w:rsidRPr="00C164F8">
        <w:rPr>
          <w:rFonts w:cs="Times New Roman"/>
          <w:b/>
          <w:i/>
          <w:szCs w:val="28"/>
        </w:rPr>
        <w:t>внешней исходящей</w:t>
      </w:r>
      <w:r w:rsidRPr="00C164F8">
        <w:rPr>
          <w:rFonts w:cs="Times New Roman"/>
          <w:szCs w:val="28"/>
        </w:rPr>
        <w:t xml:space="preserve"> академической мобильности в 2022-2023 </w:t>
      </w:r>
      <w:proofErr w:type="spellStart"/>
      <w:proofErr w:type="gramStart"/>
      <w:r w:rsidRPr="00C164F8">
        <w:rPr>
          <w:rFonts w:cs="Times New Roman"/>
          <w:szCs w:val="28"/>
        </w:rPr>
        <w:t>уч.году</w:t>
      </w:r>
      <w:proofErr w:type="spellEnd"/>
      <w:proofErr w:type="gramEnd"/>
      <w:r w:rsidRPr="00C164F8">
        <w:rPr>
          <w:rFonts w:cs="Times New Roman"/>
          <w:szCs w:val="28"/>
        </w:rPr>
        <w:t xml:space="preserve"> прошли обучение 2 студента Мусин А.А. и </w:t>
      </w:r>
      <w:proofErr w:type="spellStart"/>
      <w:r w:rsidRPr="00C164F8">
        <w:rPr>
          <w:rFonts w:cs="Times New Roman"/>
          <w:szCs w:val="28"/>
        </w:rPr>
        <w:t>Бондарук</w:t>
      </w:r>
      <w:proofErr w:type="spellEnd"/>
      <w:r w:rsidRPr="00C164F8">
        <w:rPr>
          <w:rFonts w:cs="Times New Roman"/>
          <w:szCs w:val="28"/>
        </w:rPr>
        <w:t xml:space="preserve"> Д.В. 3 курса ОП 6В08101 –Агрономия Сельскохозяйственного института им. </w:t>
      </w:r>
      <w:proofErr w:type="spellStart"/>
      <w:r w:rsidRPr="00C164F8">
        <w:rPr>
          <w:rFonts w:cs="Times New Roman"/>
          <w:szCs w:val="28"/>
        </w:rPr>
        <w:t>В.Двуреченского</w:t>
      </w:r>
      <w:proofErr w:type="spellEnd"/>
      <w:r w:rsidRPr="00C164F8">
        <w:rPr>
          <w:rFonts w:cs="Times New Roman"/>
          <w:szCs w:val="28"/>
        </w:rPr>
        <w:t xml:space="preserve"> в Федеральном государственном бюджетном образовательном учреждении высшего образования «Новосибирский государственный аграрный университет» в период с 09 января 2023г. по 24 апреля 2023г. </w:t>
      </w:r>
    </w:p>
    <w:p w14:paraId="223F7C11" w14:textId="001113C0" w:rsidR="00DC104C" w:rsidRPr="00C164F8" w:rsidRDefault="00DC104C" w:rsidP="00C164F8">
      <w:pPr>
        <w:ind w:firstLine="708"/>
        <w:rPr>
          <w:rFonts w:cs="Times New Roman"/>
          <w:szCs w:val="28"/>
        </w:rPr>
      </w:pPr>
      <w:r w:rsidRPr="00C164F8">
        <w:rPr>
          <w:rFonts w:cs="Times New Roman"/>
          <w:szCs w:val="28"/>
        </w:rPr>
        <w:t xml:space="preserve">Согласно Приказу МОН РК №116 от 30 марта  2022 года « Об утверждении Плана распределения количества мест для обучения за рубежом в рамках академической мобильности» в  осеннем семестре 2022-2023 учебного года 5 студентов прошли обучение в Лодзинском университете (Польша) за счет средств республиканского бюджета. 4 студента </w:t>
      </w:r>
      <w:proofErr w:type="spellStart"/>
      <w:r w:rsidRPr="00C164F8">
        <w:rPr>
          <w:rFonts w:cs="Times New Roman"/>
          <w:szCs w:val="28"/>
        </w:rPr>
        <w:t>Дауылбай</w:t>
      </w:r>
      <w:proofErr w:type="spellEnd"/>
      <w:r w:rsidRPr="00C164F8">
        <w:rPr>
          <w:rFonts w:cs="Times New Roman"/>
          <w:szCs w:val="28"/>
        </w:rPr>
        <w:t xml:space="preserve"> Н., </w:t>
      </w:r>
      <w:proofErr w:type="spellStart"/>
      <w:r w:rsidRPr="00C164F8">
        <w:rPr>
          <w:rFonts w:cs="Times New Roman"/>
          <w:szCs w:val="28"/>
        </w:rPr>
        <w:t>Балгарина</w:t>
      </w:r>
      <w:proofErr w:type="spellEnd"/>
      <w:r w:rsidRPr="00C164F8">
        <w:rPr>
          <w:rFonts w:cs="Times New Roman"/>
          <w:szCs w:val="28"/>
        </w:rPr>
        <w:t xml:space="preserve"> Б., </w:t>
      </w:r>
      <w:proofErr w:type="spellStart"/>
      <w:r w:rsidRPr="00C164F8">
        <w:rPr>
          <w:rFonts w:cs="Times New Roman"/>
          <w:szCs w:val="28"/>
        </w:rPr>
        <w:t>Бакун</w:t>
      </w:r>
      <w:proofErr w:type="spellEnd"/>
      <w:r w:rsidRPr="00C164F8">
        <w:rPr>
          <w:rFonts w:cs="Times New Roman"/>
          <w:szCs w:val="28"/>
        </w:rPr>
        <w:t xml:space="preserve"> А., </w:t>
      </w:r>
      <w:proofErr w:type="spellStart"/>
      <w:r w:rsidRPr="00C164F8">
        <w:rPr>
          <w:rFonts w:cs="Times New Roman"/>
          <w:szCs w:val="28"/>
        </w:rPr>
        <w:t>Тулемисова</w:t>
      </w:r>
      <w:proofErr w:type="spellEnd"/>
      <w:r w:rsidRPr="00C164F8">
        <w:rPr>
          <w:rFonts w:cs="Times New Roman"/>
          <w:szCs w:val="28"/>
        </w:rPr>
        <w:t xml:space="preserve"> Д. ОП 6В01705-Иностранный язык: два иностранных языка и 1 студент </w:t>
      </w:r>
      <w:proofErr w:type="spellStart"/>
      <w:r w:rsidRPr="00C164F8">
        <w:rPr>
          <w:rFonts w:cs="Times New Roman"/>
          <w:szCs w:val="28"/>
        </w:rPr>
        <w:t>Балмухамбетов</w:t>
      </w:r>
      <w:proofErr w:type="spellEnd"/>
      <w:r w:rsidRPr="00C164F8">
        <w:rPr>
          <w:rFonts w:cs="Times New Roman"/>
          <w:szCs w:val="28"/>
        </w:rPr>
        <w:t xml:space="preserve"> Э. ОП 6В02302 Переводческое дело.</w:t>
      </w:r>
    </w:p>
    <w:p w14:paraId="7887699F" w14:textId="77777777" w:rsidR="00C4089A" w:rsidRPr="00C164F8" w:rsidRDefault="00C4089A" w:rsidP="00C164F8">
      <w:pPr>
        <w:ind w:firstLine="708"/>
        <w:jc w:val="both"/>
        <w:rPr>
          <w:rFonts w:cs="Times New Roman"/>
          <w:color w:val="212121"/>
          <w:szCs w:val="28"/>
          <w:lang w:eastAsia="ru-RU"/>
        </w:rPr>
      </w:pPr>
      <w:r w:rsidRPr="00C164F8">
        <w:rPr>
          <w:rFonts w:cs="Times New Roman"/>
          <w:szCs w:val="28"/>
        </w:rPr>
        <w:t xml:space="preserve">В рамках </w:t>
      </w:r>
      <w:r w:rsidRPr="00C164F8">
        <w:rPr>
          <w:rFonts w:cs="Times New Roman"/>
          <w:color w:val="212121"/>
          <w:szCs w:val="28"/>
          <w:lang w:eastAsia="ru-RU"/>
        </w:rPr>
        <w:t xml:space="preserve">договора </w:t>
      </w:r>
      <w:r w:rsidRPr="00C164F8">
        <w:rPr>
          <w:rFonts w:cs="Times New Roman"/>
          <w:szCs w:val="28"/>
        </w:rPr>
        <w:t xml:space="preserve">№ 3 от 24 декабря 2020 года </w:t>
      </w:r>
      <w:r w:rsidRPr="00C164F8">
        <w:rPr>
          <w:rFonts w:cs="Times New Roman"/>
          <w:color w:val="212121"/>
          <w:szCs w:val="28"/>
          <w:lang w:eastAsia="ru-RU"/>
        </w:rPr>
        <w:t xml:space="preserve">о практике для студентов между Союзом ЛОГО Сельское хозяйство и Экологическое равновесие с Восточной Европой и Костанайским региональным университетом </w:t>
      </w:r>
      <w:proofErr w:type="spellStart"/>
      <w:r w:rsidRPr="00C164F8">
        <w:rPr>
          <w:rFonts w:cs="Times New Roman"/>
          <w:color w:val="212121"/>
          <w:szCs w:val="28"/>
          <w:lang w:eastAsia="ru-RU"/>
        </w:rPr>
        <w:t>им.А.Байтурсынова</w:t>
      </w:r>
      <w:proofErr w:type="spellEnd"/>
      <w:r w:rsidRPr="00C164F8">
        <w:rPr>
          <w:rFonts w:cs="Times New Roman"/>
          <w:color w:val="212121"/>
          <w:szCs w:val="28"/>
          <w:lang w:eastAsia="ru-RU"/>
        </w:rPr>
        <w:t xml:space="preserve"> </w:t>
      </w:r>
      <w:proofErr w:type="spellStart"/>
      <w:r w:rsidRPr="00C164F8">
        <w:rPr>
          <w:rFonts w:cs="Times New Roman"/>
          <w:color w:val="212121"/>
          <w:szCs w:val="28"/>
          <w:lang w:eastAsia="ru-RU"/>
        </w:rPr>
        <w:t>магистрантка</w:t>
      </w:r>
      <w:proofErr w:type="spellEnd"/>
      <w:r w:rsidRPr="00C164F8">
        <w:rPr>
          <w:rFonts w:cs="Times New Roman"/>
          <w:color w:val="212121"/>
          <w:szCs w:val="28"/>
          <w:lang w:eastAsia="ru-RU"/>
        </w:rPr>
        <w:t xml:space="preserve"> 2 года обучения ОП Ветеринарная медицина </w:t>
      </w:r>
      <w:proofErr w:type="spellStart"/>
      <w:r w:rsidRPr="00C164F8">
        <w:rPr>
          <w:rFonts w:cs="Times New Roman"/>
          <w:color w:val="212121"/>
          <w:szCs w:val="28"/>
          <w:lang w:eastAsia="ru-RU"/>
        </w:rPr>
        <w:t>Говар</w:t>
      </w:r>
      <w:proofErr w:type="spellEnd"/>
      <w:r w:rsidRPr="00C164F8">
        <w:rPr>
          <w:rFonts w:cs="Times New Roman"/>
          <w:color w:val="212121"/>
          <w:szCs w:val="28"/>
          <w:lang w:eastAsia="ru-RU"/>
        </w:rPr>
        <w:t xml:space="preserve"> Валерия прошла сельскохозяйственную практику в Германии с 01 ноября 2022 по 30 апреля 2023 года. </w:t>
      </w:r>
    </w:p>
    <w:p w14:paraId="7DEBE39B" w14:textId="77777777" w:rsidR="00C4089A" w:rsidRPr="00C164F8" w:rsidRDefault="00C4089A" w:rsidP="00C164F8">
      <w:pPr>
        <w:ind w:firstLine="708"/>
        <w:rPr>
          <w:rFonts w:cs="Times New Roman"/>
          <w:szCs w:val="28"/>
        </w:rPr>
      </w:pPr>
    </w:p>
    <w:p w14:paraId="5D87B269" w14:textId="77777777" w:rsidR="00C4089A" w:rsidRPr="00C164F8" w:rsidRDefault="00C4089A" w:rsidP="00C164F8">
      <w:pPr>
        <w:ind w:firstLine="708"/>
        <w:jc w:val="both"/>
        <w:rPr>
          <w:rFonts w:cs="Times New Roman"/>
          <w:color w:val="212121"/>
          <w:szCs w:val="28"/>
          <w:lang w:eastAsia="ru-RU"/>
        </w:rPr>
      </w:pPr>
      <w:r w:rsidRPr="00C164F8">
        <w:rPr>
          <w:rFonts w:cs="Times New Roman"/>
          <w:color w:val="212121"/>
          <w:szCs w:val="28"/>
          <w:lang w:eastAsia="ru-RU"/>
        </w:rPr>
        <w:t xml:space="preserve">С 28 апреля по 27 октября 2023 года проходит </w:t>
      </w:r>
      <w:proofErr w:type="gramStart"/>
      <w:r w:rsidRPr="00C164F8">
        <w:rPr>
          <w:rFonts w:cs="Times New Roman"/>
          <w:color w:val="212121"/>
          <w:szCs w:val="28"/>
          <w:lang w:eastAsia="ru-RU"/>
        </w:rPr>
        <w:t>практику  Гаглоева</w:t>
      </w:r>
      <w:proofErr w:type="gramEnd"/>
      <w:r w:rsidRPr="00C164F8">
        <w:rPr>
          <w:rFonts w:cs="Times New Roman"/>
          <w:color w:val="212121"/>
          <w:szCs w:val="28"/>
          <w:lang w:eastAsia="ru-RU"/>
        </w:rPr>
        <w:t xml:space="preserve"> Вероника - студентка 3 курса ОП Агрономия на предприятии </w:t>
      </w:r>
      <w:proofErr w:type="spellStart"/>
      <w:r w:rsidRPr="00C164F8">
        <w:rPr>
          <w:rFonts w:cs="Times New Roman"/>
          <w:color w:val="212121"/>
          <w:szCs w:val="28"/>
          <w:lang w:eastAsia="ru-RU"/>
        </w:rPr>
        <w:t>Naturland-Hof</w:t>
      </w:r>
      <w:proofErr w:type="spellEnd"/>
      <w:r w:rsidRPr="00C164F8">
        <w:rPr>
          <w:rFonts w:cs="Times New Roman"/>
          <w:color w:val="212121"/>
          <w:szCs w:val="28"/>
          <w:lang w:eastAsia="ru-RU"/>
        </w:rPr>
        <w:t xml:space="preserve"> </w:t>
      </w:r>
      <w:proofErr w:type="spellStart"/>
      <w:r w:rsidRPr="00C164F8">
        <w:rPr>
          <w:rFonts w:cs="Times New Roman"/>
          <w:color w:val="212121"/>
          <w:szCs w:val="28"/>
          <w:lang w:eastAsia="ru-RU"/>
        </w:rPr>
        <w:t>Hollmann</w:t>
      </w:r>
      <w:proofErr w:type="spellEnd"/>
      <w:r w:rsidRPr="00C164F8">
        <w:rPr>
          <w:rFonts w:cs="Times New Roman"/>
          <w:color w:val="212121"/>
          <w:szCs w:val="28"/>
          <w:lang w:eastAsia="ru-RU"/>
        </w:rPr>
        <w:t xml:space="preserve"> по </w:t>
      </w:r>
    </w:p>
    <w:p w14:paraId="1E797A4A" w14:textId="340C2FF4" w:rsidR="00C4089A" w:rsidRPr="00C164F8" w:rsidRDefault="00C4089A" w:rsidP="00C164F8">
      <w:pPr>
        <w:jc w:val="both"/>
        <w:rPr>
          <w:rFonts w:cs="Times New Roman"/>
          <w:color w:val="212121"/>
          <w:szCs w:val="28"/>
          <w:lang w:eastAsia="ru-RU"/>
        </w:rPr>
      </w:pPr>
      <w:r w:rsidRPr="00C164F8">
        <w:rPr>
          <w:rFonts w:cs="Times New Roman"/>
          <w:color w:val="212121"/>
          <w:szCs w:val="28"/>
          <w:lang w:eastAsia="ru-RU"/>
        </w:rPr>
        <w:lastRenderedPageBreak/>
        <w:t xml:space="preserve"> </w:t>
      </w:r>
      <w:r w:rsidRPr="00C164F8">
        <w:rPr>
          <w:rFonts w:cs="Times New Roman"/>
          <w:color w:val="212121"/>
          <w:szCs w:val="28"/>
        </w:rPr>
        <w:t>программе «</w:t>
      </w:r>
      <w:proofErr w:type="spellStart"/>
      <w:r w:rsidRPr="00C164F8">
        <w:rPr>
          <w:rFonts w:cs="Times New Roman"/>
          <w:color w:val="212121"/>
          <w:szCs w:val="28"/>
        </w:rPr>
        <w:t>Logo</w:t>
      </w:r>
      <w:proofErr w:type="spellEnd"/>
      <w:r w:rsidRPr="00C164F8">
        <w:rPr>
          <w:rFonts w:cs="Times New Roman"/>
          <w:color w:val="212121"/>
          <w:szCs w:val="28"/>
        </w:rPr>
        <w:t xml:space="preserve"> </w:t>
      </w:r>
      <w:proofErr w:type="spellStart"/>
      <w:r w:rsidRPr="00C164F8">
        <w:rPr>
          <w:rFonts w:cs="Times New Roman"/>
          <w:color w:val="212121"/>
          <w:szCs w:val="28"/>
        </w:rPr>
        <w:t>e.V</w:t>
      </w:r>
      <w:proofErr w:type="spellEnd"/>
      <w:r w:rsidRPr="00C164F8">
        <w:rPr>
          <w:rFonts w:cs="Times New Roman"/>
          <w:color w:val="212121"/>
          <w:szCs w:val="28"/>
        </w:rPr>
        <w:t>» - «</w:t>
      </w:r>
      <w:proofErr w:type="spellStart"/>
      <w:r w:rsidRPr="00C164F8">
        <w:rPr>
          <w:rFonts w:cs="Times New Roman"/>
          <w:color w:val="212121"/>
          <w:szCs w:val="28"/>
        </w:rPr>
        <w:t>Landwirtschaft</w:t>
      </w:r>
      <w:proofErr w:type="spellEnd"/>
      <w:r w:rsidRPr="00C164F8">
        <w:rPr>
          <w:rFonts w:cs="Times New Roman"/>
          <w:color w:val="212121"/>
          <w:szCs w:val="28"/>
        </w:rPr>
        <w:t xml:space="preserve"> </w:t>
      </w:r>
      <w:proofErr w:type="spellStart"/>
      <w:r w:rsidRPr="00C164F8">
        <w:rPr>
          <w:rFonts w:cs="Times New Roman"/>
          <w:color w:val="212121"/>
          <w:szCs w:val="28"/>
        </w:rPr>
        <w:t>und</w:t>
      </w:r>
      <w:proofErr w:type="spellEnd"/>
      <w:r w:rsidRPr="00C164F8">
        <w:rPr>
          <w:rFonts w:cs="Times New Roman"/>
          <w:color w:val="212121"/>
          <w:szCs w:val="28"/>
        </w:rPr>
        <w:t xml:space="preserve"> </w:t>
      </w:r>
      <w:proofErr w:type="spellStart"/>
      <w:r w:rsidRPr="00C164F8">
        <w:rPr>
          <w:rFonts w:cs="Times New Roman"/>
          <w:color w:val="212121"/>
          <w:szCs w:val="28"/>
        </w:rPr>
        <w:t>Oekologisches</w:t>
      </w:r>
      <w:proofErr w:type="spellEnd"/>
      <w:r w:rsidRPr="00C164F8">
        <w:rPr>
          <w:rFonts w:cs="Times New Roman"/>
          <w:color w:val="212121"/>
          <w:szCs w:val="28"/>
        </w:rPr>
        <w:t xml:space="preserve"> </w:t>
      </w:r>
      <w:proofErr w:type="spellStart"/>
      <w:r w:rsidRPr="00C164F8">
        <w:rPr>
          <w:rFonts w:cs="Times New Roman"/>
          <w:color w:val="212121"/>
          <w:szCs w:val="28"/>
        </w:rPr>
        <w:t>Gleichgewicht</w:t>
      </w:r>
      <w:proofErr w:type="spellEnd"/>
      <w:r w:rsidRPr="00C164F8">
        <w:rPr>
          <w:rFonts w:cs="Times New Roman"/>
          <w:color w:val="212121"/>
          <w:szCs w:val="28"/>
        </w:rPr>
        <w:t xml:space="preserve"> </w:t>
      </w:r>
      <w:proofErr w:type="spellStart"/>
      <w:r w:rsidRPr="00C164F8">
        <w:rPr>
          <w:rFonts w:cs="Times New Roman"/>
          <w:color w:val="212121"/>
          <w:szCs w:val="28"/>
        </w:rPr>
        <w:t>mit</w:t>
      </w:r>
      <w:proofErr w:type="spellEnd"/>
      <w:r w:rsidRPr="00C164F8">
        <w:rPr>
          <w:rFonts w:cs="Times New Roman"/>
          <w:color w:val="212121"/>
          <w:szCs w:val="28"/>
        </w:rPr>
        <w:t xml:space="preserve"> </w:t>
      </w:r>
      <w:proofErr w:type="spellStart"/>
      <w:r w:rsidRPr="00C164F8">
        <w:rPr>
          <w:rFonts w:cs="Times New Roman"/>
          <w:color w:val="212121"/>
          <w:szCs w:val="28"/>
        </w:rPr>
        <w:t>Osteuropa</w:t>
      </w:r>
      <w:proofErr w:type="spellEnd"/>
      <w:r w:rsidRPr="00C164F8">
        <w:rPr>
          <w:rFonts w:cs="Times New Roman"/>
          <w:color w:val="212121"/>
          <w:szCs w:val="28"/>
        </w:rPr>
        <w:t>» производственные практики и семинары по органическому сельскому хозяйству.</w:t>
      </w:r>
    </w:p>
    <w:p w14:paraId="213E5848" w14:textId="16401902" w:rsidR="00DC104C" w:rsidRPr="00C164F8" w:rsidRDefault="00DC104C" w:rsidP="00C164F8">
      <w:pPr>
        <w:ind w:firstLine="708"/>
        <w:jc w:val="both"/>
        <w:rPr>
          <w:rFonts w:cs="Times New Roman"/>
          <w:szCs w:val="28"/>
        </w:rPr>
      </w:pPr>
      <w:r w:rsidRPr="00C164F8">
        <w:rPr>
          <w:rFonts w:cs="Times New Roman"/>
          <w:szCs w:val="28"/>
        </w:rPr>
        <w:t xml:space="preserve">В осеннем семестре 2023-2024 учебного года планируется выезд 5 студентов также за счет средств, выделенных Министерством Костанайскому региональному университету </w:t>
      </w:r>
      <w:proofErr w:type="spellStart"/>
      <w:r w:rsidRPr="00C164F8">
        <w:rPr>
          <w:rFonts w:cs="Times New Roman"/>
          <w:szCs w:val="28"/>
        </w:rPr>
        <w:t>им.А.Байтурсынова</w:t>
      </w:r>
      <w:proofErr w:type="spellEnd"/>
      <w:r w:rsidRPr="00C164F8">
        <w:rPr>
          <w:rFonts w:cs="Times New Roman"/>
          <w:szCs w:val="28"/>
        </w:rPr>
        <w:t xml:space="preserve">. 4 места – в вузах Европы и 1 место в США. </w:t>
      </w:r>
    </w:p>
    <w:p w14:paraId="38BC12CD" w14:textId="1E8959A0" w:rsidR="00DC104C" w:rsidRPr="00C164F8" w:rsidRDefault="00DC104C" w:rsidP="00C164F8">
      <w:pPr>
        <w:ind w:firstLine="708"/>
        <w:jc w:val="both"/>
        <w:rPr>
          <w:rFonts w:cs="Times New Roman"/>
          <w:szCs w:val="28"/>
        </w:rPr>
      </w:pPr>
      <w:r w:rsidRPr="00C164F8">
        <w:rPr>
          <w:rFonts w:cs="Times New Roman"/>
          <w:szCs w:val="28"/>
        </w:rPr>
        <w:t xml:space="preserve">Студентка КРУ имени А.Байтурсынова ОП Иностранная филология подала заявку на участие в программе Литовской национальной стипендии </w:t>
      </w:r>
      <w:proofErr w:type="gramStart"/>
      <w:r w:rsidRPr="00C164F8">
        <w:rPr>
          <w:rFonts w:cs="Times New Roman"/>
          <w:szCs w:val="28"/>
        </w:rPr>
        <w:t>для  обучения</w:t>
      </w:r>
      <w:proofErr w:type="gramEnd"/>
      <w:r w:rsidRPr="00C164F8">
        <w:rPr>
          <w:rFonts w:cs="Times New Roman"/>
          <w:szCs w:val="28"/>
        </w:rPr>
        <w:t xml:space="preserve"> в рамках программы мобильности в Университете Витаутаса Великого (Литва) на 2023-2024 годы. В целом для студентов из разных стран выделено 35 стипендий. </w:t>
      </w:r>
    </w:p>
    <w:p w14:paraId="4123220D" w14:textId="0215EF48" w:rsidR="00BF754B" w:rsidRPr="00C164F8" w:rsidRDefault="00DC104C" w:rsidP="00C164F8">
      <w:pPr>
        <w:ind w:firstLine="708"/>
        <w:jc w:val="both"/>
        <w:rPr>
          <w:rFonts w:eastAsia="Times New Roman" w:cs="Times New Roman"/>
          <w:color w:val="000000"/>
          <w:szCs w:val="28"/>
          <w:lang w:eastAsia="ru-RU"/>
        </w:rPr>
      </w:pPr>
      <w:r w:rsidRPr="00C164F8">
        <w:rPr>
          <w:rFonts w:cs="Times New Roman"/>
          <w:szCs w:val="28"/>
        </w:rPr>
        <w:t xml:space="preserve">В рамках программы </w:t>
      </w:r>
      <w:r w:rsidRPr="00C164F8">
        <w:rPr>
          <w:rFonts w:cs="Times New Roman"/>
          <w:b/>
          <w:i/>
          <w:szCs w:val="28"/>
        </w:rPr>
        <w:t>внешней входящей</w:t>
      </w:r>
      <w:r w:rsidRPr="00C164F8">
        <w:rPr>
          <w:rFonts w:cs="Times New Roman"/>
          <w:szCs w:val="28"/>
        </w:rPr>
        <w:t xml:space="preserve"> академической мобильности </w:t>
      </w:r>
      <w:r w:rsidRPr="00C164F8">
        <w:rPr>
          <w:rFonts w:eastAsia="Times New Roman" w:cs="Times New Roman"/>
          <w:color w:val="000000"/>
          <w:szCs w:val="28"/>
          <w:lang w:eastAsia="ru-RU"/>
        </w:rPr>
        <w:t xml:space="preserve">проходит стажировку </w:t>
      </w:r>
      <w:proofErr w:type="spellStart"/>
      <w:r w:rsidRPr="00C164F8">
        <w:rPr>
          <w:rFonts w:eastAsia="Times New Roman" w:cs="Times New Roman"/>
          <w:color w:val="000000"/>
          <w:szCs w:val="28"/>
          <w:lang w:eastAsia="ru-RU"/>
        </w:rPr>
        <w:t>Adrien</w:t>
      </w:r>
      <w:proofErr w:type="spellEnd"/>
      <w:r w:rsidRPr="00C164F8">
        <w:rPr>
          <w:rFonts w:eastAsia="Times New Roman" w:cs="Times New Roman"/>
          <w:color w:val="000000"/>
          <w:szCs w:val="28"/>
          <w:lang w:eastAsia="ru-RU"/>
        </w:rPr>
        <w:t xml:space="preserve"> </w:t>
      </w:r>
      <w:proofErr w:type="spellStart"/>
      <w:r w:rsidRPr="00C164F8">
        <w:rPr>
          <w:rFonts w:eastAsia="Times New Roman" w:cs="Times New Roman"/>
          <w:color w:val="000000"/>
          <w:szCs w:val="28"/>
          <w:lang w:eastAsia="ru-RU"/>
        </w:rPr>
        <w:t>Mazenc</w:t>
      </w:r>
      <w:proofErr w:type="spellEnd"/>
      <w:r w:rsidRPr="00C164F8">
        <w:rPr>
          <w:rFonts w:eastAsia="Times New Roman" w:cs="Times New Roman"/>
          <w:color w:val="000000"/>
          <w:szCs w:val="28"/>
          <w:lang w:eastAsia="ru-RU"/>
        </w:rPr>
        <w:t xml:space="preserve"> студент 3 курса Высшей политической школы </w:t>
      </w:r>
      <w:proofErr w:type="spellStart"/>
      <w:r w:rsidRPr="00C164F8">
        <w:rPr>
          <w:rFonts w:eastAsia="Times New Roman" w:cs="Times New Roman"/>
          <w:color w:val="000000"/>
          <w:szCs w:val="28"/>
          <w:lang w:eastAsia="ru-RU"/>
        </w:rPr>
        <w:t>г.Ренн</w:t>
      </w:r>
      <w:proofErr w:type="spellEnd"/>
      <w:r w:rsidRPr="00C164F8">
        <w:rPr>
          <w:rFonts w:eastAsia="Times New Roman" w:cs="Times New Roman"/>
          <w:color w:val="000000"/>
          <w:szCs w:val="28"/>
          <w:lang w:eastAsia="ru-RU"/>
        </w:rPr>
        <w:t xml:space="preserve"> Франция.  на базе кафедры иностранных языков Педагогического института </w:t>
      </w:r>
      <w:proofErr w:type="spellStart"/>
      <w:r w:rsidRPr="00C164F8">
        <w:rPr>
          <w:rFonts w:eastAsia="Times New Roman" w:cs="Times New Roman"/>
          <w:color w:val="000000"/>
          <w:szCs w:val="28"/>
          <w:lang w:eastAsia="ru-RU"/>
        </w:rPr>
        <w:t>им.У.Султангазина</w:t>
      </w:r>
      <w:proofErr w:type="spellEnd"/>
      <w:r w:rsidRPr="00C164F8">
        <w:rPr>
          <w:rFonts w:eastAsia="Times New Roman" w:cs="Times New Roman"/>
          <w:color w:val="000000"/>
          <w:szCs w:val="28"/>
          <w:lang w:eastAsia="ru-RU"/>
        </w:rPr>
        <w:t xml:space="preserve"> и кафедры иностранной филологии Института экономики и права им. </w:t>
      </w:r>
      <w:proofErr w:type="spellStart"/>
      <w:r w:rsidRPr="00C164F8">
        <w:rPr>
          <w:rFonts w:eastAsia="Times New Roman" w:cs="Times New Roman"/>
          <w:color w:val="000000"/>
          <w:szCs w:val="28"/>
          <w:lang w:eastAsia="ru-RU"/>
        </w:rPr>
        <w:t>П.Чужинова</w:t>
      </w:r>
      <w:proofErr w:type="spellEnd"/>
      <w:r w:rsidRPr="00C164F8">
        <w:rPr>
          <w:rFonts w:eastAsia="Times New Roman" w:cs="Times New Roman"/>
          <w:color w:val="000000"/>
          <w:szCs w:val="28"/>
          <w:lang w:eastAsia="ru-RU"/>
        </w:rPr>
        <w:t xml:space="preserve">. Период стажировки – 4 месяца. В рамках данной стажировки - проведение культурных мероприятий на французском языке со студентами, участие в работе дискуссионного клуба, киноклуба и т.д. </w:t>
      </w:r>
    </w:p>
    <w:p w14:paraId="7BDE18EC" w14:textId="77777777" w:rsidR="00DC104C" w:rsidRPr="00C164F8" w:rsidRDefault="00DC104C" w:rsidP="00C164F8">
      <w:pPr>
        <w:rPr>
          <w:rFonts w:cs="Times New Roman"/>
          <w:b/>
          <w:szCs w:val="28"/>
        </w:rPr>
      </w:pPr>
      <w:r w:rsidRPr="00C164F8">
        <w:rPr>
          <w:rFonts w:cs="Times New Roman"/>
          <w:b/>
          <w:szCs w:val="28"/>
        </w:rPr>
        <w:t xml:space="preserve">Внешняя (входящая) академическая мобильность ППС </w:t>
      </w:r>
    </w:p>
    <w:p w14:paraId="126F0B86" w14:textId="77777777" w:rsidR="00DC104C" w:rsidRPr="00C164F8" w:rsidRDefault="00DC104C" w:rsidP="00C164F8">
      <w:pPr>
        <w:ind w:firstLine="708"/>
        <w:rPr>
          <w:rFonts w:cs="Times New Roman"/>
          <w:szCs w:val="28"/>
        </w:rPr>
      </w:pPr>
      <w:r w:rsidRPr="00C164F8">
        <w:rPr>
          <w:rFonts w:cs="Times New Roman"/>
          <w:szCs w:val="28"/>
        </w:rPr>
        <w:t xml:space="preserve">Привлечение зарубежных ученых </w:t>
      </w:r>
      <w:proofErr w:type="gramStart"/>
      <w:r w:rsidRPr="00C164F8">
        <w:rPr>
          <w:rFonts w:cs="Times New Roman"/>
          <w:szCs w:val="28"/>
        </w:rPr>
        <w:t>в  КРУ</w:t>
      </w:r>
      <w:proofErr w:type="gramEnd"/>
      <w:r w:rsidRPr="00C164F8">
        <w:rPr>
          <w:rFonts w:cs="Times New Roman"/>
          <w:szCs w:val="28"/>
        </w:rPr>
        <w:t xml:space="preserve"> им.А.Байтурсынова способствует повышению качества образования, интереса студентов к языковой подготовке. </w:t>
      </w:r>
    </w:p>
    <w:p w14:paraId="4919DBD6" w14:textId="77777777" w:rsidR="00DC104C" w:rsidRPr="00C164F8" w:rsidRDefault="00DC104C" w:rsidP="00C164F8">
      <w:pPr>
        <w:rPr>
          <w:rFonts w:cs="Times New Roman"/>
          <w:szCs w:val="28"/>
        </w:rPr>
      </w:pPr>
      <w:r w:rsidRPr="00C164F8">
        <w:rPr>
          <w:rFonts w:cs="Times New Roman"/>
          <w:szCs w:val="28"/>
        </w:rPr>
        <w:t xml:space="preserve">В 2022-2023 </w:t>
      </w:r>
      <w:proofErr w:type="spellStart"/>
      <w:proofErr w:type="gramStart"/>
      <w:r w:rsidRPr="00C164F8">
        <w:rPr>
          <w:rFonts w:cs="Times New Roman"/>
          <w:szCs w:val="28"/>
        </w:rPr>
        <w:t>уч.году</w:t>
      </w:r>
      <w:proofErr w:type="spellEnd"/>
      <w:proofErr w:type="gramEnd"/>
      <w:r w:rsidRPr="00C164F8">
        <w:rPr>
          <w:rFonts w:cs="Times New Roman"/>
          <w:szCs w:val="28"/>
        </w:rPr>
        <w:t xml:space="preserve"> 5 зарубежных ученых были привлечены для чтения лекций, совместной разработки учебных курсов и образовательных программ, консультаций с магистрантами и докторантами. Из них 3 зарубежных ученых за счет республиканского бюджета (Болгария, Италия, Российская Федерация) и 2 (Испания, Хорватия) в рамках реализации международной программы </w:t>
      </w:r>
      <w:proofErr w:type="spellStart"/>
      <w:r w:rsidRPr="00C164F8">
        <w:rPr>
          <w:rFonts w:cs="Times New Roman"/>
          <w:szCs w:val="28"/>
        </w:rPr>
        <w:t>Эразмус</w:t>
      </w:r>
      <w:proofErr w:type="spellEnd"/>
      <w:r w:rsidRPr="00C164F8">
        <w:rPr>
          <w:rFonts w:cs="Times New Roman"/>
          <w:szCs w:val="28"/>
        </w:rPr>
        <w:t xml:space="preserve"> +. </w:t>
      </w:r>
    </w:p>
    <w:p w14:paraId="00137783" w14:textId="77777777" w:rsidR="001C48C8" w:rsidRPr="00C164F8" w:rsidRDefault="001C48C8" w:rsidP="00C164F8">
      <w:pPr>
        <w:tabs>
          <w:tab w:val="left" w:pos="993"/>
        </w:tabs>
        <w:ind w:firstLine="708"/>
        <w:jc w:val="both"/>
        <w:rPr>
          <w:rFonts w:cs="Times New Roman"/>
          <w:szCs w:val="28"/>
        </w:rPr>
      </w:pPr>
      <w:r w:rsidRPr="00C164F8">
        <w:rPr>
          <w:rFonts w:cs="Times New Roman"/>
          <w:szCs w:val="28"/>
        </w:rPr>
        <w:t xml:space="preserve">В 2022 году за счет средств республиканского бюджета были приглашены ученые из Болгарии, Италии, России. </w:t>
      </w:r>
    </w:p>
    <w:p w14:paraId="05DC9D1B" w14:textId="77777777" w:rsidR="001C48C8" w:rsidRPr="00C164F8" w:rsidRDefault="001C48C8" w:rsidP="00C164F8">
      <w:pPr>
        <w:tabs>
          <w:tab w:val="left" w:pos="993"/>
        </w:tabs>
        <w:ind w:firstLine="708"/>
        <w:jc w:val="both"/>
        <w:rPr>
          <w:rFonts w:cs="Times New Roman"/>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0"/>
        <w:gridCol w:w="3386"/>
        <w:gridCol w:w="1388"/>
        <w:gridCol w:w="1619"/>
        <w:gridCol w:w="1311"/>
        <w:gridCol w:w="1241"/>
      </w:tblGrid>
      <w:tr w:rsidR="001C48C8" w:rsidRPr="00C164F8" w14:paraId="420B612A" w14:textId="77777777" w:rsidTr="00376592">
        <w:tc>
          <w:tcPr>
            <w:tcW w:w="438" w:type="dxa"/>
            <w:tcBorders>
              <w:top w:val="single" w:sz="4" w:space="0" w:color="000000"/>
              <w:left w:val="single" w:sz="4" w:space="0" w:color="000000"/>
              <w:bottom w:val="single" w:sz="4" w:space="0" w:color="000000"/>
              <w:right w:val="single" w:sz="4" w:space="0" w:color="000000"/>
            </w:tcBorders>
            <w:hideMark/>
          </w:tcPr>
          <w:p w14:paraId="7B83D758" w14:textId="77777777" w:rsidR="001C48C8" w:rsidRPr="00C164F8" w:rsidRDefault="001C48C8" w:rsidP="00C164F8">
            <w:pPr>
              <w:jc w:val="both"/>
              <w:rPr>
                <w:rFonts w:cs="Times New Roman"/>
                <w:b/>
                <w:color w:val="000000"/>
                <w:szCs w:val="28"/>
                <w:lang w:eastAsia="ru-RU"/>
              </w:rPr>
            </w:pPr>
            <w:r w:rsidRPr="00C164F8">
              <w:rPr>
                <w:rFonts w:cs="Times New Roman"/>
                <w:b/>
                <w:color w:val="000000"/>
                <w:szCs w:val="28"/>
                <w:lang w:eastAsia="ru-RU"/>
              </w:rPr>
              <w:t>№</w:t>
            </w:r>
          </w:p>
        </w:tc>
        <w:tc>
          <w:tcPr>
            <w:tcW w:w="1780" w:type="dxa"/>
            <w:tcBorders>
              <w:top w:val="single" w:sz="4" w:space="0" w:color="000000"/>
              <w:left w:val="single" w:sz="4" w:space="0" w:color="000000"/>
              <w:bottom w:val="single" w:sz="4" w:space="0" w:color="000000"/>
              <w:right w:val="single" w:sz="4" w:space="0" w:color="000000"/>
            </w:tcBorders>
            <w:hideMark/>
          </w:tcPr>
          <w:p w14:paraId="0BE93DDB" w14:textId="77777777" w:rsidR="001C48C8" w:rsidRPr="00C164F8" w:rsidRDefault="001C48C8" w:rsidP="00C164F8">
            <w:pPr>
              <w:jc w:val="both"/>
              <w:rPr>
                <w:rFonts w:cs="Times New Roman"/>
                <w:b/>
                <w:color w:val="000000"/>
                <w:szCs w:val="28"/>
                <w:lang w:eastAsia="ru-RU"/>
              </w:rPr>
            </w:pPr>
            <w:r w:rsidRPr="00C164F8">
              <w:rPr>
                <w:rFonts w:cs="Times New Roman"/>
                <w:b/>
                <w:color w:val="000000"/>
                <w:szCs w:val="28"/>
                <w:lang w:eastAsia="ru-RU"/>
              </w:rPr>
              <w:t>ФИО</w:t>
            </w:r>
          </w:p>
        </w:tc>
        <w:tc>
          <w:tcPr>
            <w:tcW w:w="1859" w:type="dxa"/>
            <w:tcBorders>
              <w:top w:val="single" w:sz="4" w:space="0" w:color="000000"/>
              <w:left w:val="single" w:sz="4" w:space="0" w:color="000000"/>
              <w:bottom w:val="single" w:sz="4" w:space="0" w:color="000000"/>
              <w:right w:val="single" w:sz="4" w:space="0" w:color="000000"/>
            </w:tcBorders>
            <w:hideMark/>
          </w:tcPr>
          <w:p w14:paraId="0DF6B7C7" w14:textId="77777777" w:rsidR="001C48C8" w:rsidRPr="00C164F8" w:rsidRDefault="001C48C8" w:rsidP="00C164F8">
            <w:pPr>
              <w:jc w:val="both"/>
              <w:rPr>
                <w:rFonts w:cs="Times New Roman"/>
                <w:b/>
                <w:color w:val="000000"/>
                <w:szCs w:val="28"/>
                <w:lang w:eastAsia="ru-RU"/>
              </w:rPr>
            </w:pPr>
            <w:r w:rsidRPr="00C164F8">
              <w:rPr>
                <w:rFonts w:cs="Times New Roman"/>
                <w:b/>
                <w:color w:val="000000"/>
                <w:szCs w:val="28"/>
                <w:lang w:eastAsia="ru-RU"/>
              </w:rPr>
              <w:t>Ученая степень</w:t>
            </w:r>
          </w:p>
        </w:tc>
        <w:tc>
          <w:tcPr>
            <w:tcW w:w="2517" w:type="dxa"/>
            <w:tcBorders>
              <w:top w:val="single" w:sz="4" w:space="0" w:color="000000"/>
              <w:left w:val="single" w:sz="4" w:space="0" w:color="000000"/>
              <w:bottom w:val="single" w:sz="4" w:space="0" w:color="000000"/>
              <w:right w:val="single" w:sz="4" w:space="0" w:color="000000"/>
            </w:tcBorders>
            <w:hideMark/>
          </w:tcPr>
          <w:p w14:paraId="4CF51021" w14:textId="77777777" w:rsidR="001C48C8" w:rsidRPr="00C164F8" w:rsidRDefault="001C48C8" w:rsidP="00C164F8">
            <w:pPr>
              <w:jc w:val="center"/>
              <w:rPr>
                <w:rFonts w:cs="Times New Roman"/>
                <w:b/>
                <w:color w:val="000000"/>
                <w:szCs w:val="28"/>
                <w:lang w:eastAsia="ru-RU"/>
              </w:rPr>
            </w:pPr>
            <w:r w:rsidRPr="00C164F8">
              <w:rPr>
                <w:rFonts w:cs="Times New Roman"/>
                <w:b/>
                <w:color w:val="000000"/>
                <w:szCs w:val="28"/>
                <w:lang w:eastAsia="ru-RU"/>
              </w:rPr>
              <w:t>Место работы</w:t>
            </w:r>
          </w:p>
        </w:tc>
        <w:tc>
          <w:tcPr>
            <w:tcW w:w="1531" w:type="dxa"/>
            <w:tcBorders>
              <w:top w:val="single" w:sz="4" w:space="0" w:color="000000"/>
              <w:left w:val="single" w:sz="4" w:space="0" w:color="000000"/>
              <w:bottom w:val="single" w:sz="4" w:space="0" w:color="000000"/>
              <w:right w:val="single" w:sz="4" w:space="0" w:color="000000"/>
            </w:tcBorders>
            <w:hideMark/>
          </w:tcPr>
          <w:p w14:paraId="70789CB9" w14:textId="77777777" w:rsidR="001C48C8" w:rsidRPr="00C164F8" w:rsidRDefault="001C48C8" w:rsidP="00C164F8">
            <w:pPr>
              <w:jc w:val="both"/>
              <w:rPr>
                <w:rFonts w:cs="Times New Roman"/>
                <w:b/>
                <w:color w:val="000000"/>
                <w:szCs w:val="28"/>
                <w:lang w:eastAsia="ru-RU"/>
              </w:rPr>
            </w:pPr>
            <w:r w:rsidRPr="00C164F8">
              <w:rPr>
                <w:rFonts w:cs="Times New Roman"/>
                <w:b/>
                <w:color w:val="000000"/>
                <w:szCs w:val="28"/>
                <w:lang w:eastAsia="ru-RU"/>
              </w:rPr>
              <w:t>Гражданство</w:t>
            </w:r>
          </w:p>
        </w:tc>
        <w:tc>
          <w:tcPr>
            <w:tcW w:w="1446" w:type="dxa"/>
            <w:tcBorders>
              <w:top w:val="single" w:sz="4" w:space="0" w:color="000000"/>
              <w:left w:val="single" w:sz="4" w:space="0" w:color="000000"/>
              <w:bottom w:val="single" w:sz="4" w:space="0" w:color="000000"/>
              <w:right w:val="single" w:sz="4" w:space="0" w:color="000000"/>
            </w:tcBorders>
            <w:hideMark/>
          </w:tcPr>
          <w:p w14:paraId="5E216422" w14:textId="77777777" w:rsidR="001C48C8" w:rsidRPr="00C164F8" w:rsidRDefault="001C48C8" w:rsidP="00C164F8">
            <w:pPr>
              <w:jc w:val="both"/>
              <w:rPr>
                <w:rFonts w:cs="Times New Roman"/>
                <w:b/>
                <w:color w:val="000000"/>
                <w:szCs w:val="28"/>
                <w:lang w:eastAsia="ru-RU"/>
              </w:rPr>
            </w:pPr>
            <w:r w:rsidRPr="00C164F8">
              <w:rPr>
                <w:rFonts w:cs="Times New Roman"/>
                <w:b/>
                <w:color w:val="000000"/>
                <w:szCs w:val="28"/>
                <w:lang w:eastAsia="ru-RU"/>
              </w:rPr>
              <w:t>Период пребывания</w:t>
            </w:r>
          </w:p>
        </w:tc>
      </w:tr>
      <w:tr w:rsidR="001C48C8" w:rsidRPr="00C164F8" w14:paraId="3F113ABE" w14:textId="77777777" w:rsidTr="00376592">
        <w:tc>
          <w:tcPr>
            <w:tcW w:w="438" w:type="dxa"/>
            <w:tcBorders>
              <w:top w:val="single" w:sz="4" w:space="0" w:color="000000"/>
              <w:left w:val="single" w:sz="4" w:space="0" w:color="000000"/>
              <w:bottom w:val="single" w:sz="4" w:space="0" w:color="000000"/>
              <w:right w:val="single" w:sz="4" w:space="0" w:color="000000"/>
            </w:tcBorders>
            <w:hideMark/>
          </w:tcPr>
          <w:p w14:paraId="499B68EA" w14:textId="77777777" w:rsidR="001C48C8" w:rsidRPr="00C164F8" w:rsidRDefault="001C48C8" w:rsidP="00C164F8">
            <w:pPr>
              <w:jc w:val="both"/>
              <w:rPr>
                <w:rFonts w:cs="Times New Roman"/>
                <w:color w:val="000000"/>
                <w:szCs w:val="28"/>
                <w:lang w:eastAsia="ru-RU"/>
              </w:rPr>
            </w:pPr>
            <w:r w:rsidRPr="00C164F8">
              <w:rPr>
                <w:rFonts w:cs="Times New Roman"/>
                <w:color w:val="000000"/>
                <w:szCs w:val="28"/>
                <w:lang w:eastAsia="ru-RU"/>
              </w:rPr>
              <w:t>1</w:t>
            </w:r>
          </w:p>
        </w:tc>
        <w:tc>
          <w:tcPr>
            <w:tcW w:w="1780" w:type="dxa"/>
            <w:tcBorders>
              <w:top w:val="single" w:sz="4" w:space="0" w:color="000000"/>
              <w:left w:val="single" w:sz="4" w:space="0" w:color="000000"/>
              <w:bottom w:val="single" w:sz="4" w:space="0" w:color="000000"/>
              <w:right w:val="single" w:sz="4" w:space="0" w:color="000000"/>
            </w:tcBorders>
            <w:hideMark/>
          </w:tcPr>
          <w:p w14:paraId="6A14BEFC" w14:textId="77777777" w:rsidR="001C48C8" w:rsidRPr="00C164F8" w:rsidRDefault="001C48C8" w:rsidP="00C164F8">
            <w:pPr>
              <w:pStyle w:val="a3"/>
              <w:spacing w:before="0" w:beforeAutospacing="0" w:after="0" w:afterAutospacing="0"/>
              <w:ind w:left="4253" w:hanging="4253"/>
              <w:jc w:val="both"/>
              <w:rPr>
                <w:iCs/>
                <w:spacing w:val="4"/>
                <w:sz w:val="28"/>
                <w:szCs w:val="28"/>
                <w:lang w:val="en-US"/>
              </w:rPr>
            </w:pPr>
            <w:r w:rsidRPr="00C164F8">
              <w:rPr>
                <w:iCs/>
                <w:sz w:val="28"/>
                <w:szCs w:val="28"/>
                <w:lang w:val="en-US"/>
              </w:rPr>
              <w:t>Adriano Festa</w:t>
            </w:r>
            <w:r w:rsidRPr="00C164F8">
              <w:rPr>
                <w:sz w:val="28"/>
                <w:szCs w:val="28"/>
                <w:lang w:val="en"/>
              </w:rPr>
              <w:t xml:space="preserve"> </w:t>
            </w:r>
          </w:p>
        </w:tc>
        <w:tc>
          <w:tcPr>
            <w:tcW w:w="1859" w:type="dxa"/>
            <w:tcBorders>
              <w:top w:val="single" w:sz="4" w:space="0" w:color="000000"/>
              <w:left w:val="single" w:sz="4" w:space="0" w:color="000000"/>
              <w:bottom w:val="single" w:sz="4" w:space="0" w:color="000000"/>
              <w:right w:val="single" w:sz="4" w:space="0" w:color="000000"/>
            </w:tcBorders>
            <w:hideMark/>
          </w:tcPr>
          <w:p w14:paraId="38EFAB8E" w14:textId="77777777" w:rsidR="001C48C8" w:rsidRPr="00C164F8" w:rsidRDefault="001C48C8" w:rsidP="00C164F8">
            <w:pPr>
              <w:jc w:val="both"/>
              <w:rPr>
                <w:rFonts w:cs="Times New Roman"/>
                <w:color w:val="000000"/>
                <w:szCs w:val="28"/>
                <w:lang w:eastAsia="ru-RU"/>
              </w:rPr>
            </w:pPr>
            <w:proofErr w:type="spellStart"/>
            <w:r w:rsidRPr="00C164F8">
              <w:rPr>
                <w:rFonts w:cs="Times New Roman"/>
                <w:color w:val="000000"/>
                <w:szCs w:val="28"/>
                <w:lang w:eastAsia="ru-RU"/>
              </w:rPr>
              <w:t>PhD</w:t>
            </w:r>
            <w:proofErr w:type="spellEnd"/>
            <w:r w:rsidRPr="00C164F8">
              <w:rPr>
                <w:rFonts w:cs="Times New Roman"/>
                <w:color w:val="000000"/>
                <w:szCs w:val="28"/>
                <w:lang w:eastAsia="ru-RU"/>
              </w:rPr>
              <w:t>, профессор</w:t>
            </w:r>
          </w:p>
        </w:tc>
        <w:tc>
          <w:tcPr>
            <w:tcW w:w="2517" w:type="dxa"/>
            <w:tcBorders>
              <w:top w:val="single" w:sz="4" w:space="0" w:color="000000"/>
              <w:left w:val="single" w:sz="4" w:space="0" w:color="000000"/>
              <w:bottom w:val="single" w:sz="4" w:space="0" w:color="000000"/>
              <w:right w:val="single" w:sz="4" w:space="0" w:color="000000"/>
            </w:tcBorders>
            <w:hideMark/>
          </w:tcPr>
          <w:p w14:paraId="5D95308A" w14:textId="77777777" w:rsidR="001C48C8" w:rsidRPr="00C164F8" w:rsidRDefault="001C48C8" w:rsidP="00C164F8">
            <w:pPr>
              <w:jc w:val="both"/>
              <w:rPr>
                <w:rFonts w:cs="Times New Roman"/>
                <w:color w:val="000000"/>
                <w:szCs w:val="28"/>
                <w:lang w:eastAsia="ru-RU"/>
              </w:rPr>
            </w:pPr>
            <w:r w:rsidRPr="00C164F8">
              <w:rPr>
                <w:rFonts w:cs="Times New Roman"/>
                <w:color w:val="000000"/>
                <w:szCs w:val="28"/>
                <w:lang w:eastAsia="ru-RU"/>
              </w:rPr>
              <w:t xml:space="preserve">Политехнический университет, г. </w:t>
            </w:r>
            <w:proofErr w:type="spellStart"/>
            <w:r w:rsidRPr="00C164F8">
              <w:rPr>
                <w:rFonts w:cs="Times New Roman"/>
                <w:color w:val="000000"/>
                <w:szCs w:val="28"/>
                <w:lang w:eastAsia="ru-RU"/>
              </w:rPr>
              <w:t>Турино</w:t>
            </w:r>
            <w:proofErr w:type="spellEnd"/>
          </w:p>
        </w:tc>
        <w:tc>
          <w:tcPr>
            <w:tcW w:w="1531" w:type="dxa"/>
            <w:tcBorders>
              <w:top w:val="single" w:sz="4" w:space="0" w:color="000000"/>
              <w:left w:val="single" w:sz="4" w:space="0" w:color="000000"/>
              <w:bottom w:val="single" w:sz="4" w:space="0" w:color="000000"/>
              <w:right w:val="single" w:sz="4" w:space="0" w:color="000000"/>
            </w:tcBorders>
            <w:hideMark/>
          </w:tcPr>
          <w:p w14:paraId="3F7402B0" w14:textId="77777777" w:rsidR="001C48C8" w:rsidRPr="00C164F8" w:rsidRDefault="001C48C8" w:rsidP="00C164F8">
            <w:pPr>
              <w:jc w:val="both"/>
              <w:rPr>
                <w:rFonts w:cs="Times New Roman"/>
                <w:color w:val="000000"/>
                <w:szCs w:val="28"/>
                <w:lang w:eastAsia="ru-RU"/>
              </w:rPr>
            </w:pPr>
            <w:r w:rsidRPr="00C164F8">
              <w:rPr>
                <w:rFonts w:cs="Times New Roman"/>
                <w:szCs w:val="28"/>
                <w:shd w:val="clear" w:color="auto" w:fill="FFFFFF"/>
              </w:rPr>
              <w:t>Италия</w:t>
            </w:r>
          </w:p>
        </w:tc>
        <w:tc>
          <w:tcPr>
            <w:tcW w:w="1446" w:type="dxa"/>
            <w:tcBorders>
              <w:top w:val="single" w:sz="4" w:space="0" w:color="000000"/>
              <w:left w:val="single" w:sz="4" w:space="0" w:color="000000"/>
              <w:bottom w:val="single" w:sz="4" w:space="0" w:color="000000"/>
              <w:right w:val="single" w:sz="4" w:space="0" w:color="000000"/>
            </w:tcBorders>
            <w:hideMark/>
          </w:tcPr>
          <w:p w14:paraId="6097EAA2" w14:textId="77777777" w:rsidR="001C48C8" w:rsidRPr="00C164F8" w:rsidRDefault="001C48C8" w:rsidP="00C164F8">
            <w:pPr>
              <w:jc w:val="both"/>
              <w:rPr>
                <w:rFonts w:cs="Times New Roman"/>
                <w:color w:val="000000"/>
                <w:szCs w:val="28"/>
                <w:lang w:eastAsia="ru-RU"/>
              </w:rPr>
            </w:pPr>
            <w:r w:rsidRPr="00C164F8">
              <w:rPr>
                <w:rFonts w:cs="Times New Roman"/>
                <w:spacing w:val="4"/>
                <w:szCs w:val="28"/>
              </w:rPr>
              <w:t>17.10.2022 12.11.2022.</w:t>
            </w:r>
          </w:p>
        </w:tc>
      </w:tr>
      <w:tr w:rsidR="001C48C8" w:rsidRPr="00C164F8" w14:paraId="2034793E" w14:textId="77777777" w:rsidTr="00376592">
        <w:tc>
          <w:tcPr>
            <w:tcW w:w="438" w:type="dxa"/>
            <w:tcBorders>
              <w:top w:val="single" w:sz="4" w:space="0" w:color="000000"/>
              <w:left w:val="single" w:sz="4" w:space="0" w:color="000000"/>
              <w:bottom w:val="single" w:sz="4" w:space="0" w:color="000000"/>
              <w:right w:val="single" w:sz="4" w:space="0" w:color="000000"/>
            </w:tcBorders>
            <w:hideMark/>
          </w:tcPr>
          <w:p w14:paraId="13076876" w14:textId="77777777" w:rsidR="001C48C8" w:rsidRPr="00C164F8" w:rsidRDefault="001C48C8" w:rsidP="00C164F8">
            <w:pPr>
              <w:jc w:val="both"/>
              <w:rPr>
                <w:rFonts w:cs="Times New Roman"/>
                <w:color w:val="000000"/>
                <w:szCs w:val="28"/>
                <w:lang w:eastAsia="ru-RU"/>
              </w:rPr>
            </w:pPr>
            <w:r w:rsidRPr="00C164F8">
              <w:rPr>
                <w:rFonts w:cs="Times New Roman"/>
                <w:color w:val="000000"/>
                <w:szCs w:val="28"/>
                <w:lang w:eastAsia="ru-RU"/>
              </w:rPr>
              <w:t>2</w:t>
            </w:r>
          </w:p>
        </w:tc>
        <w:tc>
          <w:tcPr>
            <w:tcW w:w="1780" w:type="dxa"/>
            <w:tcBorders>
              <w:top w:val="single" w:sz="4" w:space="0" w:color="000000"/>
              <w:left w:val="single" w:sz="4" w:space="0" w:color="000000"/>
              <w:bottom w:val="single" w:sz="4" w:space="0" w:color="000000"/>
              <w:right w:val="single" w:sz="4" w:space="0" w:color="000000"/>
            </w:tcBorders>
            <w:hideMark/>
          </w:tcPr>
          <w:p w14:paraId="1E3F3DC0" w14:textId="77777777" w:rsidR="001C48C8" w:rsidRPr="00C164F8" w:rsidRDefault="001C48C8" w:rsidP="00C164F8">
            <w:pPr>
              <w:jc w:val="both"/>
              <w:rPr>
                <w:rFonts w:cs="Times New Roman"/>
                <w:color w:val="000000"/>
                <w:szCs w:val="28"/>
                <w:lang w:eastAsia="ru-RU"/>
              </w:rPr>
            </w:pPr>
            <w:proofErr w:type="spellStart"/>
            <w:r w:rsidRPr="00C164F8">
              <w:rPr>
                <w:rFonts w:cs="Times New Roman"/>
                <w:iCs/>
                <w:color w:val="000000"/>
                <w:szCs w:val="28"/>
                <w:lang w:eastAsia="ru-RU"/>
              </w:rPr>
              <w:t>Tashev</w:t>
            </w:r>
            <w:proofErr w:type="spellEnd"/>
            <w:r w:rsidRPr="00C164F8">
              <w:rPr>
                <w:rFonts w:cs="Times New Roman"/>
                <w:iCs/>
                <w:color w:val="000000"/>
                <w:szCs w:val="28"/>
                <w:lang w:eastAsia="ru-RU"/>
              </w:rPr>
              <w:t xml:space="preserve"> </w:t>
            </w:r>
            <w:proofErr w:type="spellStart"/>
            <w:r w:rsidRPr="00C164F8">
              <w:rPr>
                <w:rFonts w:cs="Times New Roman"/>
                <w:iCs/>
                <w:color w:val="000000"/>
                <w:szCs w:val="28"/>
                <w:lang w:eastAsia="ru-RU"/>
              </w:rPr>
              <w:t>Aleksandar</w:t>
            </w:r>
            <w:proofErr w:type="spellEnd"/>
            <w:r w:rsidRPr="00C164F8">
              <w:rPr>
                <w:rFonts w:cs="Times New Roman"/>
                <w:iCs/>
                <w:color w:val="000000"/>
                <w:szCs w:val="28"/>
                <w:lang w:eastAsia="ru-RU"/>
              </w:rPr>
              <w:t xml:space="preserve"> </w:t>
            </w:r>
            <w:proofErr w:type="spellStart"/>
            <w:r w:rsidRPr="00C164F8">
              <w:rPr>
                <w:rFonts w:cs="Times New Roman"/>
                <w:iCs/>
                <w:color w:val="000000"/>
                <w:szCs w:val="28"/>
                <w:lang w:eastAsia="ru-RU"/>
              </w:rPr>
              <w:t>Nikolov</w:t>
            </w:r>
            <w:proofErr w:type="spellEnd"/>
          </w:p>
        </w:tc>
        <w:tc>
          <w:tcPr>
            <w:tcW w:w="1859" w:type="dxa"/>
            <w:tcBorders>
              <w:top w:val="single" w:sz="4" w:space="0" w:color="000000"/>
              <w:left w:val="single" w:sz="4" w:space="0" w:color="000000"/>
              <w:bottom w:val="single" w:sz="4" w:space="0" w:color="000000"/>
              <w:right w:val="single" w:sz="4" w:space="0" w:color="000000"/>
            </w:tcBorders>
            <w:hideMark/>
          </w:tcPr>
          <w:p w14:paraId="7B30C224" w14:textId="77777777" w:rsidR="001C48C8" w:rsidRPr="00C164F8" w:rsidRDefault="001C48C8" w:rsidP="00C164F8">
            <w:pPr>
              <w:jc w:val="both"/>
              <w:rPr>
                <w:rFonts w:cs="Times New Roman"/>
                <w:color w:val="000000"/>
                <w:szCs w:val="28"/>
                <w:lang w:eastAsia="ru-RU"/>
              </w:rPr>
            </w:pPr>
            <w:r w:rsidRPr="00C164F8">
              <w:rPr>
                <w:rFonts w:cs="Times New Roman"/>
                <w:color w:val="000000"/>
                <w:szCs w:val="28"/>
                <w:lang w:eastAsia="ru-RU"/>
              </w:rPr>
              <w:t xml:space="preserve">Кандидат биологических наук, </w:t>
            </w:r>
            <w:r w:rsidRPr="00C164F8">
              <w:rPr>
                <w:rFonts w:cs="Times New Roman"/>
                <w:color w:val="000000"/>
                <w:szCs w:val="28"/>
                <w:lang w:eastAsia="ru-RU"/>
              </w:rPr>
              <w:lastRenderedPageBreak/>
              <w:t>профессор</w:t>
            </w:r>
          </w:p>
        </w:tc>
        <w:tc>
          <w:tcPr>
            <w:tcW w:w="2517" w:type="dxa"/>
            <w:tcBorders>
              <w:top w:val="single" w:sz="4" w:space="0" w:color="000000"/>
              <w:left w:val="single" w:sz="4" w:space="0" w:color="000000"/>
              <w:bottom w:val="single" w:sz="4" w:space="0" w:color="000000"/>
              <w:right w:val="single" w:sz="4" w:space="0" w:color="000000"/>
            </w:tcBorders>
            <w:hideMark/>
          </w:tcPr>
          <w:p w14:paraId="1894E5A7" w14:textId="77777777" w:rsidR="001C48C8" w:rsidRPr="00C164F8" w:rsidRDefault="001C48C8" w:rsidP="00C164F8">
            <w:pPr>
              <w:jc w:val="both"/>
              <w:rPr>
                <w:rFonts w:cs="Times New Roman"/>
                <w:color w:val="000000"/>
                <w:szCs w:val="28"/>
                <w:lang w:eastAsia="ru-RU"/>
              </w:rPr>
            </w:pPr>
            <w:r w:rsidRPr="00C164F8">
              <w:rPr>
                <w:rFonts w:cs="Times New Roman"/>
                <w:color w:val="000000"/>
                <w:szCs w:val="28"/>
                <w:lang w:eastAsia="ru-RU"/>
              </w:rPr>
              <w:lastRenderedPageBreak/>
              <w:t>Университет лесного хозяйства, г. София</w:t>
            </w:r>
          </w:p>
        </w:tc>
        <w:tc>
          <w:tcPr>
            <w:tcW w:w="1531" w:type="dxa"/>
            <w:tcBorders>
              <w:top w:val="single" w:sz="4" w:space="0" w:color="000000"/>
              <w:left w:val="single" w:sz="4" w:space="0" w:color="000000"/>
              <w:bottom w:val="single" w:sz="4" w:space="0" w:color="000000"/>
              <w:right w:val="single" w:sz="4" w:space="0" w:color="000000"/>
            </w:tcBorders>
            <w:hideMark/>
          </w:tcPr>
          <w:p w14:paraId="233AF3D6" w14:textId="77777777" w:rsidR="001C48C8" w:rsidRPr="00C164F8" w:rsidRDefault="001C48C8" w:rsidP="00C164F8">
            <w:pPr>
              <w:jc w:val="both"/>
              <w:rPr>
                <w:rFonts w:cs="Times New Roman"/>
                <w:color w:val="000000"/>
                <w:szCs w:val="28"/>
                <w:lang w:eastAsia="ru-RU"/>
              </w:rPr>
            </w:pPr>
            <w:r w:rsidRPr="00C164F8">
              <w:rPr>
                <w:rFonts w:cs="Times New Roman"/>
                <w:color w:val="000000"/>
                <w:szCs w:val="28"/>
                <w:lang w:eastAsia="ru-RU"/>
              </w:rPr>
              <w:t>Болгария</w:t>
            </w:r>
          </w:p>
        </w:tc>
        <w:tc>
          <w:tcPr>
            <w:tcW w:w="1446" w:type="dxa"/>
            <w:tcBorders>
              <w:top w:val="single" w:sz="4" w:space="0" w:color="000000"/>
              <w:left w:val="single" w:sz="4" w:space="0" w:color="000000"/>
              <w:bottom w:val="single" w:sz="4" w:space="0" w:color="000000"/>
              <w:right w:val="single" w:sz="4" w:space="0" w:color="000000"/>
            </w:tcBorders>
            <w:hideMark/>
          </w:tcPr>
          <w:p w14:paraId="27A92D1D" w14:textId="77777777" w:rsidR="001C48C8" w:rsidRPr="00C164F8" w:rsidRDefault="001C48C8" w:rsidP="00C164F8">
            <w:pPr>
              <w:jc w:val="both"/>
              <w:rPr>
                <w:rFonts w:cs="Times New Roman"/>
                <w:color w:val="000000"/>
                <w:szCs w:val="28"/>
                <w:lang w:eastAsia="ru-RU"/>
              </w:rPr>
            </w:pPr>
            <w:proofErr w:type="gramStart"/>
            <w:r w:rsidRPr="00C164F8">
              <w:rPr>
                <w:rFonts w:cs="Times New Roman"/>
                <w:color w:val="000000"/>
                <w:szCs w:val="28"/>
                <w:lang w:eastAsia="ru-RU"/>
              </w:rPr>
              <w:t>24.10.2022  19.11.2022</w:t>
            </w:r>
            <w:proofErr w:type="gramEnd"/>
            <w:r w:rsidRPr="00C164F8">
              <w:rPr>
                <w:rFonts w:cs="Times New Roman"/>
                <w:color w:val="000000"/>
                <w:szCs w:val="28"/>
                <w:lang w:eastAsia="ru-RU"/>
              </w:rPr>
              <w:t xml:space="preserve"> </w:t>
            </w:r>
          </w:p>
        </w:tc>
      </w:tr>
      <w:tr w:rsidR="001C48C8" w:rsidRPr="00C164F8" w14:paraId="08268165" w14:textId="77777777" w:rsidTr="00376592">
        <w:tc>
          <w:tcPr>
            <w:tcW w:w="438" w:type="dxa"/>
            <w:tcBorders>
              <w:top w:val="single" w:sz="4" w:space="0" w:color="000000"/>
              <w:left w:val="single" w:sz="4" w:space="0" w:color="000000"/>
              <w:bottom w:val="single" w:sz="4" w:space="0" w:color="000000"/>
              <w:right w:val="single" w:sz="4" w:space="0" w:color="000000"/>
            </w:tcBorders>
            <w:hideMark/>
          </w:tcPr>
          <w:p w14:paraId="181C12D9" w14:textId="77777777" w:rsidR="001C48C8" w:rsidRPr="00C164F8" w:rsidRDefault="001C48C8" w:rsidP="00C164F8">
            <w:pPr>
              <w:jc w:val="both"/>
              <w:rPr>
                <w:rFonts w:cs="Times New Roman"/>
                <w:color w:val="000000"/>
                <w:szCs w:val="28"/>
                <w:lang w:eastAsia="ru-RU"/>
              </w:rPr>
            </w:pPr>
            <w:r w:rsidRPr="00C164F8">
              <w:rPr>
                <w:rFonts w:cs="Times New Roman"/>
                <w:color w:val="000000"/>
                <w:szCs w:val="28"/>
                <w:lang w:eastAsia="ru-RU"/>
              </w:rPr>
              <w:lastRenderedPageBreak/>
              <w:t>3</w:t>
            </w:r>
          </w:p>
        </w:tc>
        <w:tc>
          <w:tcPr>
            <w:tcW w:w="1780" w:type="dxa"/>
            <w:tcBorders>
              <w:top w:val="single" w:sz="4" w:space="0" w:color="000000"/>
              <w:left w:val="single" w:sz="4" w:space="0" w:color="000000"/>
              <w:bottom w:val="single" w:sz="4" w:space="0" w:color="000000"/>
              <w:right w:val="single" w:sz="4" w:space="0" w:color="000000"/>
            </w:tcBorders>
            <w:hideMark/>
          </w:tcPr>
          <w:p w14:paraId="080BC1B6" w14:textId="77777777" w:rsidR="001C48C8" w:rsidRPr="00C164F8" w:rsidRDefault="001C48C8" w:rsidP="00C164F8">
            <w:pPr>
              <w:jc w:val="both"/>
              <w:rPr>
                <w:rFonts w:cs="Times New Roman"/>
                <w:color w:val="000000"/>
                <w:szCs w:val="28"/>
                <w:lang w:eastAsia="ru-RU"/>
              </w:rPr>
            </w:pPr>
            <w:r w:rsidRPr="00C164F8">
              <w:rPr>
                <w:rFonts w:cs="Times New Roman"/>
                <w:color w:val="000000"/>
                <w:szCs w:val="28"/>
                <w:lang w:eastAsia="ru-RU"/>
              </w:rPr>
              <w:t>Соловьев С.А.</w:t>
            </w:r>
          </w:p>
        </w:tc>
        <w:tc>
          <w:tcPr>
            <w:tcW w:w="1859" w:type="dxa"/>
            <w:tcBorders>
              <w:top w:val="single" w:sz="4" w:space="0" w:color="000000"/>
              <w:left w:val="single" w:sz="4" w:space="0" w:color="000000"/>
              <w:bottom w:val="single" w:sz="4" w:space="0" w:color="000000"/>
              <w:right w:val="single" w:sz="4" w:space="0" w:color="000000"/>
            </w:tcBorders>
            <w:hideMark/>
          </w:tcPr>
          <w:p w14:paraId="46132368" w14:textId="77777777" w:rsidR="001C48C8" w:rsidRPr="00C164F8" w:rsidRDefault="001C48C8" w:rsidP="00C164F8">
            <w:pPr>
              <w:jc w:val="both"/>
              <w:rPr>
                <w:rFonts w:cs="Times New Roman"/>
                <w:color w:val="000000"/>
                <w:szCs w:val="28"/>
                <w:lang w:eastAsia="ru-RU"/>
              </w:rPr>
            </w:pPr>
            <w:r w:rsidRPr="00C164F8">
              <w:rPr>
                <w:rFonts w:cs="Times New Roman"/>
                <w:color w:val="000000"/>
                <w:szCs w:val="28"/>
                <w:lang w:eastAsia="ru-RU"/>
              </w:rPr>
              <w:t>доктор биологических наук, профессор</w:t>
            </w:r>
          </w:p>
        </w:tc>
        <w:tc>
          <w:tcPr>
            <w:tcW w:w="2517" w:type="dxa"/>
            <w:tcBorders>
              <w:top w:val="single" w:sz="4" w:space="0" w:color="000000"/>
              <w:left w:val="single" w:sz="4" w:space="0" w:color="000000"/>
              <w:bottom w:val="single" w:sz="4" w:space="0" w:color="000000"/>
              <w:right w:val="single" w:sz="4" w:space="0" w:color="000000"/>
            </w:tcBorders>
            <w:hideMark/>
          </w:tcPr>
          <w:p w14:paraId="674220C6" w14:textId="77777777" w:rsidR="001C48C8" w:rsidRPr="00C164F8" w:rsidRDefault="001C48C8" w:rsidP="00C164F8">
            <w:pPr>
              <w:jc w:val="both"/>
              <w:rPr>
                <w:rFonts w:cs="Times New Roman"/>
                <w:color w:val="000000"/>
                <w:szCs w:val="28"/>
                <w:lang w:eastAsia="ru-RU"/>
              </w:rPr>
            </w:pPr>
            <w:r w:rsidRPr="00C164F8">
              <w:rPr>
                <w:rFonts w:cs="Times New Roman"/>
                <w:color w:val="000000"/>
                <w:szCs w:val="28"/>
                <w:lang w:eastAsia="ru-RU"/>
              </w:rPr>
              <w:t xml:space="preserve">МГУ </w:t>
            </w:r>
          </w:p>
          <w:p w14:paraId="6EF03D85" w14:textId="77777777" w:rsidR="001C48C8" w:rsidRPr="00C164F8" w:rsidRDefault="001C48C8" w:rsidP="00C164F8">
            <w:pPr>
              <w:jc w:val="both"/>
              <w:rPr>
                <w:rFonts w:cs="Times New Roman"/>
                <w:color w:val="000000"/>
                <w:szCs w:val="28"/>
                <w:lang w:eastAsia="ru-RU"/>
              </w:rPr>
            </w:pPr>
            <w:r w:rsidRPr="00C164F8">
              <w:rPr>
                <w:rFonts w:cs="Times New Roman"/>
                <w:color w:val="000000"/>
                <w:szCs w:val="28"/>
                <w:lang w:eastAsia="ru-RU"/>
              </w:rPr>
              <w:t>им. М. Ломоносова, г. Москва</w:t>
            </w:r>
          </w:p>
        </w:tc>
        <w:tc>
          <w:tcPr>
            <w:tcW w:w="1531" w:type="dxa"/>
            <w:tcBorders>
              <w:top w:val="single" w:sz="4" w:space="0" w:color="000000"/>
              <w:left w:val="single" w:sz="4" w:space="0" w:color="000000"/>
              <w:bottom w:val="single" w:sz="4" w:space="0" w:color="000000"/>
              <w:right w:val="single" w:sz="4" w:space="0" w:color="000000"/>
            </w:tcBorders>
            <w:hideMark/>
          </w:tcPr>
          <w:p w14:paraId="1174FF3F" w14:textId="77777777" w:rsidR="001C48C8" w:rsidRPr="00C164F8" w:rsidRDefault="001C48C8" w:rsidP="00C164F8">
            <w:pPr>
              <w:jc w:val="both"/>
              <w:rPr>
                <w:rFonts w:cs="Times New Roman"/>
                <w:color w:val="000000"/>
                <w:szCs w:val="28"/>
                <w:lang w:eastAsia="ru-RU"/>
              </w:rPr>
            </w:pPr>
            <w:r w:rsidRPr="00C164F8">
              <w:rPr>
                <w:rFonts w:cs="Times New Roman"/>
                <w:color w:val="000000"/>
                <w:szCs w:val="28"/>
                <w:lang w:eastAsia="ru-RU"/>
              </w:rPr>
              <w:t>Россия</w:t>
            </w:r>
          </w:p>
        </w:tc>
        <w:tc>
          <w:tcPr>
            <w:tcW w:w="1446" w:type="dxa"/>
            <w:tcBorders>
              <w:top w:val="single" w:sz="4" w:space="0" w:color="000000"/>
              <w:left w:val="single" w:sz="4" w:space="0" w:color="000000"/>
              <w:bottom w:val="single" w:sz="4" w:space="0" w:color="000000"/>
              <w:right w:val="single" w:sz="4" w:space="0" w:color="000000"/>
            </w:tcBorders>
            <w:hideMark/>
          </w:tcPr>
          <w:p w14:paraId="5070C4F7" w14:textId="77777777" w:rsidR="001C48C8" w:rsidRPr="00C164F8" w:rsidRDefault="001C48C8" w:rsidP="00C164F8">
            <w:pPr>
              <w:jc w:val="both"/>
              <w:rPr>
                <w:rFonts w:cs="Times New Roman"/>
                <w:color w:val="000000"/>
                <w:szCs w:val="28"/>
                <w:lang w:eastAsia="ru-RU"/>
              </w:rPr>
            </w:pPr>
            <w:r w:rsidRPr="00C164F8">
              <w:rPr>
                <w:rFonts w:cs="Times New Roman"/>
                <w:color w:val="000000"/>
                <w:szCs w:val="28"/>
                <w:lang w:eastAsia="ru-RU"/>
              </w:rPr>
              <w:t>31.10.2022</w:t>
            </w:r>
          </w:p>
          <w:p w14:paraId="11411099" w14:textId="77777777" w:rsidR="001C48C8" w:rsidRPr="00C164F8" w:rsidRDefault="001C48C8" w:rsidP="00C164F8">
            <w:pPr>
              <w:jc w:val="both"/>
              <w:rPr>
                <w:rFonts w:cs="Times New Roman"/>
                <w:color w:val="000000"/>
                <w:szCs w:val="28"/>
                <w:lang w:eastAsia="ru-RU"/>
              </w:rPr>
            </w:pPr>
            <w:r w:rsidRPr="00C164F8">
              <w:rPr>
                <w:rFonts w:cs="Times New Roman"/>
                <w:color w:val="000000"/>
                <w:szCs w:val="28"/>
                <w:lang w:eastAsia="ru-RU"/>
              </w:rPr>
              <w:t>30.11.2022</w:t>
            </w:r>
          </w:p>
        </w:tc>
      </w:tr>
    </w:tbl>
    <w:p w14:paraId="483EC1EE" w14:textId="77777777" w:rsidR="00187F6A" w:rsidRPr="00C164F8" w:rsidRDefault="00E527DE" w:rsidP="00C164F8">
      <w:pPr>
        <w:pStyle w:val="a3"/>
        <w:spacing w:before="0" w:beforeAutospacing="0" w:after="0" w:afterAutospacing="0"/>
        <w:ind w:firstLine="708"/>
        <w:jc w:val="both"/>
        <w:rPr>
          <w:color w:val="212121"/>
          <w:sz w:val="28"/>
          <w:szCs w:val="28"/>
        </w:rPr>
      </w:pPr>
      <w:r w:rsidRPr="00C164F8">
        <w:rPr>
          <w:sz w:val="28"/>
          <w:szCs w:val="28"/>
        </w:rPr>
        <w:t>В 2023</w:t>
      </w:r>
      <w:r w:rsidR="007E474F" w:rsidRPr="00C164F8">
        <w:rPr>
          <w:sz w:val="28"/>
          <w:szCs w:val="28"/>
        </w:rPr>
        <w:t xml:space="preserve"> году</w:t>
      </w:r>
      <w:r w:rsidRPr="00C164F8">
        <w:rPr>
          <w:sz w:val="28"/>
          <w:szCs w:val="28"/>
        </w:rPr>
        <w:t xml:space="preserve"> </w:t>
      </w:r>
      <w:r w:rsidR="00187F6A" w:rsidRPr="00C164F8">
        <w:rPr>
          <w:color w:val="212121"/>
          <w:sz w:val="28"/>
          <w:szCs w:val="28"/>
        </w:rPr>
        <w:t xml:space="preserve">в целях развития интернационализации в рамках программы </w:t>
      </w:r>
      <w:proofErr w:type="spellStart"/>
      <w:r w:rsidR="00187F6A" w:rsidRPr="00C164F8">
        <w:rPr>
          <w:color w:val="212121"/>
          <w:sz w:val="28"/>
          <w:szCs w:val="28"/>
        </w:rPr>
        <w:t>Эразмус</w:t>
      </w:r>
      <w:proofErr w:type="spellEnd"/>
      <w:r w:rsidR="00187F6A" w:rsidRPr="00C164F8">
        <w:rPr>
          <w:color w:val="212121"/>
          <w:sz w:val="28"/>
          <w:szCs w:val="28"/>
        </w:rPr>
        <w:t xml:space="preserve">+ Костанайский региональный университет </w:t>
      </w:r>
      <w:proofErr w:type="spellStart"/>
      <w:r w:rsidR="00187F6A" w:rsidRPr="00C164F8">
        <w:rPr>
          <w:color w:val="212121"/>
          <w:sz w:val="28"/>
          <w:szCs w:val="28"/>
        </w:rPr>
        <w:t>им.А.Байтурсынова</w:t>
      </w:r>
      <w:proofErr w:type="spellEnd"/>
      <w:r w:rsidR="00187F6A" w:rsidRPr="00C164F8">
        <w:rPr>
          <w:color w:val="212121"/>
          <w:sz w:val="28"/>
          <w:szCs w:val="28"/>
        </w:rPr>
        <w:t xml:space="preserve"> посетил доктор </w:t>
      </w:r>
      <w:proofErr w:type="spellStart"/>
      <w:proofErr w:type="gramStart"/>
      <w:r w:rsidR="00187F6A" w:rsidRPr="00C164F8">
        <w:rPr>
          <w:color w:val="212121"/>
          <w:sz w:val="28"/>
          <w:szCs w:val="28"/>
        </w:rPr>
        <w:t>PhD</w:t>
      </w:r>
      <w:proofErr w:type="spellEnd"/>
      <w:r w:rsidR="00187F6A" w:rsidRPr="00C164F8">
        <w:rPr>
          <w:color w:val="212121"/>
          <w:sz w:val="28"/>
          <w:szCs w:val="28"/>
        </w:rPr>
        <w:t>,  профессор</w:t>
      </w:r>
      <w:proofErr w:type="gramEnd"/>
      <w:r w:rsidR="00187F6A" w:rsidRPr="00C164F8">
        <w:rPr>
          <w:color w:val="212121"/>
          <w:sz w:val="28"/>
          <w:szCs w:val="28"/>
        </w:rPr>
        <w:t xml:space="preserve"> Университета Ла-</w:t>
      </w:r>
      <w:proofErr w:type="spellStart"/>
      <w:r w:rsidR="00187F6A" w:rsidRPr="00C164F8">
        <w:rPr>
          <w:color w:val="212121"/>
          <w:sz w:val="28"/>
          <w:szCs w:val="28"/>
        </w:rPr>
        <w:t>Корунья</w:t>
      </w:r>
      <w:proofErr w:type="spellEnd"/>
      <w:r w:rsidR="00187F6A" w:rsidRPr="00C164F8">
        <w:rPr>
          <w:color w:val="212121"/>
          <w:sz w:val="28"/>
          <w:szCs w:val="28"/>
        </w:rPr>
        <w:t xml:space="preserve"> (Испания) </w:t>
      </w:r>
      <w:proofErr w:type="spellStart"/>
      <w:r w:rsidR="00187F6A" w:rsidRPr="00C164F8">
        <w:rPr>
          <w:color w:val="212121"/>
          <w:sz w:val="28"/>
          <w:szCs w:val="28"/>
        </w:rPr>
        <w:t>Мануэль</w:t>
      </w:r>
      <w:proofErr w:type="spellEnd"/>
      <w:r w:rsidR="00187F6A" w:rsidRPr="00C164F8">
        <w:rPr>
          <w:color w:val="212121"/>
          <w:sz w:val="28"/>
          <w:szCs w:val="28"/>
        </w:rPr>
        <w:t xml:space="preserve">  </w:t>
      </w:r>
      <w:proofErr w:type="spellStart"/>
      <w:r w:rsidR="00187F6A" w:rsidRPr="00C164F8">
        <w:rPr>
          <w:color w:val="212121"/>
          <w:sz w:val="28"/>
          <w:szCs w:val="28"/>
        </w:rPr>
        <w:t>Лопез</w:t>
      </w:r>
      <w:proofErr w:type="spellEnd"/>
      <w:r w:rsidR="00187F6A" w:rsidRPr="00C164F8">
        <w:rPr>
          <w:color w:val="212121"/>
          <w:sz w:val="28"/>
          <w:szCs w:val="28"/>
        </w:rPr>
        <w:t>.</w:t>
      </w:r>
    </w:p>
    <w:p w14:paraId="2AA290D1" w14:textId="77777777" w:rsidR="00187F6A" w:rsidRPr="00C164F8" w:rsidRDefault="00187F6A" w:rsidP="00C164F8">
      <w:pPr>
        <w:pStyle w:val="a3"/>
        <w:spacing w:before="0" w:beforeAutospacing="0" w:after="0" w:afterAutospacing="0"/>
        <w:ind w:firstLine="708"/>
        <w:jc w:val="both"/>
        <w:rPr>
          <w:color w:val="212121"/>
          <w:sz w:val="28"/>
          <w:szCs w:val="28"/>
        </w:rPr>
      </w:pPr>
      <w:r w:rsidRPr="00C164F8">
        <w:rPr>
          <w:color w:val="212121"/>
          <w:sz w:val="28"/>
          <w:szCs w:val="28"/>
        </w:rPr>
        <w:t xml:space="preserve">Для студентов 1 и 2 курсов образовательной программы «Машиностроение» инженерно-технического института им. А. </w:t>
      </w:r>
      <w:proofErr w:type="spellStart"/>
      <w:r w:rsidRPr="00C164F8">
        <w:rPr>
          <w:color w:val="212121"/>
          <w:sz w:val="28"/>
          <w:szCs w:val="28"/>
        </w:rPr>
        <w:t>Айтмухамбетова</w:t>
      </w:r>
      <w:proofErr w:type="spellEnd"/>
      <w:r w:rsidRPr="00C164F8">
        <w:rPr>
          <w:color w:val="212121"/>
          <w:sz w:val="28"/>
          <w:szCs w:val="28"/>
        </w:rPr>
        <w:t xml:space="preserve"> в </w:t>
      </w:r>
      <w:proofErr w:type="gramStart"/>
      <w:r w:rsidRPr="00C164F8">
        <w:rPr>
          <w:color w:val="212121"/>
          <w:sz w:val="28"/>
          <w:szCs w:val="28"/>
        </w:rPr>
        <w:t>период  с</w:t>
      </w:r>
      <w:proofErr w:type="gramEnd"/>
      <w:r w:rsidRPr="00C164F8">
        <w:rPr>
          <w:color w:val="212121"/>
          <w:sz w:val="28"/>
          <w:szCs w:val="28"/>
        </w:rPr>
        <w:t>  24-28 апреля он прочит</w:t>
      </w:r>
      <w:r w:rsidR="007E474F" w:rsidRPr="00C164F8">
        <w:rPr>
          <w:color w:val="212121"/>
          <w:sz w:val="28"/>
          <w:szCs w:val="28"/>
        </w:rPr>
        <w:t xml:space="preserve">ал </w:t>
      </w:r>
      <w:r w:rsidRPr="00C164F8">
        <w:rPr>
          <w:color w:val="212121"/>
          <w:sz w:val="28"/>
          <w:szCs w:val="28"/>
        </w:rPr>
        <w:t>лекции и прове</w:t>
      </w:r>
      <w:r w:rsidR="007E474F" w:rsidRPr="00C164F8">
        <w:rPr>
          <w:color w:val="212121"/>
          <w:sz w:val="28"/>
          <w:szCs w:val="28"/>
        </w:rPr>
        <w:t>л</w:t>
      </w:r>
      <w:r w:rsidRPr="00C164F8">
        <w:rPr>
          <w:color w:val="212121"/>
          <w:sz w:val="28"/>
          <w:szCs w:val="28"/>
        </w:rPr>
        <w:t xml:space="preserve">  практические занятия, а для профессорско-преподавательского состава института </w:t>
      </w:r>
      <w:r w:rsidR="007E474F" w:rsidRPr="00C164F8">
        <w:rPr>
          <w:color w:val="212121"/>
          <w:sz w:val="28"/>
          <w:szCs w:val="28"/>
        </w:rPr>
        <w:t>был</w:t>
      </w:r>
      <w:r w:rsidRPr="00C164F8">
        <w:rPr>
          <w:color w:val="212121"/>
          <w:sz w:val="28"/>
          <w:szCs w:val="28"/>
        </w:rPr>
        <w:t xml:space="preserve"> организован  мастер – класс.  </w:t>
      </w:r>
    </w:p>
    <w:p w14:paraId="399A7519" w14:textId="77777777" w:rsidR="00187F6A" w:rsidRPr="00C164F8" w:rsidRDefault="00187F6A" w:rsidP="00C164F8">
      <w:pPr>
        <w:pStyle w:val="a3"/>
        <w:spacing w:before="0" w:beforeAutospacing="0" w:after="0" w:afterAutospacing="0"/>
        <w:ind w:firstLine="708"/>
        <w:jc w:val="both"/>
        <w:rPr>
          <w:color w:val="212121"/>
          <w:sz w:val="28"/>
          <w:szCs w:val="28"/>
        </w:rPr>
      </w:pPr>
      <w:r w:rsidRPr="00C164F8">
        <w:rPr>
          <w:color w:val="212121"/>
          <w:sz w:val="28"/>
          <w:szCs w:val="28"/>
        </w:rPr>
        <w:t xml:space="preserve">В целях развития интернационализации в рамках программы </w:t>
      </w:r>
      <w:proofErr w:type="spellStart"/>
      <w:r w:rsidRPr="00C164F8">
        <w:rPr>
          <w:color w:val="212121"/>
          <w:sz w:val="28"/>
          <w:szCs w:val="28"/>
        </w:rPr>
        <w:t>Эразмус</w:t>
      </w:r>
      <w:proofErr w:type="spellEnd"/>
      <w:r w:rsidRPr="00C164F8">
        <w:rPr>
          <w:color w:val="212121"/>
          <w:sz w:val="28"/>
          <w:szCs w:val="28"/>
        </w:rPr>
        <w:t xml:space="preserve">+ с 15 мая по 27 мая 2023 года в Костанайский региональный университет </w:t>
      </w:r>
      <w:proofErr w:type="spellStart"/>
      <w:r w:rsidRPr="00C164F8">
        <w:rPr>
          <w:color w:val="212121"/>
          <w:sz w:val="28"/>
          <w:szCs w:val="28"/>
        </w:rPr>
        <w:t>им.А.Байтурсынова</w:t>
      </w:r>
      <w:proofErr w:type="spellEnd"/>
      <w:r w:rsidRPr="00C164F8">
        <w:rPr>
          <w:color w:val="212121"/>
          <w:sz w:val="28"/>
          <w:szCs w:val="28"/>
        </w:rPr>
        <w:t xml:space="preserve"> </w:t>
      </w:r>
      <w:r w:rsidR="00F867A0" w:rsidRPr="00C164F8">
        <w:rPr>
          <w:color w:val="212121"/>
          <w:sz w:val="28"/>
          <w:szCs w:val="28"/>
        </w:rPr>
        <w:t xml:space="preserve">находилась </w:t>
      </w:r>
      <w:r w:rsidRPr="00C164F8">
        <w:rPr>
          <w:color w:val="212121"/>
          <w:sz w:val="28"/>
          <w:szCs w:val="28"/>
        </w:rPr>
        <w:t xml:space="preserve">профессор Университета Дубровник (Хорватия) доктор </w:t>
      </w:r>
      <w:proofErr w:type="spellStart"/>
      <w:r w:rsidRPr="00C164F8">
        <w:rPr>
          <w:color w:val="212121"/>
          <w:sz w:val="28"/>
          <w:szCs w:val="28"/>
        </w:rPr>
        <w:t>PhD</w:t>
      </w:r>
      <w:proofErr w:type="spellEnd"/>
      <w:r w:rsidRPr="00C164F8">
        <w:rPr>
          <w:color w:val="212121"/>
          <w:sz w:val="28"/>
          <w:szCs w:val="28"/>
        </w:rPr>
        <w:t xml:space="preserve"> по специальности «История» Мария </w:t>
      </w:r>
      <w:proofErr w:type="spellStart"/>
      <w:r w:rsidRPr="00C164F8">
        <w:rPr>
          <w:color w:val="212121"/>
          <w:sz w:val="28"/>
          <w:szCs w:val="28"/>
        </w:rPr>
        <w:t>Бенич</w:t>
      </w:r>
      <w:proofErr w:type="spellEnd"/>
      <w:r w:rsidRPr="00C164F8">
        <w:rPr>
          <w:color w:val="212121"/>
          <w:sz w:val="28"/>
          <w:szCs w:val="28"/>
        </w:rPr>
        <w:t xml:space="preserve"> </w:t>
      </w:r>
      <w:proofErr w:type="spellStart"/>
      <w:r w:rsidRPr="00C164F8">
        <w:rPr>
          <w:color w:val="212121"/>
          <w:sz w:val="28"/>
          <w:szCs w:val="28"/>
        </w:rPr>
        <w:t>Пенава</w:t>
      </w:r>
      <w:proofErr w:type="spellEnd"/>
      <w:r w:rsidRPr="00C164F8">
        <w:rPr>
          <w:color w:val="212121"/>
          <w:sz w:val="28"/>
          <w:szCs w:val="28"/>
        </w:rPr>
        <w:t>.  </w:t>
      </w:r>
    </w:p>
    <w:p w14:paraId="758B0B62" w14:textId="77777777" w:rsidR="00187F6A" w:rsidRPr="00C164F8" w:rsidRDefault="001F02DB" w:rsidP="00C164F8">
      <w:pPr>
        <w:pStyle w:val="a3"/>
        <w:spacing w:before="0" w:beforeAutospacing="0" w:after="0" w:afterAutospacing="0"/>
        <w:ind w:firstLine="708"/>
        <w:jc w:val="both"/>
        <w:rPr>
          <w:color w:val="212121"/>
          <w:sz w:val="28"/>
          <w:szCs w:val="28"/>
        </w:rPr>
      </w:pPr>
      <w:r w:rsidRPr="00C164F8">
        <w:rPr>
          <w:color w:val="212121"/>
          <w:sz w:val="28"/>
          <w:szCs w:val="28"/>
        </w:rPr>
        <w:t>В программе пребывания зарубежного ученого:</w:t>
      </w:r>
      <w:r w:rsidR="007E474F" w:rsidRPr="00C164F8">
        <w:rPr>
          <w:color w:val="212121"/>
          <w:sz w:val="28"/>
          <w:szCs w:val="28"/>
        </w:rPr>
        <w:t xml:space="preserve"> </w:t>
      </w:r>
      <w:r w:rsidR="00187F6A" w:rsidRPr="00C164F8">
        <w:rPr>
          <w:color w:val="212121"/>
          <w:sz w:val="28"/>
          <w:szCs w:val="28"/>
        </w:rPr>
        <w:t>проведен</w:t>
      </w:r>
      <w:r w:rsidRPr="00C164F8">
        <w:rPr>
          <w:color w:val="212121"/>
          <w:sz w:val="28"/>
          <w:szCs w:val="28"/>
        </w:rPr>
        <w:t xml:space="preserve">ие </w:t>
      </w:r>
      <w:r w:rsidR="00187F6A" w:rsidRPr="00C164F8">
        <w:rPr>
          <w:color w:val="212121"/>
          <w:sz w:val="28"/>
          <w:szCs w:val="28"/>
        </w:rPr>
        <w:t xml:space="preserve"> лекций для студентов, магистрантов и докторантов образовательной программы «История», организация круглого стола на тему «Академическое сотрудничество в сфере гуманита</w:t>
      </w:r>
      <w:r w:rsidR="009D7D92" w:rsidRPr="00C164F8">
        <w:rPr>
          <w:color w:val="212121"/>
          <w:sz w:val="28"/>
          <w:szCs w:val="28"/>
        </w:rPr>
        <w:t>рных наук», а также консультации</w:t>
      </w:r>
      <w:r w:rsidR="00187F6A" w:rsidRPr="00C164F8">
        <w:rPr>
          <w:color w:val="212121"/>
          <w:sz w:val="28"/>
          <w:szCs w:val="28"/>
        </w:rPr>
        <w:t xml:space="preserve"> магистерских и докторских п</w:t>
      </w:r>
      <w:r w:rsidR="009D7D92" w:rsidRPr="00C164F8">
        <w:rPr>
          <w:color w:val="212121"/>
          <w:sz w:val="28"/>
          <w:szCs w:val="28"/>
        </w:rPr>
        <w:t>роектов  по темам исследования, экскурсии в областной историко-краеведческий музей, в Государственный Архив Костанайской области, в мемориальный музей имени Ы.Алтынсарина.</w:t>
      </w:r>
      <w:r w:rsidR="007E474F" w:rsidRPr="00C164F8">
        <w:rPr>
          <w:color w:val="212121"/>
          <w:sz w:val="28"/>
          <w:szCs w:val="28"/>
        </w:rPr>
        <w:t xml:space="preserve"> </w:t>
      </w:r>
      <w:r w:rsidR="00187F6A" w:rsidRPr="00C164F8">
        <w:rPr>
          <w:color w:val="212121"/>
          <w:sz w:val="28"/>
          <w:szCs w:val="28"/>
        </w:rPr>
        <w:t xml:space="preserve">Костанайский региональный университет </w:t>
      </w:r>
      <w:proofErr w:type="spellStart"/>
      <w:r w:rsidR="00187F6A" w:rsidRPr="00C164F8">
        <w:rPr>
          <w:color w:val="212121"/>
          <w:sz w:val="28"/>
          <w:szCs w:val="28"/>
        </w:rPr>
        <w:t>им.А.Байтурсынова</w:t>
      </w:r>
      <w:proofErr w:type="spellEnd"/>
      <w:r w:rsidR="00187F6A" w:rsidRPr="00C164F8">
        <w:rPr>
          <w:color w:val="212121"/>
          <w:sz w:val="28"/>
          <w:szCs w:val="28"/>
        </w:rPr>
        <w:t xml:space="preserve"> сотрудничает с Университетом Дубровник с 2019 года.</w:t>
      </w:r>
    </w:p>
    <w:p w14:paraId="72409D7E" w14:textId="77777777" w:rsidR="00F867A0" w:rsidRPr="00C164F8" w:rsidRDefault="00F867A0" w:rsidP="00C164F8">
      <w:pPr>
        <w:pStyle w:val="a3"/>
        <w:spacing w:before="0" w:beforeAutospacing="0" w:after="0" w:afterAutospacing="0"/>
        <w:ind w:firstLine="708"/>
        <w:jc w:val="both"/>
        <w:rPr>
          <w:color w:val="212121"/>
          <w:sz w:val="28"/>
          <w:szCs w:val="28"/>
        </w:rPr>
      </w:pPr>
      <w:r w:rsidRPr="00C164F8">
        <w:rPr>
          <w:color w:val="212121"/>
          <w:sz w:val="28"/>
          <w:szCs w:val="28"/>
        </w:rPr>
        <w:t xml:space="preserve">19 января 2023 года для магистрантов образовательной программы 7М01101-Педагогика и психология состоялась гостевая лекция доктора педагогических наук, профессора Московского государственного института международных отношений </w:t>
      </w:r>
      <w:proofErr w:type="gramStart"/>
      <w:r w:rsidRPr="00C164F8">
        <w:rPr>
          <w:color w:val="212121"/>
          <w:sz w:val="28"/>
          <w:szCs w:val="28"/>
        </w:rPr>
        <w:t>Министерства  иностранных</w:t>
      </w:r>
      <w:proofErr w:type="gramEnd"/>
      <w:r w:rsidRPr="00C164F8">
        <w:rPr>
          <w:color w:val="212121"/>
          <w:sz w:val="28"/>
          <w:szCs w:val="28"/>
        </w:rPr>
        <w:t xml:space="preserve"> дел России Елены </w:t>
      </w:r>
      <w:proofErr w:type="spellStart"/>
      <w:r w:rsidRPr="00C164F8">
        <w:rPr>
          <w:color w:val="212121"/>
          <w:sz w:val="28"/>
          <w:szCs w:val="28"/>
        </w:rPr>
        <w:t>Бережновой</w:t>
      </w:r>
      <w:proofErr w:type="spellEnd"/>
      <w:r w:rsidRPr="00C164F8">
        <w:rPr>
          <w:color w:val="212121"/>
          <w:sz w:val="28"/>
          <w:szCs w:val="28"/>
        </w:rPr>
        <w:t>.  </w:t>
      </w:r>
    </w:p>
    <w:p w14:paraId="33E6E462" w14:textId="77777777" w:rsidR="00F867A0" w:rsidRPr="00C164F8" w:rsidRDefault="00F867A0" w:rsidP="00C164F8">
      <w:pPr>
        <w:pStyle w:val="a3"/>
        <w:spacing w:before="0" w:beforeAutospacing="0" w:after="0" w:afterAutospacing="0"/>
        <w:jc w:val="both"/>
        <w:rPr>
          <w:color w:val="212121"/>
          <w:sz w:val="28"/>
          <w:szCs w:val="28"/>
        </w:rPr>
      </w:pPr>
      <w:r w:rsidRPr="00C164F8">
        <w:rPr>
          <w:color w:val="212121"/>
          <w:sz w:val="28"/>
          <w:szCs w:val="28"/>
        </w:rPr>
        <w:t>Тема ее выступления «Методологические условия перехода от науки к практике в структуре прикладного педагогического исследования», в котором  она акцентировала внимание на специфике научной деятельности в области образования:  о видах прикладных исследований; о рекомендациях, адресованных практике, с указанием того, как должен действовать педагог в учебно-воспитательном процессе и т.д. Также обсуждались проблемы педагогического образования, дидактики высшей школы и методологии педагогической науки.</w:t>
      </w:r>
    </w:p>
    <w:p w14:paraId="3BD455F3" w14:textId="77777777" w:rsidR="00F867A0" w:rsidRPr="00C164F8" w:rsidRDefault="00F867A0" w:rsidP="00C164F8">
      <w:pPr>
        <w:pStyle w:val="a3"/>
        <w:spacing w:before="0" w:beforeAutospacing="0" w:after="0" w:afterAutospacing="0"/>
        <w:jc w:val="both"/>
        <w:rPr>
          <w:color w:val="212121"/>
          <w:sz w:val="28"/>
          <w:szCs w:val="28"/>
        </w:rPr>
      </w:pPr>
      <w:r w:rsidRPr="00C164F8">
        <w:rPr>
          <w:color w:val="212121"/>
          <w:sz w:val="28"/>
          <w:szCs w:val="28"/>
        </w:rPr>
        <w:t xml:space="preserve">Также были </w:t>
      </w:r>
      <w:proofErr w:type="gramStart"/>
      <w:r w:rsidRPr="00C164F8">
        <w:rPr>
          <w:color w:val="212121"/>
          <w:sz w:val="28"/>
          <w:szCs w:val="28"/>
        </w:rPr>
        <w:t>обсуждены  дальнейшие</w:t>
      </w:r>
      <w:proofErr w:type="gramEnd"/>
      <w:r w:rsidRPr="00C164F8">
        <w:rPr>
          <w:color w:val="212121"/>
          <w:sz w:val="28"/>
          <w:szCs w:val="28"/>
        </w:rPr>
        <w:t xml:space="preserve"> планы по организации совместных научных мероприятий.</w:t>
      </w:r>
    </w:p>
    <w:p w14:paraId="5BF216A7" w14:textId="77777777" w:rsidR="00917880" w:rsidRPr="00C164F8" w:rsidRDefault="00D359F0" w:rsidP="00C164F8">
      <w:pPr>
        <w:ind w:firstLine="360"/>
        <w:jc w:val="both"/>
        <w:rPr>
          <w:color w:val="212121"/>
          <w:szCs w:val="28"/>
          <w:lang w:eastAsia="ru-RU"/>
        </w:rPr>
      </w:pPr>
      <w:r w:rsidRPr="00C164F8">
        <w:rPr>
          <w:color w:val="212121"/>
          <w:szCs w:val="28"/>
          <w:lang w:eastAsia="ru-RU"/>
        </w:rPr>
        <w:lastRenderedPageBreak/>
        <w:t xml:space="preserve">В рамках соглашения о сотрудничестве между Костанайским региональным университетом им. А.Байтурсынова  и Южным федеральным университетом (г. Ростов-на-Дону, Российская Федерация) с 18 по 28 апреля </w:t>
      </w:r>
      <w:r w:rsidR="00045D05" w:rsidRPr="00C164F8">
        <w:rPr>
          <w:color w:val="212121"/>
          <w:szCs w:val="28"/>
          <w:lang w:eastAsia="ru-RU"/>
        </w:rPr>
        <w:t xml:space="preserve">2023 года </w:t>
      </w:r>
      <w:r w:rsidRPr="00C164F8">
        <w:rPr>
          <w:color w:val="212121"/>
          <w:szCs w:val="28"/>
          <w:lang w:eastAsia="ru-RU"/>
        </w:rPr>
        <w:t xml:space="preserve">в формате индивидуальной стажировки университет посетили  доктор педагогических наук, заведующего кафедрой инклюзивного образования и социально-педагогической реабилитации Академии психологии и педагогики Южного федерального университета  Лилия Горюнова и кандидат педагогических наук, ведущий специалист Координационно-аналитического центра развития карьеры Южного федерального университета, член Совета молодых учёных и специалистов Ростовской области Екатерина </w:t>
      </w:r>
      <w:proofErr w:type="spellStart"/>
      <w:r w:rsidRPr="00C164F8">
        <w:rPr>
          <w:color w:val="212121"/>
          <w:szCs w:val="28"/>
          <w:lang w:eastAsia="ru-RU"/>
        </w:rPr>
        <w:t>Землина</w:t>
      </w:r>
      <w:proofErr w:type="spellEnd"/>
      <w:r w:rsidRPr="00C164F8">
        <w:rPr>
          <w:color w:val="212121"/>
          <w:szCs w:val="28"/>
          <w:lang w:eastAsia="ru-RU"/>
        </w:rPr>
        <w:t xml:space="preserve">.  Цель визита </w:t>
      </w:r>
      <w:proofErr w:type="gramStart"/>
      <w:r w:rsidRPr="00C164F8">
        <w:rPr>
          <w:color w:val="212121"/>
          <w:szCs w:val="28"/>
          <w:lang w:eastAsia="ru-RU"/>
        </w:rPr>
        <w:t>-  реализация</w:t>
      </w:r>
      <w:proofErr w:type="gramEnd"/>
      <w:r w:rsidRPr="00C164F8">
        <w:rPr>
          <w:color w:val="212121"/>
          <w:szCs w:val="28"/>
          <w:lang w:eastAsia="ru-RU"/>
        </w:rPr>
        <w:t xml:space="preserve"> сотрудничества между нашими ВУЗами по актуальным вопросам подготовки педагогических кадров, компетентностного обучения, сравнительной и международной образовательной политики</w:t>
      </w:r>
      <w:r w:rsidR="00F867A0" w:rsidRPr="00C164F8">
        <w:rPr>
          <w:color w:val="212121"/>
          <w:szCs w:val="28"/>
          <w:lang w:eastAsia="ru-RU"/>
        </w:rPr>
        <w:t>, в том числе в сфере инклюзии.</w:t>
      </w:r>
    </w:p>
    <w:p w14:paraId="715BFA87" w14:textId="77777777" w:rsidR="00187F6A" w:rsidRPr="00C164F8" w:rsidRDefault="00187F6A" w:rsidP="00C164F8">
      <w:pPr>
        <w:tabs>
          <w:tab w:val="left" w:pos="993"/>
        </w:tabs>
        <w:ind w:firstLine="708"/>
        <w:jc w:val="both"/>
        <w:rPr>
          <w:rFonts w:cs="Times New Roman"/>
          <w:szCs w:val="28"/>
        </w:rPr>
      </w:pPr>
      <w:r w:rsidRPr="00C164F8">
        <w:rPr>
          <w:rFonts w:cs="Times New Roman"/>
          <w:szCs w:val="28"/>
        </w:rPr>
        <w:t>В 2023 году планируется приезд 4 зарубежных ученых в КРУ им.А.Байтурсынова за счет республиканского бюджета (Канада, Словакия, Болгария, Чехия)</w:t>
      </w:r>
      <w:r w:rsidR="007E474F" w:rsidRPr="00C164F8">
        <w:rPr>
          <w:rFonts w:cs="Times New Roman"/>
          <w:szCs w:val="28"/>
        </w:rPr>
        <w:t xml:space="preserve"> на период ноябрь-декабрь 2023 г.</w:t>
      </w:r>
    </w:p>
    <w:p w14:paraId="70A70287" w14:textId="77777777" w:rsidR="00DC104C" w:rsidRPr="00C164F8" w:rsidRDefault="00DC104C" w:rsidP="00C164F8">
      <w:pPr>
        <w:rPr>
          <w:rFonts w:cs="Times New Roman"/>
          <w:b/>
          <w:szCs w:val="28"/>
        </w:rPr>
      </w:pPr>
      <w:r w:rsidRPr="00C164F8">
        <w:rPr>
          <w:rFonts w:cs="Times New Roman"/>
          <w:b/>
          <w:szCs w:val="28"/>
        </w:rPr>
        <w:t>Внешняя (исходящая)</w:t>
      </w:r>
      <w:r w:rsidRPr="00C164F8">
        <w:rPr>
          <w:rFonts w:cs="Times New Roman"/>
          <w:szCs w:val="28"/>
        </w:rPr>
        <w:t xml:space="preserve"> </w:t>
      </w:r>
      <w:r w:rsidRPr="00C164F8">
        <w:rPr>
          <w:rFonts w:cs="Times New Roman"/>
          <w:b/>
          <w:szCs w:val="28"/>
        </w:rPr>
        <w:t xml:space="preserve">академическая мобильность ППС </w:t>
      </w:r>
    </w:p>
    <w:p w14:paraId="5218EE0D" w14:textId="77777777" w:rsidR="00F867A0" w:rsidRPr="00C164F8" w:rsidRDefault="00F867A0" w:rsidP="00C164F8">
      <w:pPr>
        <w:ind w:firstLine="708"/>
        <w:rPr>
          <w:rFonts w:cs="Times New Roman"/>
          <w:szCs w:val="28"/>
        </w:rPr>
      </w:pPr>
      <w:r w:rsidRPr="00C164F8">
        <w:rPr>
          <w:rFonts w:cs="Times New Roman"/>
          <w:szCs w:val="28"/>
        </w:rPr>
        <w:t xml:space="preserve">Профессорско-преподавательский состав университета также принимает активное участие в программах академической мобильности. </w:t>
      </w:r>
    </w:p>
    <w:p w14:paraId="2171500D" w14:textId="77777777" w:rsidR="00DC104C" w:rsidRPr="00C164F8" w:rsidRDefault="00DC104C" w:rsidP="00C164F8">
      <w:pPr>
        <w:ind w:firstLine="708"/>
        <w:rPr>
          <w:rFonts w:cs="Times New Roman"/>
          <w:szCs w:val="28"/>
        </w:rPr>
      </w:pPr>
      <w:r w:rsidRPr="00C164F8">
        <w:rPr>
          <w:rFonts w:cs="Times New Roman"/>
          <w:szCs w:val="28"/>
        </w:rPr>
        <w:t xml:space="preserve">Мотивацией для ППС и сотрудников университета являются результаты прохождения конкурсов и получение стипендий различных международных организаций. Мобильность ППС и персонала университета реализуется за счет краткосрочных семинаров, образовательных модулей, международных программ и проектов </w:t>
      </w:r>
      <w:proofErr w:type="spellStart"/>
      <w:r w:rsidRPr="00C164F8">
        <w:rPr>
          <w:rFonts w:cs="Times New Roman"/>
          <w:szCs w:val="28"/>
        </w:rPr>
        <w:t>Эразмус</w:t>
      </w:r>
      <w:proofErr w:type="spellEnd"/>
      <w:r w:rsidRPr="00C164F8">
        <w:rPr>
          <w:rFonts w:cs="Times New Roman"/>
          <w:szCs w:val="28"/>
        </w:rPr>
        <w:t xml:space="preserve"> + и т.д. </w:t>
      </w:r>
    </w:p>
    <w:p w14:paraId="1318C8B5" w14:textId="77777777" w:rsidR="00DC104C" w:rsidRPr="00C164F8" w:rsidRDefault="00DC104C" w:rsidP="00C164F8">
      <w:pPr>
        <w:rPr>
          <w:rFonts w:cs="Times New Roman"/>
          <w:szCs w:val="28"/>
        </w:rPr>
      </w:pPr>
      <w:r w:rsidRPr="00C164F8">
        <w:rPr>
          <w:rFonts w:cs="Times New Roman"/>
          <w:szCs w:val="28"/>
        </w:rPr>
        <w:t xml:space="preserve">В 2022-2023 </w:t>
      </w:r>
      <w:proofErr w:type="spellStart"/>
      <w:proofErr w:type="gramStart"/>
      <w:r w:rsidRPr="00C164F8">
        <w:rPr>
          <w:rFonts w:cs="Times New Roman"/>
          <w:szCs w:val="28"/>
        </w:rPr>
        <w:t>уч.году</w:t>
      </w:r>
      <w:proofErr w:type="spellEnd"/>
      <w:proofErr w:type="gramEnd"/>
      <w:r w:rsidRPr="00C164F8">
        <w:rPr>
          <w:rFonts w:cs="Times New Roman"/>
          <w:szCs w:val="28"/>
        </w:rPr>
        <w:t xml:space="preserve">    22 преподавателя выезжали в зарубежные командировки, из них: </w:t>
      </w:r>
    </w:p>
    <w:p w14:paraId="38D89442" w14:textId="77777777" w:rsidR="00DC104C" w:rsidRPr="00C164F8" w:rsidRDefault="00DC104C" w:rsidP="00C164F8">
      <w:pPr>
        <w:rPr>
          <w:rFonts w:cs="Times New Roman"/>
          <w:szCs w:val="28"/>
        </w:rPr>
      </w:pPr>
      <w:r w:rsidRPr="00C164F8">
        <w:rPr>
          <w:rFonts w:cs="Times New Roman"/>
          <w:szCs w:val="28"/>
        </w:rPr>
        <w:t>- чтение онлайн лекций – 4;</w:t>
      </w:r>
    </w:p>
    <w:p w14:paraId="67BC6CE9" w14:textId="77777777" w:rsidR="00DC104C" w:rsidRPr="00C164F8" w:rsidRDefault="00DC104C" w:rsidP="00C164F8">
      <w:pPr>
        <w:rPr>
          <w:rFonts w:cs="Times New Roman"/>
          <w:szCs w:val="28"/>
        </w:rPr>
      </w:pPr>
      <w:r w:rsidRPr="00C164F8">
        <w:rPr>
          <w:rFonts w:cs="Times New Roman"/>
          <w:szCs w:val="28"/>
        </w:rPr>
        <w:t>-  научные стажировки -5;</w:t>
      </w:r>
    </w:p>
    <w:p w14:paraId="42AB04AE" w14:textId="77777777" w:rsidR="00DC104C" w:rsidRPr="00C164F8" w:rsidRDefault="00DC104C" w:rsidP="00C164F8">
      <w:pPr>
        <w:rPr>
          <w:rFonts w:cs="Times New Roman"/>
          <w:szCs w:val="28"/>
        </w:rPr>
      </w:pPr>
      <w:r w:rsidRPr="00C164F8">
        <w:rPr>
          <w:rFonts w:cs="Times New Roman"/>
          <w:szCs w:val="28"/>
        </w:rPr>
        <w:t xml:space="preserve">- повышение квалификации – 2; </w:t>
      </w:r>
    </w:p>
    <w:p w14:paraId="35DF5F7A" w14:textId="77777777" w:rsidR="00DC104C" w:rsidRPr="00C164F8" w:rsidRDefault="00DC104C" w:rsidP="00C164F8">
      <w:pPr>
        <w:rPr>
          <w:rFonts w:cs="Times New Roman"/>
          <w:szCs w:val="28"/>
        </w:rPr>
      </w:pPr>
      <w:r w:rsidRPr="00C164F8">
        <w:rPr>
          <w:rFonts w:cs="Times New Roman"/>
          <w:szCs w:val="28"/>
        </w:rPr>
        <w:t xml:space="preserve">- участие в </w:t>
      </w:r>
      <w:r w:rsidRPr="00C164F8">
        <w:rPr>
          <w:rFonts w:cs="Times New Roman"/>
          <w:szCs w:val="28"/>
          <w:lang w:val="kk-KZ"/>
        </w:rPr>
        <w:t xml:space="preserve">международном семинаре-практикуме – </w:t>
      </w:r>
      <w:r w:rsidRPr="00C164F8">
        <w:rPr>
          <w:rFonts w:cs="Times New Roman"/>
          <w:szCs w:val="28"/>
        </w:rPr>
        <w:t xml:space="preserve">1; </w:t>
      </w:r>
    </w:p>
    <w:p w14:paraId="555EA41C" w14:textId="77777777" w:rsidR="00DC104C" w:rsidRPr="00C164F8" w:rsidRDefault="00DC104C" w:rsidP="00C164F8">
      <w:pPr>
        <w:rPr>
          <w:rFonts w:cs="Times New Roman"/>
          <w:szCs w:val="28"/>
          <w:lang w:val="kk-KZ"/>
        </w:rPr>
      </w:pPr>
      <w:r w:rsidRPr="00C164F8">
        <w:rPr>
          <w:rFonts w:cs="Times New Roman"/>
          <w:szCs w:val="28"/>
        </w:rPr>
        <w:t xml:space="preserve">- </w:t>
      </w:r>
      <w:r w:rsidRPr="00C164F8">
        <w:rPr>
          <w:rFonts w:cs="Times New Roman"/>
          <w:szCs w:val="28"/>
          <w:lang w:val="kk-KZ"/>
        </w:rPr>
        <w:t xml:space="preserve">участие во встрече по управлению </w:t>
      </w:r>
      <w:proofErr w:type="gramStart"/>
      <w:r w:rsidRPr="00C164F8">
        <w:rPr>
          <w:rFonts w:cs="Times New Roman"/>
          <w:szCs w:val="28"/>
          <w:lang w:val="kk-KZ"/>
        </w:rPr>
        <w:t>проектами  программы</w:t>
      </w:r>
      <w:proofErr w:type="gramEnd"/>
      <w:r w:rsidRPr="00C164F8">
        <w:rPr>
          <w:rFonts w:cs="Times New Roman"/>
          <w:szCs w:val="28"/>
          <w:lang w:val="kk-KZ"/>
        </w:rPr>
        <w:t xml:space="preserve"> Эразмус+ - 8; </w:t>
      </w:r>
    </w:p>
    <w:p w14:paraId="2ACAA961" w14:textId="77777777" w:rsidR="00DC104C" w:rsidRPr="00C164F8" w:rsidRDefault="00DC104C" w:rsidP="00C164F8">
      <w:pPr>
        <w:rPr>
          <w:rFonts w:cs="Times New Roman"/>
          <w:szCs w:val="28"/>
          <w:lang w:val="kk-KZ"/>
        </w:rPr>
      </w:pPr>
      <w:r w:rsidRPr="00C164F8">
        <w:rPr>
          <w:rFonts w:cs="Times New Roman"/>
          <w:szCs w:val="28"/>
          <w:lang w:val="kk-KZ"/>
        </w:rPr>
        <w:t xml:space="preserve">- выполнение  научно-исследовательских работ по проекту в рамках научно-технической программы </w:t>
      </w:r>
      <w:r w:rsidRPr="00C164F8">
        <w:rPr>
          <w:rFonts w:cs="Times New Roman"/>
          <w:szCs w:val="28"/>
          <w:lang w:val="en-US"/>
        </w:rPr>
        <w:t>BR</w:t>
      </w:r>
      <w:r w:rsidRPr="00C164F8">
        <w:rPr>
          <w:rFonts w:cs="Times New Roman"/>
          <w:szCs w:val="28"/>
          <w:lang w:val="kk-KZ"/>
        </w:rPr>
        <w:t>10764944 МСХ РК «Разработка методов аналитического контроля и проведения мониторинга безопасности пищевой продукции» -1;</w:t>
      </w:r>
    </w:p>
    <w:p w14:paraId="3BD0B499" w14:textId="77777777" w:rsidR="00DC104C" w:rsidRPr="00C164F8" w:rsidRDefault="00DC104C" w:rsidP="00C164F8">
      <w:pPr>
        <w:rPr>
          <w:rFonts w:cs="Times New Roman"/>
          <w:szCs w:val="28"/>
        </w:rPr>
      </w:pPr>
      <w:r w:rsidRPr="00C164F8">
        <w:rPr>
          <w:rFonts w:cs="Times New Roman"/>
          <w:szCs w:val="28"/>
          <w:lang w:val="kk-KZ"/>
        </w:rPr>
        <w:t>- выполнение  научно-исследовательской работы по проекту  по бюджетной программе 217 «Развитие науки»- 1</w:t>
      </w:r>
      <w:r w:rsidRPr="00C164F8">
        <w:rPr>
          <w:rFonts w:cs="Times New Roman"/>
          <w:szCs w:val="28"/>
        </w:rPr>
        <w:t xml:space="preserve">. </w:t>
      </w:r>
    </w:p>
    <w:p w14:paraId="50AD1A90" w14:textId="77777777" w:rsidR="005C5E5A" w:rsidRPr="00C164F8" w:rsidRDefault="005C5E5A" w:rsidP="00C164F8">
      <w:pPr>
        <w:ind w:firstLine="708"/>
        <w:rPr>
          <w:rFonts w:cs="Times New Roman"/>
          <w:szCs w:val="28"/>
        </w:rPr>
      </w:pPr>
      <w:r w:rsidRPr="00C164F8">
        <w:rPr>
          <w:rFonts w:cs="Times New Roman"/>
          <w:szCs w:val="28"/>
        </w:rPr>
        <w:t xml:space="preserve">В 2022-2023 учебном году в рамках виртуальной академической мобильности  были проведены онлайн лекции преподавателями кафедры биологии, экологии и химии Сельскохозяйственного института </w:t>
      </w:r>
      <w:proofErr w:type="spellStart"/>
      <w:r w:rsidRPr="00C164F8">
        <w:rPr>
          <w:rFonts w:cs="Times New Roman"/>
          <w:szCs w:val="28"/>
        </w:rPr>
        <w:t>им.В.Двуреченского</w:t>
      </w:r>
      <w:proofErr w:type="spellEnd"/>
      <w:r w:rsidRPr="00C164F8">
        <w:rPr>
          <w:rFonts w:cs="Times New Roman"/>
          <w:szCs w:val="28"/>
        </w:rPr>
        <w:t xml:space="preserve"> КРУ </w:t>
      </w:r>
      <w:proofErr w:type="spellStart"/>
      <w:r w:rsidRPr="00C164F8">
        <w:rPr>
          <w:rFonts w:cs="Times New Roman"/>
          <w:szCs w:val="28"/>
        </w:rPr>
        <w:t>им.А.Байтурсынова</w:t>
      </w:r>
      <w:proofErr w:type="spellEnd"/>
      <w:r w:rsidRPr="00C164F8">
        <w:rPr>
          <w:rFonts w:cs="Times New Roman"/>
          <w:szCs w:val="28"/>
        </w:rPr>
        <w:t xml:space="preserve"> для студентов  1-3 курсов специальностей «Экология», «Биология», «Химия» Гродненского университета </w:t>
      </w:r>
      <w:proofErr w:type="spellStart"/>
      <w:r w:rsidRPr="00C164F8">
        <w:rPr>
          <w:rFonts w:cs="Times New Roman"/>
          <w:szCs w:val="28"/>
        </w:rPr>
        <w:t>им.Я.Купалы</w:t>
      </w:r>
      <w:proofErr w:type="spellEnd"/>
      <w:r w:rsidRPr="00C164F8">
        <w:rPr>
          <w:rFonts w:cs="Times New Roman"/>
          <w:szCs w:val="28"/>
        </w:rPr>
        <w:t xml:space="preserve"> (Республика Беларусь) и Государственного гуманитарно-технологического университета (Российская Федерация). </w:t>
      </w:r>
    </w:p>
    <w:p w14:paraId="1BE0DD02" w14:textId="77777777" w:rsidR="005C5E5A" w:rsidRPr="00C164F8" w:rsidRDefault="005C5E5A" w:rsidP="00C164F8">
      <w:pPr>
        <w:rPr>
          <w:rFonts w:cs="Times New Roman"/>
          <w:szCs w:val="28"/>
        </w:rPr>
      </w:pPr>
      <w:r w:rsidRPr="00C164F8">
        <w:rPr>
          <w:rFonts w:cs="Times New Roman"/>
          <w:szCs w:val="28"/>
        </w:rPr>
        <w:lastRenderedPageBreak/>
        <w:t xml:space="preserve">Также преподаватели этих вузов прочитали лекции для обучающихся КРУ им.А.Байтурсынова ОП «Экология», «Биология», «Химия». </w:t>
      </w:r>
    </w:p>
    <w:p w14:paraId="1C8B4F46" w14:textId="77777777" w:rsidR="002A457E" w:rsidRPr="00C164F8" w:rsidRDefault="002A457E" w:rsidP="00C164F8">
      <w:pPr>
        <w:ind w:firstLine="708"/>
        <w:rPr>
          <w:bCs/>
          <w:color w:val="000000"/>
          <w:kern w:val="36"/>
          <w:szCs w:val="28"/>
          <w:lang w:val="kk-KZ"/>
        </w:rPr>
      </w:pPr>
      <w:r w:rsidRPr="00C164F8">
        <w:rPr>
          <w:szCs w:val="28"/>
          <w:lang w:val="kk-KZ"/>
        </w:rPr>
        <w:t>С 21 января     2023 года по 27 января 2023 года</w:t>
      </w:r>
      <w:r w:rsidRPr="00C164F8">
        <w:rPr>
          <w:bCs/>
          <w:color w:val="000000"/>
          <w:kern w:val="36"/>
          <w:szCs w:val="28"/>
          <w:lang w:val="kk-KZ"/>
        </w:rPr>
        <w:t xml:space="preserve"> преподаватели Жикеев А.А.,</w:t>
      </w:r>
    </w:p>
    <w:p w14:paraId="276CF717" w14:textId="77777777" w:rsidR="005C5E5A" w:rsidRPr="00C164F8" w:rsidRDefault="002A457E" w:rsidP="00C164F8">
      <w:pPr>
        <w:jc w:val="both"/>
        <w:rPr>
          <w:rFonts w:cs="Times New Roman"/>
          <w:szCs w:val="28"/>
        </w:rPr>
      </w:pPr>
      <w:r w:rsidRPr="00C164F8">
        <w:rPr>
          <w:bCs/>
          <w:color w:val="000000"/>
          <w:kern w:val="36"/>
          <w:szCs w:val="28"/>
          <w:lang w:val="kk-KZ"/>
        </w:rPr>
        <w:t>Утемисова А. А.,</w:t>
      </w:r>
      <w:r w:rsidRPr="00C164F8">
        <w:rPr>
          <w:szCs w:val="28"/>
          <w:lang w:val="kk-KZ"/>
        </w:rPr>
        <w:t xml:space="preserve"> Бижанова О. И. приняли участие в финальной встрече по проекту 610170-ЕРР-1-2019-1-</w:t>
      </w:r>
      <w:r w:rsidRPr="00C164F8">
        <w:rPr>
          <w:szCs w:val="28"/>
          <w:lang w:val="en-US"/>
        </w:rPr>
        <w:t>ES</w:t>
      </w:r>
      <w:r w:rsidRPr="00C164F8">
        <w:rPr>
          <w:szCs w:val="28"/>
        </w:rPr>
        <w:t>-</w:t>
      </w:r>
      <w:r w:rsidRPr="00C164F8">
        <w:rPr>
          <w:szCs w:val="28"/>
          <w:lang w:val="en-US"/>
        </w:rPr>
        <w:t>EPPKA</w:t>
      </w:r>
      <w:r w:rsidRPr="00C164F8">
        <w:rPr>
          <w:szCs w:val="28"/>
        </w:rPr>
        <w:t>2-</w:t>
      </w:r>
      <w:r w:rsidRPr="00C164F8">
        <w:rPr>
          <w:szCs w:val="28"/>
          <w:lang w:val="en-US"/>
        </w:rPr>
        <w:t>CBHE</w:t>
      </w:r>
      <w:r w:rsidRPr="00C164F8">
        <w:rPr>
          <w:szCs w:val="28"/>
        </w:rPr>
        <w:t>-</w:t>
      </w:r>
      <w:r w:rsidRPr="00C164F8">
        <w:rPr>
          <w:szCs w:val="28"/>
          <w:lang w:val="en-US"/>
        </w:rPr>
        <w:t>JP</w:t>
      </w:r>
      <w:r w:rsidRPr="00C164F8">
        <w:rPr>
          <w:szCs w:val="28"/>
        </w:rPr>
        <w:t>-</w:t>
      </w:r>
      <w:r w:rsidRPr="00C164F8">
        <w:rPr>
          <w:szCs w:val="28"/>
          <w:lang w:val="kk-KZ"/>
        </w:rPr>
        <w:t>«Создание учебных и исследовательских центров и разработка курсов по интеллектуальному анализу больших данных в Центральной Азии (ELBA)»</w:t>
      </w:r>
      <w:r w:rsidRPr="00C164F8">
        <w:rPr>
          <w:szCs w:val="28"/>
        </w:rPr>
        <w:t xml:space="preserve"> </w:t>
      </w:r>
      <w:r w:rsidRPr="00C164F8">
        <w:rPr>
          <w:szCs w:val="28"/>
          <w:lang w:val="kk-KZ"/>
        </w:rPr>
        <w:t xml:space="preserve">программы </w:t>
      </w:r>
      <w:r w:rsidRPr="00C164F8">
        <w:rPr>
          <w:szCs w:val="28"/>
          <w:lang w:val="en-US"/>
        </w:rPr>
        <w:t>Erasmus</w:t>
      </w:r>
      <w:r w:rsidRPr="00C164F8">
        <w:rPr>
          <w:szCs w:val="28"/>
          <w:lang w:val="kk-KZ"/>
        </w:rPr>
        <w:t xml:space="preserve">+ в Приморском университете г.Копер, Словения. </w:t>
      </w:r>
    </w:p>
    <w:p w14:paraId="1A4FEBD9" w14:textId="77777777" w:rsidR="00DC104C" w:rsidRPr="00C164F8" w:rsidRDefault="00DC104C" w:rsidP="00C164F8">
      <w:pPr>
        <w:ind w:firstLine="708"/>
        <w:jc w:val="both"/>
        <w:rPr>
          <w:rFonts w:cs="Times New Roman"/>
          <w:szCs w:val="28"/>
        </w:rPr>
      </w:pPr>
      <w:r w:rsidRPr="00C164F8">
        <w:rPr>
          <w:rFonts w:cs="Times New Roman"/>
          <w:szCs w:val="28"/>
        </w:rPr>
        <w:t xml:space="preserve">В 2023 году в рамках международной стипендиальной программы «Научные стажировки для 500 ученых» 8 преподавателей КРУ </w:t>
      </w:r>
      <w:proofErr w:type="spellStart"/>
      <w:r w:rsidRPr="00C164F8">
        <w:rPr>
          <w:rFonts w:cs="Times New Roman"/>
          <w:szCs w:val="28"/>
        </w:rPr>
        <w:t>им.А.Байтурсынова</w:t>
      </w:r>
      <w:proofErr w:type="spellEnd"/>
      <w:r w:rsidRPr="00C164F8">
        <w:rPr>
          <w:rFonts w:cs="Times New Roman"/>
          <w:szCs w:val="28"/>
        </w:rPr>
        <w:t xml:space="preserve"> (</w:t>
      </w:r>
      <w:proofErr w:type="spellStart"/>
      <w:r w:rsidRPr="00C164F8">
        <w:rPr>
          <w:rFonts w:cs="Times New Roman"/>
          <w:szCs w:val="28"/>
        </w:rPr>
        <w:t>Байкин</w:t>
      </w:r>
      <w:proofErr w:type="spellEnd"/>
      <w:r w:rsidRPr="00C164F8">
        <w:rPr>
          <w:rFonts w:cs="Times New Roman"/>
          <w:szCs w:val="28"/>
        </w:rPr>
        <w:t xml:space="preserve"> А.К., </w:t>
      </w:r>
      <w:proofErr w:type="spellStart"/>
      <w:r w:rsidRPr="00C164F8">
        <w:rPr>
          <w:rFonts w:cs="Times New Roman"/>
          <w:szCs w:val="28"/>
        </w:rPr>
        <w:t>Баубекова</w:t>
      </w:r>
      <w:proofErr w:type="spellEnd"/>
      <w:r w:rsidRPr="00C164F8">
        <w:rPr>
          <w:rFonts w:cs="Times New Roman"/>
          <w:szCs w:val="28"/>
        </w:rPr>
        <w:t xml:space="preserve"> Г.К., </w:t>
      </w:r>
      <w:proofErr w:type="spellStart"/>
      <w:r w:rsidRPr="00C164F8">
        <w:rPr>
          <w:rFonts w:cs="Times New Roman"/>
          <w:szCs w:val="28"/>
        </w:rPr>
        <w:t>Тауакелов</w:t>
      </w:r>
      <w:proofErr w:type="spellEnd"/>
      <w:r w:rsidRPr="00C164F8">
        <w:rPr>
          <w:rFonts w:cs="Times New Roman"/>
          <w:szCs w:val="28"/>
        </w:rPr>
        <w:t xml:space="preserve"> Ч.А., </w:t>
      </w:r>
      <w:proofErr w:type="spellStart"/>
      <w:r w:rsidRPr="00C164F8">
        <w:rPr>
          <w:rFonts w:cs="Times New Roman"/>
          <w:szCs w:val="28"/>
        </w:rPr>
        <w:t>Дарибаева</w:t>
      </w:r>
      <w:proofErr w:type="spellEnd"/>
      <w:r w:rsidRPr="00C164F8">
        <w:rPr>
          <w:rFonts w:cs="Times New Roman"/>
          <w:szCs w:val="28"/>
        </w:rPr>
        <w:t xml:space="preserve"> С.А., </w:t>
      </w:r>
      <w:proofErr w:type="spellStart"/>
      <w:r w:rsidRPr="00C164F8">
        <w:rPr>
          <w:rFonts w:cs="Times New Roman"/>
          <w:szCs w:val="28"/>
        </w:rPr>
        <w:t>Елеусизова</w:t>
      </w:r>
      <w:proofErr w:type="spellEnd"/>
      <w:r w:rsidRPr="00C164F8">
        <w:rPr>
          <w:rFonts w:cs="Times New Roman"/>
          <w:szCs w:val="28"/>
        </w:rPr>
        <w:t xml:space="preserve"> А.Т., Батырбеков А.Н., </w:t>
      </w:r>
      <w:proofErr w:type="spellStart"/>
      <w:r w:rsidRPr="00C164F8">
        <w:rPr>
          <w:rFonts w:cs="Times New Roman"/>
          <w:szCs w:val="28"/>
        </w:rPr>
        <w:t>Ансабаева</w:t>
      </w:r>
      <w:proofErr w:type="spellEnd"/>
      <w:r w:rsidRPr="00C164F8">
        <w:rPr>
          <w:rFonts w:cs="Times New Roman"/>
          <w:szCs w:val="28"/>
        </w:rPr>
        <w:t xml:space="preserve"> А.С., </w:t>
      </w:r>
      <w:proofErr w:type="spellStart"/>
      <w:r w:rsidRPr="00C164F8">
        <w:rPr>
          <w:rFonts w:cs="Times New Roman"/>
          <w:szCs w:val="28"/>
        </w:rPr>
        <w:t>Амантаев</w:t>
      </w:r>
      <w:proofErr w:type="spellEnd"/>
      <w:r w:rsidRPr="00C164F8">
        <w:rPr>
          <w:rFonts w:cs="Times New Roman"/>
          <w:szCs w:val="28"/>
        </w:rPr>
        <w:t xml:space="preserve"> М.А.)  приняли участие в конкурсе на прохождение научной стажировки в зарубежных вузах: </w:t>
      </w:r>
    </w:p>
    <w:p w14:paraId="0717AA0B" w14:textId="77777777" w:rsidR="00DC104C" w:rsidRPr="00C164F8" w:rsidRDefault="00DC104C" w:rsidP="00C164F8">
      <w:pPr>
        <w:ind w:firstLine="708"/>
        <w:jc w:val="both"/>
        <w:rPr>
          <w:rFonts w:cs="Times New Roman"/>
          <w:szCs w:val="28"/>
        </w:rPr>
      </w:pPr>
      <w:r w:rsidRPr="00C164F8">
        <w:rPr>
          <w:rFonts w:cs="Times New Roman"/>
          <w:szCs w:val="28"/>
        </w:rPr>
        <w:t xml:space="preserve">- Мичиганский университет, США; </w:t>
      </w:r>
    </w:p>
    <w:p w14:paraId="31E3230A" w14:textId="77777777" w:rsidR="00DC104C" w:rsidRPr="00C164F8" w:rsidRDefault="00DC104C" w:rsidP="00C164F8">
      <w:pPr>
        <w:ind w:firstLine="708"/>
        <w:jc w:val="both"/>
        <w:rPr>
          <w:rFonts w:cs="Times New Roman"/>
          <w:szCs w:val="28"/>
        </w:rPr>
      </w:pPr>
      <w:r w:rsidRPr="00C164F8">
        <w:rPr>
          <w:rFonts w:cs="Times New Roman"/>
          <w:szCs w:val="28"/>
        </w:rPr>
        <w:t xml:space="preserve">-  Московский государственный университет </w:t>
      </w:r>
      <w:proofErr w:type="spellStart"/>
      <w:r w:rsidRPr="00C164F8">
        <w:rPr>
          <w:rFonts w:cs="Times New Roman"/>
          <w:szCs w:val="28"/>
        </w:rPr>
        <w:t>им.М.Ломоносова</w:t>
      </w:r>
      <w:proofErr w:type="spellEnd"/>
      <w:r w:rsidRPr="00C164F8">
        <w:rPr>
          <w:rFonts w:cs="Times New Roman"/>
          <w:szCs w:val="28"/>
        </w:rPr>
        <w:t xml:space="preserve">, РФ; </w:t>
      </w:r>
    </w:p>
    <w:p w14:paraId="71C41590" w14:textId="77777777" w:rsidR="00DC104C" w:rsidRPr="00C164F8" w:rsidRDefault="00DC104C" w:rsidP="00C164F8">
      <w:pPr>
        <w:ind w:firstLine="708"/>
        <w:jc w:val="both"/>
        <w:rPr>
          <w:rFonts w:cs="Times New Roman"/>
          <w:szCs w:val="28"/>
        </w:rPr>
      </w:pPr>
      <w:r w:rsidRPr="00C164F8">
        <w:rPr>
          <w:rFonts w:cs="Times New Roman"/>
          <w:szCs w:val="28"/>
        </w:rPr>
        <w:t xml:space="preserve">- Университет Витаутаса Великого, Литва; </w:t>
      </w:r>
    </w:p>
    <w:p w14:paraId="0A7C3AD7" w14:textId="77777777" w:rsidR="00DC104C" w:rsidRPr="00C164F8" w:rsidRDefault="00DC104C" w:rsidP="00C164F8">
      <w:pPr>
        <w:ind w:firstLine="708"/>
        <w:jc w:val="both"/>
        <w:rPr>
          <w:rFonts w:cs="Times New Roman"/>
          <w:szCs w:val="28"/>
        </w:rPr>
      </w:pPr>
      <w:r w:rsidRPr="00C164F8">
        <w:rPr>
          <w:rFonts w:cs="Times New Roman"/>
          <w:szCs w:val="28"/>
        </w:rPr>
        <w:t xml:space="preserve">- Лесотехнический университет, </w:t>
      </w:r>
      <w:proofErr w:type="spellStart"/>
      <w:r w:rsidRPr="00C164F8">
        <w:rPr>
          <w:rFonts w:cs="Times New Roman"/>
          <w:szCs w:val="28"/>
        </w:rPr>
        <w:t>г.София</w:t>
      </w:r>
      <w:proofErr w:type="spellEnd"/>
      <w:r w:rsidRPr="00C164F8">
        <w:rPr>
          <w:rFonts w:cs="Times New Roman"/>
          <w:szCs w:val="28"/>
        </w:rPr>
        <w:t xml:space="preserve">, Болгария; </w:t>
      </w:r>
    </w:p>
    <w:p w14:paraId="5AE9F197" w14:textId="77777777" w:rsidR="00DC104C" w:rsidRPr="00C164F8" w:rsidRDefault="00DC104C" w:rsidP="00C164F8">
      <w:pPr>
        <w:ind w:firstLine="708"/>
        <w:jc w:val="both"/>
        <w:rPr>
          <w:rFonts w:cs="Times New Roman"/>
          <w:szCs w:val="28"/>
        </w:rPr>
      </w:pPr>
      <w:r w:rsidRPr="00C164F8">
        <w:rPr>
          <w:rFonts w:cs="Times New Roman"/>
          <w:szCs w:val="28"/>
        </w:rPr>
        <w:t>- Университет наук здоровья, Литва.</w:t>
      </w:r>
    </w:p>
    <w:p w14:paraId="5BE6237E" w14:textId="77777777" w:rsidR="00DC104C" w:rsidRPr="00C164F8" w:rsidRDefault="00DC104C" w:rsidP="00C164F8">
      <w:pPr>
        <w:ind w:firstLine="708"/>
        <w:jc w:val="both"/>
        <w:rPr>
          <w:rFonts w:cs="Times New Roman"/>
          <w:szCs w:val="28"/>
        </w:rPr>
      </w:pPr>
      <w:r w:rsidRPr="00C164F8">
        <w:rPr>
          <w:rFonts w:cs="Times New Roman"/>
          <w:szCs w:val="28"/>
        </w:rPr>
        <w:t>Все претенденты прошли 2 этапа конкурса: комплексное тестирование и собеседование с Экспертной комиссией. Третий этап – решение Республиканской комиссии и заключение договора.</w:t>
      </w:r>
    </w:p>
    <w:p w14:paraId="26EC795C" w14:textId="77777777" w:rsidR="00DC104C" w:rsidRPr="00C164F8" w:rsidRDefault="00DC104C" w:rsidP="00C164F8">
      <w:pPr>
        <w:ind w:firstLine="708"/>
        <w:jc w:val="both"/>
        <w:rPr>
          <w:rFonts w:cs="Times New Roman"/>
          <w:szCs w:val="28"/>
        </w:rPr>
      </w:pPr>
      <w:r w:rsidRPr="00C164F8">
        <w:rPr>
          <w:rFonts w:cs="Times New Roman"/>
          <w:szCs w:val="28"/>
        </w:rPr>
        <w:t xml:space="preserve"> </w:t>
      </w:r>
    </w:p>
    <w:p w14:paraId="58F87711" w14:textId="77777777" w:rsidR="00045D05" w:rsidRPr="00C164F8" w:rsidRDefault="009F4EBA" w:rsidP="00C164F8">
      <w:pPr>
        <w:ind w:firstLine="708"/>
        <w:jc w:val="both"/>
        <w:rPr>
          <w:rFonts w:cs="Times New Roman"/>
          <w:szCs w:val="28"/>
        </w:rPr>
      </w:pPr>
      <w:r w:rsidRPr="00C164F8">
        <w:rPr>
          <w:rFonts w:cs="Times New Roman"/>
          <w:szCs w:val="28"/>
        </w:rPr>
        <w:t>Спасибо за внимание!</w:t>
      </w:r>
    </w:p>
    <w:p w14:paraId="4EFCAD4D" w14:textId="77777777" w:rsidR="009F4EBA" w:rsidRPr="00C164F8" w:rsidRDefault="009F4EBA" w:rsidP="00C164F8">
      <w:pPr>
        <w:ind w:firstLine="708"/>
        <w:jc w:val="both"/>
        <w:rPr>
          <w:rFonts w:cs="Times New Roman"/>
          <w:szCs w:val="28"/>
        </w:rPr>
      </w:pPr>
    </w:p>
    <w:p w14:paraId="3826C316" w14:textId="6BFDC907" w:rsidR="00DC104C" w:rsidRPr="00C164F8" w:rsidRDefault="00DC104C" w:rsidP="00C164F8">
      <w:pPr>
        <w:ind w:firstLine="567"/>
        <w:jc w:val="both"/>
        <w:rPr>
          <w:rFonts w:cs="Times New Roman"/>
          <w:b/>
          <w:szCs w:val="28"/>
        </w:rPr>
      </w:pPr>
      <w:r w:rsidRPr="00C164F8">
        <w:rPr>
          <w:rFonts w:cs="Times New Roman"/>
          <w:b/>
          <w:szCs w:val="28"/>
        </w:rPr>
        <w:t xml:space="preserve">По решению заседания Ученого совета с целью активизации работы по академической мобильности ППС и обучающихся в следующем году вносятся следующие предложения: </w:t>
      </w:r>
    </w:p>
    <w:p w14:paraId="4216E1EF" w14:textId="77777777" w:rsidR="008032D6" w:rsidRPr="00C164F8" w:rsidRDefault="008032D6" w:rsidP="00C164F8">
      <w:pPr>
        <w:pStyle w:val="aa"/>
        <w:numPr>
          <w:ilvl w:val="0"/>
          <w:numId w:val="7"/>
        </w:numPr>
        <w:tabs>
          <w:tab w:val="left" w:pos="567"/>
        </w:tabs>
        <w:jc w:val="both"/>
        <w:rPr>
          <w:rFonts w:cs="Times New Roman"/>
          <w:szCs w:val="28"/>
        </w:rPr>
      </w:pPr>
      <w:r w:rsidRPr="00C164F8">
        <w:rPr>
          <w:rFonts w:cs="Times New Roman"/>
          <w:szCs w:val="28"/>
        </w:rPr>
        <w:t>Продолжить работу по развитию   сотрудничества с международными вузами для обмена студентами и ППС для прохождения обучения и научных стажировок в институтах и на кафедрах.</w:t>
      </w:r>
    </w:p>
    <w:p w14:paraId="02E6577C" w14:textId="77777777" w:rsidR="008032D6" w:rsidRPr="00C164F8" w:rsidRDefault="008032D6" w:rsidP="00C164F8">
      <w:pPr>
        <w:pStyle w:val="aa"/>
        <w:numPr>
          <w:ilvl w:val="0"/>
          <w:numId w:val="7"/>
        </w:numPr>
        <w:tabs>
          <w:tab w:val="left" w:pos="567"/>
        </w:tabs>
        <w:jc w:val="both"/>
        <w:rPr>
          <w:rFonts w:cs="Times New Roman"/>
          <w:szCs w:val="28"/>
        </w:rPr>
      </w:pPr>
      <w:r w:rsidRPr="00C164F8">
        <w:rPr>
          <w:rFonts w:cs="Times New Roman"/>
          <w:szCs w:val="28"/>
        </w:rPr>
        <w:t xml:space="preserve">Для возможности участия в программах академической мобильности активизировать работу по повышению языковых компетенций обучающихся и ППС путем организации дополнительных бесплатных языковых курсов английского языка </w:t>
      </w:r>
    </w:p>
    <w:p w14:paraId="59B6D25D" w14:textId="77777777" w:rsidR="00DC104C" w:rsidRPr="00C164F8" w:rsidRDefault="00DC104C" w:rsidP="00C164F8">
      <w:pPr>
        <w:ind w:firstLine="567"/>
        <w:jc w:val="both"/>
        <w:rPr>
          <w:rFonts w:cs="Times New Roman"/>
          <w:color w:val="000000"/>
          <w:szCs w:val="28"/>
        </w:rPr>
      </w:pPr>
    </w:p>
    <w:p w14:paraId="55B11AF8" w14:textId="77777777" w:rsidR="00DC104C" w:rsidRPr="00C164F8" w:rsidRDefault="00DC104C" w:rsidP="00C164F8">
      <w:pPr>
        <w:ind w:firstLine="567"/>
        <w:jc w:val="both"/>
        <w:rPr>
          <w:rFonts w:cs="Times New Roman"/>
          <w:color w:val="000000"/>
          <w:szCs w:val="28"/>
        </w:rPr>
      </w:pPr>
    </w:p>
    <w:p w14:paraId="06647D21" w14:textId="77777777" w:rsidR="00DC104C" w:rsidRPr="00C164F8" w:rsidRDefault="00DC104C" w:rsidP="00C164F8">
      <w:pPr>
        <w:ind w:firstLine="567"/>
        <w:jc w:val="both"/>
        <w:rPr>
          <w:rFonts w:cs="Times New Roman"/>
          <w:color w:val="000000"/>
          <w:szCs w:val="28"/>
        </w:rPr>
      </w:pPr>
    </w:p>
    <w:p w14:paraId="58211714" w14:textId="77777777" w:rsidR="00DC104C" w:rsidRPr="00C164F8" w:rsidRDefault="00DC104C" w:rsidP="00C164F8">
      <w:pPr>
        <w:ind w:firstLine="567"/>
        <w:jc w:val="both"/>
        <w:rPr>
          <w:rFonts w:cs="Times New Roman"/>
          <w:color w:val="000000"/>
          <w:szCs w:val="28"/>
        </w:rPr>
      </w:pPr>
    </w:p>
    <w:p w14:paraId="087F4E09" w14:textId="77777777" w:rsidR="00DC104C" w:rsidRPr="00C164F8" w:rsidRDefault="00DC104C" w:rsidP="00C164F8">
      <w:pPr>
        <w:ind w:firstLine="567"/>
        <w:jc w:val="both"/>
        <w:rPr>
          <w:rFonts w:cs="Times New Roman"/>
          <w:szCs w:val="28"/>
        </w:rPr>
      </w:pPr>
    </w:p>
    <w:p w14:paraId="16E154BD" w14:textId="77777777" w:rsidR="00DC104C" w:rsidRPr="00C164F8" w:rsidRDefault="00E9474E" w:rsidP="00C164F8">
      <w:pPr>
        <w:pStyle w:val="ac"/>
        <w:widowControl w:val="0"/>
        <w:tabs>
          <w:tab w:val="left" w:pos="6660"/>
        </w:tabs>
        <w:suppressAutoHyphens/>
        <w:spacing w:after="0" w:line="240" w:lineRule="auto"/>
        <w:ind w:left="0" w:firstLine="567"/>
        <w:jc w:val="both"/>
        <w:rPr>
          <w:rFonts w:ascii="Times New Roman" w:hAnsi="Times New Roman" w:cs="Times New Roman"/>
          <w:b/>
          <w:sz w:val="28"/>
          <w:szCs w:val="28"/>
          <w:lang w:val="kk-KZ"/>
        </w:rPr>
      </w:pPr>
      <w:r w:rsidRPr="00C164F8">
        <w:rPr>
          <w:rFonts w:ascii="Times New Roman" w:hAnsi="Times New Roman" w:cs="Times New Roman"/>
          <w:b/>
          <w:sz w:val="28"/>
          <w:szCs w:val="28"/>
          <w:lang w:val="kk-KZ"/>
        </w:rPr>
        <w:t>Начальник</w:t>
      </w:r>
      <w:r w:rsidR="00DC104C" w:rsidRPr="00C164F8">
        <w:rPr>
          <w:rFonts w:ascii="Times New Roman" w:hAnsi="Times New Roman" w:cs="Times New Roman"/>
          <w:b/>
          <w:sz w:val="28"/>
          <w:szCs w:val="28"/>
        </w:rPr>
        <w:t xml:space="preserve"> ОМС</w:t>
      </w:r>
      <w:r w:rsidR="00DC104C" w:rsidRPr="00C164F8">
        <w:rPr>
          <w:rFonts w:ascii="Times New Roman" w:hAnsi="Times New Roman" w:cs="Times New Roman"/>
          <w:b/>
          <w:sz w:val="28"/>
          <w:szCs w:val="28"/>
        </w:rPr>
        <w:tab/>
      </w:r>
      <w:proofErr w:type="spellStart"/>
      <w:r w:rsidR="00DC104C" w:rsidRPr="00C164F8">
        <w:rPr>
          <w:rFonts w:ascii="Times New Roman" w:hAnsi="Times New Roman" w:cs="Times New Roman"/>
          <w:b/>
          <w:sz w:val="28"/>
          <w:szCs w:val="28"/>
        </w:rPr>
        <w:t>С.Абишева</w:t>
      </w:r>
      <w:proofErr w:type="spellEnd"/>
    </w:p>
    <w:p w14:paraId="5D7C833E" w14:textId="77777777" w:rsidR="00DC104C" w:rsidRPr="00C164F8" w:rsidRDefault="00DC104C" w:rsidP="00C164F8">
      <w:pPr>
        <w:pStyle w:val="ac"/>
        <w:widowControl w:val="0"/>
        <w:tabs>
          <w:tab w:val="left" w:pos="6660"/>
        </w:tabs>
        <w:suppressAutoHyphens/>
        <w:spacing w:after="0" w:line="240" w:lineRule="auto"/>
        <w:ind w:left="0" w:firstLine="567"/>
        <w:jc w:val="right"/>
        <w:rPr>
          <w:rFonts w:ascii="Times New Roman" w:hAnsi="Times New Roman" w:cs="Times New Roman"/>
          <w:b/>
          <w:sz w:val="28"/>
          <w:szCs w:val="28"/>
          <w:lang w:val="kk-KZ"/>
        </w:rPr>
      </w:pPr>
    </w:p>
    <w:p w14:paraId="0CC3BE4A" w14:textId="77777777" w:rsidR="00DC104C" w:rsidRPr="00C164F8" w:rsidRDefault="00E9474E" w:rsidP="00C164F8">
      <w:pPr>
        <w:pStyle w:val="ac"/>
        <w:widowControl w:val="0"/>
        <w:tabs>
          <w:tab w:val="left" w:pos="6660"/>
        </w:tabs>
        <w:suppressAutoHyphens/>
        <w:spacing w:after="0" w:line="240" w:lineRule="auto"/>
        <w:ind w:left="0" w:firstLine="567"/>
        <w:jc w:val="right"/>
        <w:rPr>
          <w:rFonts w:ascii="Times New Roman" w:hAnsi="Times New Roman" w:cs="Times New Roman"/>
          <w:sz w:val="28"/>
          <w:szCs w:val="28"/>
          <w:lang w:val="kk-KZ"/>
        </w:rPr>
      </w:pPr>
      <w:r w:rsidRPr="00C164F8">
        <w:rPr>
          <w:rFonts w:ascii="Times New Roman" w:hAnsi="Times New Roman" w:cs="Times New Roman"/>
          <w:b/>
          <w:sz w:val="28"/>
          <w:szCs w:val="28"/>
          <w:lang w:val="kk-KZ"/>
        </w:rPr>
        <w:t>31</w:t>
      </w:r>
      <w:r w:rsidR="00DC104C" w:rsidRPr="00C164F8">
        <w:rPr>
          <w:rFonts w:ascii="Times New Roman" w:hAnsi="Times New Roman" w:cs="Times New Roman"/>
          <w:b/>
          <w:sz w:val="28"/>
          <w:szCs w:val="28"/>
          <w:lang w:val="kk-KZ"/>
        </w:rPr>
        <w:t>.</w:t>
      </w:r>
      <w:r w:rsidRPr="00C164F8">
        <w:rPr>
          <w:rFonts w:ascii="Times New Roman" w:hAnsi="Times New Roman" w:cs="Times New Roman"/>
          <w:b/>
          <w:sz w:val="28"/>
          <w:szCs w:val="28"/>
          <w:lang w:val="kk-KZ"/>
        </w:rPr>
        <w:t>05.2023</w:t>
      </w:r>
      <w:r w:rsidR="00DC104C" w:rsidRPr="00C164F8">
        <w:rPr>
          <w:rFonts w:ascii="Times New Roman" w:hAnsi="Times New Roman" w:cs="Times New Roman"/>
          <w:b/>
          <w:sz w:val="28"/>
          <w:szCs w:val="28"/>
          <w:lang w:val="kk-KZ"/>
        </w:rPr>
        <w:t xml:space="preserve"> года</w:t>
      </w:r>
    </w:p>
    <w:p w14:paraId="0B411B10" w14:textId="77777777" w:rsidR="007E53BB" w:rsidRPr="00C164F8" w:rsidRDefault="007E53BB" w:rsidP="00C164F8">
      <w:pPr>
        <w:rPr>
          <w:rFonts w:cs="Times New Roman"/>
          <w:szCs w:val="28"/>
        </w:rPr>
      </w:pPr>
      <w:bookmarkStart w:id="0" w:name="_GoBack"/>
      <w:bookmarkEnd w:id="0"/>
    </w:p>
    <w:sectPr w:rsidR="007E53BB" w:rsidRPr="00C164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754CFD"/>
    <w:multiLevelType w:val="hybridMultilevel"/>
    <w:tmpl w:val="2A2AE1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6D24467"/>
    <w:multiLevelType w:val="multilevel"/>
    <w:tmpl w:val="AA16B6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762656"/>
    <w:multiLevelType w:val="hybridMultilevel"/>
    <w:tmpl w:val="4F7EF46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42DA59A6"/>
    <w:multiLevelType w:val="multilevel"/>
    <w:tmpl w:val="EA0ED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854EB4"/>
    <w:multiLevelType w:val="hybridMultilevel"/>
    <w:tmpl w:val="6B586A94"/>
    <w:lvl w:ilvl="0" w:tplc="7C2C354E">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5" w15:restartNumberingAfterBreak="0">
    <w:nsid w:val="57FA63F4"/>
    <w:multiLevelType w:val="multilevel"/>
    <w:tmpl w:val="8796E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1F63359"/>
    <w:multiLevelType w:val="multilevel"/>
    <w:tmpl w:val="1C80D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6"/>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4EA"/>
    <w:rsid w:val="00045D05"/>
    <w:rsid w:val="00057C25"/>
    <w:rsid w:val="000B2A37"/>
    <w:rsid w:val="000E3715"/>
    <w:rsid w:val="00133A08"/>
    <w:rsid w:val="00185A99"/>
    <w:rsid w:val="00187F6A"/>
    <w:rsid w:val="001906B6"/>
    <w:rsid w:val="0019784B"/>
    <w:rsid w:val="001A6DFB"/>
    <w:rsid w:val="001C48C8"/>
    <w:rsid w:val="001D26ED"/>
    <w:rsid w:val="001D77CE"/>
    <w:rsid w:val="001F02DB"/>
    <w:rsid w:val="001F5EC9"/>
    <w:rsid w:val="00200CE1"/>
    <w:rsid w:val="0020397F"/>
    <w:rsid w:val="00226E92"/>
    <w:rsid w:val="00243F11"/>
    <w:rsid w:val="00290EA6"/>
    <w:rsid w:val="002913E9"/>
    <w:rsid w:val="002A457E"/>
    <w:rsid w:val="002B22DB"/>
    <w:rsid w:val="002C3577"/>
    <w:rsid w:val="002C35A3"/>
    <w:rsid w:val="002C53E2"/>
    <w:rsid w:val="00306ACB"/>
    <w:rsid w:val="003163B8"/>
    <w:rsid w:val="00317623"/>
    <w:rsid w:val="00343B26"/>
    <w:rsid w:val="00351FA8"/>
    <w:rsid w:val="0037285D"/>
    <w:rsid w:val="00386B59"/>
    <w:rsid w:val="003A352C"/>
    <w:rsid w:val="003A3FC9"/>
    <w:rsid w:val="00402F13"/>
    <w:rsid w:val="00453E6F"/>
    <w:rsid w:val="0045455C"/>
    <w:rsid w:val="00461FF3"/>
    <w:rsid w:val="004673C0"/>
    <w:rsid w:val="00492C77"/>
    <w:rsid w:val="004941A2"/>
    <w:rsid w:val="004953A3"/>
    <w:rsid w:val="00497B40"/>
    <w:rsid w:val="004D1137"/>
    <w:rsid w:val="004D438C"/>
    <w:rsid w:val="004F38E0"/>
    <w:rsid w:val="00504A63"/>
    <w:rsid w:val="00512480"/>
    <w:rsid w:val="005140E8"/>
    <w:rsid w:val="00521618"/>
    <w:rsid w:val="005232A1"/>
    <w:rsid w:val="005734BA"/>
    <w:rsid w:val="00575C18"/>
    <w:rsid w:val="005A2D12"/>
    <w:rsid w:val="005C5E5A"/>
    <w:rsid w:val="005F0AB5"/>
    <w:rsid w:val="00601228"/>
    <w:rsid w:val="006018F2"/>
    <w:rsid w:val="00617905"/>
    <w:rsid w:val="006324EA"/>
    <w:rsid w:val="006369E1"/>
    <w:rsid w:val="00666F4E"/>
    <w:rsid w:val="00666F55"/>
    <w:rsid w:val="00681597"/>
    <w:rsid w:val="006831B8"/>
    <w:rsid w:val="007102BE"/>
    <w:rsid w:val="00721302"/>
    <w:rsid w:val="007617F4"/>
    <w:rsid w:val="0076493B"/>
    <w:rsid w:val="007673F8"/>
    <w:rsid w:val="007E474F"/>
    <w:rsid w:val="007E53BB"/>
    <w:rsid w:val="007E77FF"/>
    <w:rsid w:val="008032D6"/>
    <w:rsid w:val="00826F16"/>
    <w:rsid w:val="008E1103"/>
    <w:rsid w:val="008F0F14"/>
    <w:rsid w:val="008F2288"/>
    <w:rsid w:val="008F69B5"/>
    <w:rsid w:val="00907BB7"/>
    <w:rsid w:val="00913785"/>
    <w:rsid w:val="00917880"/>
    <w:rsid w:val="00952B77"/>
    <w:rsid w:val="00953D46"/>
    <w:rsid w:val="00955D3B"/>
    <w:rsid w:val="00961870"/>
    <w:rsid w:val="009C49B5"/>
    <w:rsid w:val="009D7D92"/>
    <w:rsid w:val="009F31A4"/>
    <w:rsid w:val="009F4EBA"/>
    <w:rsid w:val="00A207D3"/>
    <w:rsid w:val="00A42431"/>
    <w:rsid w:val="00A56B89"/>
    <w:rsid w:val="00A75353"/>
    <w:rsid w:val="00A8176A"/>
    <w:rsid w:val="00A81A86"/>
    <w:rsid w:val="00A85679"/>
    <w:rsid w:val="00AA5CFC"/>
    <w:rsid w:val="00AD2EDF"/>
    <w:rsid w:val="00AF3383"/>
    <w:rsid w:val="00B667B5"/>
    <w:rsid w:val="00B67D0B"/>
    <w:rsid w:val="00B7040F"/>
    <w:rsid w:val="00B755A7"/>
    <w:rsid w:val="00B82119"/>
    <w:rsid w:val="00B8313C"/>
    <w:rsid w:val="00B933DA"/>
    <w:rsid w:val="00BF754B"/>
    <w:rsid w:val="00C164F8"/>
    <w:rsid w:val="00C32F51"/>
    <w:rsid w:val="00C4089A"/>
    <w:rsid w:val="00C41708"/>
    <w:rsid w:val="00C530D0"/>
    <w:rsid w:val="00C700FD"/>
    <w:rsid w:val="00C84276"/>
    <w:rsid w:val="00C93E9C"/>
    <w:rsid w:val="00C9785E"/>
    <w:rsid w:val="00CD1808"/>
    <w:rsid w:val="00CF4F1E"/>
    <w:rsid w:val="00CF5449"/>
    <w:rsid w:val="00D359F0"/>
    <w:rsid w:val="00D55972"/>
    <w:rsid w:val="00D92177"/>
    <w:rsid w:val="00DA03A2"/>
    <w:rsid w:val="00DB69F4"/>
    <w:rsid w:val="00DC104C"/>
    <w:rsid w:val="00DD7F46"/>
    <w:rsid w:val="00DE76FE"/>
    <w:rsid w:val="00E2123F"/>
    <w:rsid w:val="00E47F96"/>
    <w:rsid w:val="00E527DE"/>
    <w:rsid w:val="00E91093"/>
    <w:rsid w:val="00E9377A"/>
    <w:rsid w:val="00E9474E"/>
    <w:rsid w:val="00F077C7"/>
    <w:rsid w:val="00F16667"/>
    <w:rsid w:val="00F57F36"/>
    <w:rsid w:val="00F867A0"/>
    <w:rsid w:val="00F9084D"/>
    <w:rsid w:val="00FC55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95E22"/>
  <w15:docId w15:val="{2F5B6C4C-2404-4EBF-BE11-C6D905320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306ACB"/>
    <w:pPr>
      <w:spacing w:before="100" w:beforeAutospacing="1" w:after="100" w:afterAutospacing="1"/>
      <w:outlineLvl w:val="0"/>
    </w:pPr>
    <w:rPr>
      <w:rFonts w:eastAsia="Times New Roman" w:cs="Times New Roman"/>
      <w:b/>
      <w:bCs/>
      <w:kern w:val="36"/>
      <w:sz w:val="48"/>
      <w:szCs w:val="48"/>
      <w:lang w:eastAsia="ru-RU"/>
    </w:rPr>
  </w:style>
  <w:style w:type="paragraph" w:styleId="3">
    <w:name w:val="heading 3"/>
    <w:basedOn w:val="a"/>
    <w:next w:val="a"/>
    <w:link w:val="30"/>
    <w:uiPriority w:val="9"/>
    <w:semiHidden/>
    <w:unhideWhenUsed/>
    <w:qFormat/>
    <w:rsid w:val="00DC104C"/>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Web)1,Обычный (веб) Знак1, Знак4"/>
    <w:basedOn w:val="a"/>
    <w:link w:val="a4"/>
    <w:uiPriority w:val="99"/>
    <w:unhideWhenUsed/>
    <w:qFormat/>
    <w:rsid w:val="008F0F14"/>
    <w:pPr>
      <w:spacing w:before="100" w:beforeAutospacing="1" w:after="100" w:afterAutospacing="1"/>
    </w:pPr>
    <w:rPr>
      <w:rFonts w:eastAsia="Times New Roman" w:cs="Times New Roman"/>
      <w:sz w:val="24"/>
      <w:szCs w:val="24"/>
      <w:lang w:eastAsia="ru-RU"/>
    </w:rPr>
  </w:style>
  <w:style w:type="character" w:styleId="a5">
    <w:name w:val="Strong"/>
    <w:basedOn w:val="a0"/>
    <w:uiPriority w:val="22"/>
    <w:qFormat/>
    <w:rsid w:val="008F0F14"/>
    <w:rPr>
      <w:b/>
      <w:bCs/>
    </w:rPr>
  </w:style>
  <w:style w:type="character" w:styleId="a6">
    <w:name w:val="Emphasis"/>
    <w:basedOn w:val="a0"/>
    <w:uiPriority w:val="20"/>
    <w:qFormat/>
    <w:rsid w:val="008F0F14"/>
    <w:rPr>
      <w:i/>
      <w:iCs/>
    </w:rPr>
  </w:style>
  <w:style w:type="paragraph" w:customStyle="1" w:styleId="beforelist">
    <w:name w:val="before_list"/>
    <w:basedOn w:val="a"/>
    <w:rsid w:val="008F0F14"/>
    <w:pPr>
      <w:spacing w:before="100" w:beforeAutospacing="1" w:after="100" w:afterAutospacing="1"/>
    </w:pPr>
    <w:rPr>
      <w:rFonts w:eastAsia="Times New Roman" w:cs="Times New Roman"/>
      <w:sz w:val="24"/>
      <w:szCs w:val="24"/>
      <w:lang w:eastAsia="ru-RU"/>
    </w:rPr>
  </w:style>
  <w:style w:type="character" w:styleId="a7">
    <w:name w:val="Hyperlink"/>
    <w:basedOn w:val="a0"/>
    <w:uiPriority w:val="99"/>
    <w:semiHidden/>
    <w:unhideWhenUsed/>
    <w:rsid w:val="008F0F14"/>
    <w:rPr>
      <w:color w:val="0000FF"/>
      <w:u w:val="single"/>
    </w:rPr>
  </w:style>
  <w:style w:type="paragraph" w:styleId="a8">
    <w:name w:val="Balloon Text"/>
    <w:basedOn w:val="a"/>
    <w:link w:val="a9"/>
    <w:uiPriority w:val="99"/>
    <w:semiHidden/>
    <w:unhideWhenUsed/>
    <w:rsid w:val="008F0F14"/>
    <w:rPr>
      <w:rFonts w:ascii="Tahoma" w:hAnsi="Tahoma" w:cs="Tahoma"/>
      <w:sz w:val="16"/>
      <w:szCs w:val="16"/>
    </w:rPr>
  </w:style>
  <w:style w:type="character" w:customStyle="1" w:styleId="a9">
    <w:name w:val="Текст выноски Знак"/>
    <w:basedOn w:val="a0"/>
    <w:link w:val="a8"/>
    <w:uiPriority w:val="99"/>
    <w:semiHidden/>
    <w:rsid w:val="008F0F14"/>
    <w:rPr>
      <w:rFonts w:ascii="Tahoma" w:hAnsi="Tahoma" w:cs="Tahoma"/>
      <w:sz w:val="16"/>
      <w:szCs w:val="16"/>
    </w:rPr>
  </w:style>
  <w:style w:type="character" w:customStyle="1" w:styleId="10">
    <w:name w:val="Заголовок 1 Знак"/>
    <w:basedOn w:val="a0"/>
    <w:link w:val="1"/>
    <w:uiPriority w:val="9"/>
    <w:rsid w:val="00306ACB"/>
    <w:rPr>
      <w:rFonts w:eastAsia="Times New Roman" w:cs="Times New Roman"/>
      <w:b/>
      <w:bCs/>
      <w:kern w:val="36"/>
      <w:sz w:val="48"/>
      <w:szCs w:val="48"/>
      <w:lang w:eastAsia="ru-RU"/>
    </w:rPr>
  </w:style>
  <w:style w:type="paragraph" w:styleId="aa">
    <w:name w:val="List Paragraph"/>
    <w:aliases w:val="маркированный,без абзаца,ПАРАГРАФ,Heading1,Colorful List - Accent 11,Colorful List - Accent 11CxSpLast,H1-1,Заголовок3,Bullet 1,Use Case List Paragraph,List Paragraph,Абзац списка2,Дайджест,Стандартный,lp1"/>
    <w:basedOn w:val="a"/>
    <w:link w:val="ab"/>
    <w:uiPriority w:val="34"/>
    <w:qFormat/>
    <w:rsid w:val="00453E6F"/>
    <w:pPr>
      <w:ind w:left="720"/>
      <w:contextualSpacing/>
    </w:pPr>
  </w:style>
  <w:style w:type="character" w:customStyle="1" w:styleId="30">
    <w:name w:val="Заголовок 3 Знак"/>
    <w:basedOn w:val="a0"/>
    <w:link w:val="3"/>
    <w:uiPriority w:val="9"/>
    <w:semiHidden/>
    <w:rsid w:val="00DC104C"/>
    <w:rPr>
      <w:rFonts w:asciiTheme="majorHAnsi" w:eastAsiaTheme="majorEastAsia" w:hAnsiTheme="majorHAnsi" w:cstheme="majorBidi"/>
      <w:b/>
      <w:bCs/>
      <w:color w:val="4F81BD" w:themeColor="accent1"/>
    </w:rPr>
  </w:style>
  <w:style w:type="paragraph" w:styleId="ac">
    <w:name w:val="Body Text Indent"/>
    <w:basedOn w:val="a"/>
    <w:link w:val="ad"/>
    <w:uiPriority w:val="99"/>
    <w:semiHidden/>
    <w:unhideWhenUsed/>
    <w:rsid w:val="00DC104C"/>
    <w:pPr>
      <w:spacing w:after="120" w:line="252" w:lineRule="auto"/>
      <w:ind w:left="283"/>
    </w:pPr>
    <w:rPr>
      <w:rFonts w:asciiTheme="minorHAnsi" w:hAnsiTheme="minorHAnsi"/>
      <w:sz w:val="22"/>
    </w:rPr>
  </w:style>
  <w:style w:type="character" w:customStyle="1" w:styleId="ad">
    <w:name w:val="Основной текст с отступом Знак"/>
    <w:basedOn w:val="a0"/>
    <w:link w:val="ac"/>
    <w:uiPriority w:val="99"/>
    <w:semiHidden/>
    <w:rsid w:val="00DC104C"/>
    <w:rPr>
      <w:rFonts w:asciiTheme="minorHAnsi" w:hAnsiTheme="minorHAnsi"/>
      <w:sz w:val="22"/>
    </w:rPr>
  </w:style>
  <w:style w:type="character" w:customStyle="1" w:styleId="ab">
    <w:name w:val="Абзац списка Знак"/>
    <w:aliases w:val="маркированный Знак,без абзаца Знак,ПАРАГРАФ Знак,Heading1 Знак,Colorful List - Accent 11 Знак,Colorful List - Accent 11CxSpLast Знак,H1-1 Знак,Заголовок3 Знак,Bullet 1 Знак,Use Case List Paragraph Знак,List Paragraph Знак,Дайджест Знак"/>
    <w:link w:val="aa"/>
    <w:uiPriority w:val="34"/>
    <w:qFormat/>
    <w:locked/>
    <w:rsid w:val="00DC104C"/>
  </w:style>
  <w:style w:type="paragraph" w:customStyle="1" w:styleId="Standard">
    <w:name w:val="Standard"/>
    <w:uiPriority w:val="99"/>
    <w:rsid w:val="00DC104C"/>
    <w:pPr>
      <w:widowControl w:val="0"/>
      <w:suppressAutoHyphens/>
      <w:autoSpaceDN w:val="0"/>
    </w:pPr>
    <w:rPr>
      <w:rFonts w:eastAsia="Andale Sans UI" w:cs="Tahoma"/>
      <w:kern w:val="3"/>
      <w:sz w:val="24"/>
      <w:szCs w:val="24"/>
      <w:lang w:eastAsia="ru-RU"/>
    </w:rPr>
  </w:style>
  <w:style w:type="character" w:customStyle="1" w:styleId="a4">
    <w:name w:val="Обычный (Интернет) Знак"/>
    <w:aliases w:val="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Знак Знак Знак,Обычный (Web)1 Знак"/>
    <w:link w:val="a3"/>
    <w:uiPriority w:val="99"/>
    <w:locked/>
    <w:rsid w:val="001C48C8"/>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725799">
      <w:bodyDiv w:val="1"/>
      <w:marLeft w:val="0"/>
      <w:marRight w:val="0"/>
      <w:marTop w:val="0"/>
      <w:marBottom w:val="0"/>
      <w:divBdr>
        <w:top w:val="none" w:sz="0" w:space="0" w:color="auto"/>
        <w:left w:val="none" w:sz="0" w:space="0" w:color="auto"/>
        <w:bottom w:val="none" w:sz="0" w:space="0" w:color="auto"/>
        <w:right w:val="none" w:sz="0" w:space="0" w:color="auto"/>
      </w:divBdr>
    </w:div>
    <w:div w:id="804469954">
      <w:bodyDiv w:val="1"/>
      <w:marLeft w:val="0"/>
      <w:marRight w:val="0"/>
      <w:marTop w:val="0"/>
      <w:marBottom w:val="0"/>
      <w:divBdr>
        <w:top w:val="none" w:sz="0" w:space="0" w:color="auto"/>
        <w:left w:val="none" w:sz="0" w:space="0" w:color="auto"/>
        <w:bottom w:val="none" w:sz="0" w:space="0" w:color="auto"/>
        <w:right w:val="none" w:sz="0" w:space="0" w:color="auto"/>
      </w:divBdr>
      <w:divsChild>
        <w:div w:id="1044448812">
          <w:marLeft w:val="150"/>
          <w:marRight w:val="0"/>
          <w:marTop w:val="0"/>
          <w:marBottom w:val="0"/>
          <w:divBdr>
            <w:top w:val="none" w:sz="0" w:space="0" w:color="auto"/>
            <w:left w:val="none" w:sz="0" w:space="0" w:color="auto"/>
            <w:bottom w:val="none" w:sz="0" w:space="0" w:color="auto"/>
            <w:right w:val="none" w:sz="0" w:space="0" w:color="auto"/>
          </w:divBdr>
        </w:div>
        <w:div w:id="1405761301">
          <w:marLeft w:val="0"/>
          <w:marRight w:val="0"/>
          <w:marTop w:val="0"/>
          <w:marBottom w:val="0"/>
          <w:divBdr>
            <w:top w:val="none" w:sz="0" w:space="0" w:color="auto"/>
            <w:left w:val="none" w:sz="0" w:space="0" w:color="auto"/>
            <w:bottom w:val="none" w:sz="0" w:space="0" w:color="auto"/>
            <w:right w:val="none" w:sz="0" w:space="0" w:color="auto"/>
          </w:divBdr>
        </w:div>
      </w:divsChild>
    </w:div>
    <w:div w:id="883709645">
      <w:bodyDiv w:val="1"/>
      <w:marLeft w:val="0"/>
      <w:marRight w:val="0"/>
      <w:marTop w:val="0"/>
      <w:marBottom w:val="0"/>
      <w:divBdr>
        <w:top w:val="none" w:sz="0" w:space="0" w:color="auto"/>
        <w:left w:val="none" w:sz="0" w:space="0" w:color="auto"/>
        <w:bottom w:val="none" w:sz="0" w:space="0" w:color="auto"/>
        <w:right w:val="none" w:sz="0" w:space="0" w:color="auto"/>
      </w:divBdr>
    </w:div>
    <w:div w:id="998072979">
      <w:bodyDiv w:val="1"/>
      <w:marLeft w:val="0"/>
      <w:marRight w:val="0"/>
      <w:marTop w:val="0"/>
      <w:marBottom w:val="0"/>
      <w:divBdr>
        <w:top w:val="none" w:sz="0" w:space="0" w:color="auto"/>
        <w:left w:val="none" w:sz="0" w:space="0" w:color="auto"/>
        <w:bottom w:val="none" w:sz="0" w:space="0" w:color="auto"/>
        <w:right w:val="none" w:sz="0" w:space="0" w:color="auto"/>
      </w:divBdr>
    </w:div>
    <w:div w:id="1083532433">
      <w:bodyDiv w:val="1"/>
      <w:marLeft w:val="0"/>
      <w:marRight w:val="0"/>
      <w:marTop w:val="0"/>
      <w:marBottom w:val="0"/>
      <w:divBdr>
        <w:top w:val="none" w:sz="0" w:space="0" w:color="auto"/>
        <w:left w:val="none" w:sz="0" w:space="0" w:color="auto"/>
        <w:bottom w:val="none" w:sz="0" w:space="0" w:color="auto"/>
        <w:right w:val="none" w:sz="0" w:space="0" w:color="auto"/>
      </w:divBdr>
      <w:divsChild>
        <w:div w:id="823159475">
          <w:marLeft w:val="150"/>
          <w:marRight w:val="0"/>
          <w:marTop w:val="0"/>
          <w:marBottom w:val="0"/>
          <w:divBdr>
            <w:top w:val="none" w:sz="0" w:space="0" w:color="auto"/>
            <w:left w:val="none" w:sz="0" w:space="0" w:color="auto"/>
            <w:bottom w:val="none" w:sz="0" w:space="0" w:color="auto"/>
            <w:right w:val="none" w:sz="0" w:space="0" w:color="auto"/>
          </w:divBdr>
        </w:div>
        <w:div w:id="2042437956">
          <w:marLeft w:val="0"/>
          <w:marRight w:val="0"/>
          <w:marTop w:val="0"/>
          <w:marBottom w:val="0"/>
          <w:divBdr>
            <w:top w:val="none" w:sz="0" w:space="0" w:color="auto"/>
            <w:left w:val="none" w:sz="0" w:space="0" w:color="auto"/>
            <w:bottom w:val="none" w:sz="0" w:space="0" w:color="auto"/>
            <w:right w:val="none" w:sz="0" w:space="0" w:color="auto"/>
          </w:divBdr>
        </w:div>
      </w:divsChild>
    </w:div>
    <w:div w:id="1090929878">
      <w:bodyDiv w:val="1"/>
      <w:marLeft w:val="0"/>
      <w:marRight w:val="0"/>
      <w:marTop w:val="0"/>
      <w:marBottom w:val="0"/>
      <w:divBdr>
        <w:top w:val="none" w:sz="0" w:space="0" w:color="auto"/>
        <w:left w:val="none" w:sz="0" w:space="0" w:color="auto"/>
        <w:bottom w:val="none" w:sz="0" w:space="0" w:color="auto"/>
        <w:right w:val="none" w:sz="0" w:space="0" w:color="auto"/>
      </w:divBdr>
      <w:divsChild>
        <w:div w:id="63720159">
          <w:marLeft w:val="150"/>
          <w:marRight w:val="0"/>
          <w:marTop w:val="0"/>
          <w:marBottom w:val="0"/>
          <w:divBdr>
            <w:top w:val="none" w:sz="0" w:space="0" w:color="auto"/>
            <w:left w:val="none" w:sz="0" w:space="0" w:color="auto"/>
            <w:bottom w:val="none" w:sz="0" w:space="0" w:color="auto"/>
            <w:right w:val="none" w:sz="0" w:space="0" w:color="auto"/>
          </w:divBdr>
        </w:div>
        <w:div w:id="1522401939">
          <w:marLeft w:val="0"/>
          <w:marRight w:val="0"/>
          <w:marTop w:val="0"/>
          <w:marBottom w:val="0"/>
          <w:divBdr>
            <w:top w:val="none" w:sz="0" w:space="0" w:color="auto"/>
            <w:left w:val="none" w:sz="0" w:space="0" w:color="auto"/>
            <w:bottom w:val="none" w:sz="0" w:space="0" w:color="auto"/>
            <w:right w:val="none" w:sz="0" w:space="0" w:color="auto"/>
          </w:divBdr>
        </w:div>
      </w:divsChild>
    </w:div>
    <w:div w:id="1133987638">
      <w:bodyDiv w:val="1"/>
      <w:marLeft w:val="0"/>
      <w:marRight w:val="0"/>
      <w:marTop w:val="0"/>
      <w:marBottom w:val="0"/>
      <w:divBdr>
        <w:top w:val="none" w:sz="0" w:space="0" w:color="auto"/>
        <w:left w:val="none" w:sz="0" w:space="0" w:color="auto"/>
        <w:bottom w:val="none" w:sz="0" w:space="0" w:color="auto"/>
        <w:right w:val="none" w:sz="0" w:space="0" w:color="auto"/>
      </w:divBdr>
    </w:div>
    <w:div w:id="1530754933">
      <w:bodyDiv w:val="1"/>
      <w:marLeft w:val="0"/>
      <w:marRight w:val="0"/>
      <w:marTop w:val="0"/>
      <w:marBottom w:val="0"/>
      <w:divBdr>
        <w:top w:val="none" w:sz="0" w:space="0" w:color="auto"/>
        <w:left w:val="none" w:sz="0" w:space="0" w:color="auto"/>
        <w:bottom w:val="none" w:sz="0" w:space="0" w:color="auto"/>
        <w:right w:val="none" w:sz="0" w:space="0" w:color="auto"/>
      </w:divBdr>
    </w:div>
    <w:div w:id="1713067924">
      <w:bodyDiv w:val="1"/>
      <w:marLeft w:val="0"/>
      <w:marRight w:val="0"/>
      <w:marTop w:val="0"/>
      <w:marBottom w:val="0"/>
      <w:divBdr>
        <w:top w:val="none" w:sz="0" w:space="0" w:color="auto"/>
        <w:left w:val="none" w:sz="0" w:space="0" w:color="auto"/>
        <w:bottom w:val="none" w:sz="0" w:space="0" w:color="auto"/>
        <w:right w:val="none" w:sz="0" w:space="0" w:color="auto"/>
      </w:divBdr>
    </w:div>
    <w:div w:id="1920016159">
      <w:bodyDiv w:val="1"/>
      <w:marLeft w:val="0"/>
      <w:marRight w:val="0"/>
      <w:marTop w:val="0"/>
      <w:marBottom w:val="0"/>
      <w:divBdr>
        <w:top w:val="none" w:sz="0" w:space="0" w:color="auto"/>
        <w:left w:val="none" w:sz="0" w:space="0" w:color="auto"/>
        <w:bottom w:val="none" w:sz="0" w:space="0" w:color="auto"/>
        <w:right w:val="none" w:sz="0" w:space="0" w:color="auto"/>
      </w:divBdr>
    </w:div>
    <w:div w:id="1974945473">
      <w:bodyDiv w:val="1"/>
      <w:marLeft w:val="0"/>
      <w:marRight w:val="0"/>
      <w:marTop w:val="0"/>
      <w:marBottom w:val="0"/>
      <w:divBdr>
        <w:top w:val="none" w:sz="0" w:space="0" w:color="auto"/>
        <w:left w:val="none" w:sz="0" w:space="0" w:color="auto"/>
        <w:bottom w:val="none" w:sz="0" w:space="0" w:color="auto"/>
        <w:right w:val="none" w:sz="0" w:space="0" w:color="auto"/>
      </w:divBdr>
    </w:div>
    <w:div w:id="1989745349">
      <w:bodyDiv w:val="1"/>
      <w:marLeft w:val="0"/>
      <w:marRight w:val="0"/>
      <w:marTop w:val="0"/>
      <w:marBottom w:val="0"/>
      <w:divBdr>
        <w:top w:val="none" w:sz="0" w:space="0" w:color="auto"/>
        <w:left w:val="none" w:sz="0" w:space="0" w:color="auto"/>
        <w:bottom w:val="none" w:sz="0" w:space="0" w:color="auto"/>
        <w:right w:val="none" w:sz="0" w:space="0" w:color="auto"/>
      </w:divBdr>
      <w:divsChild>
        <w:div w:id="2044330106">
          <w:marLeft w:val="0"/>
          <w:marRight w:val="0"/>
          <w:marTop w:val="0"/>
          <w:marBottom w:val="360"/>
          <w:divBdr>
            <w:top w:val="none" w:sz="0" w:space="0" w:color="auto"/>
            <w:left w:val="none" w:sz="0" w:space="0" w:color="auto"/>
            <w:bottom w:val="none" w:sz="0" w:space="0" w:color="auto"/>
            <w:right w:val="none" w:sz="0" w:space="0" w:color="auto"/>
          </w:divBdr>
          <w:divsChild>
            <w:div w:id="1061295403">
              <w:marLeft w:val="0"/>
              <w:marRight w:val="0"/>
              <w:marTop w:val="0"/>
              <w:marBottom w:val="120"/>
              <w:divBdr>
                <w:top w:val="none" w:sz="0" w:space="0" w:color="auto"/>
                <w:left w:val="none" w:sz="0" w:space="0" w:color="auto"/>
                <w:bottom w:val="none" w:sz="0" w:space="0" w:color="auto"/>
                <w:right w:val="none" w:sz="0" w:space="0" w:color="auto"/>
              </w:divBdr>
              <w:divsChild>
                <w:div w:id="1405951983">
                  <w:marLeft w:val="0"/>
                  <w:marRight w:val="0"/>
                  <w:marTop w:val="0"/>
                  <w:marBottom w:val="0"/>
                  <w:divBdr>
                    <w:top w:val="none" w:sz="0" w:space="0" w:color="auto"/>
                    <w:left w:val="none" w:sz="0" w:space="0" w:color="auto"/>
                    <w:bottom w:val="none" w:sz="0" w:space="0" w:color="auto"/>
                    <w:right w:val="none" w:sz="0" w:space="0" w:color="auto"/>
                  </w:divBdr>
                </w:div>
                <w:div w:id="1294094904">
                  <w:marLeft w:val="0"/>
                  <w:marRight w:val="0"/>
                  <w:marTop w:val="0"/>
                  <w:marBottom w:val="0"/>
                  <w:divBdr>
                    <w:top w:val="none" w:sz="0" w:space="0" w:color="auto"/>
                    <w:left w:val="none" w:sz="0" w:space="0" w:color="auto"/>
                    <w:bottom w:val="none" w:sz="0" w:space="0" w:color="auto"/>
                    <w:right w:val="none" w:sz="0" w:space="0" w:color="auto"/>
                  </w:divBdr>
                </w:div>
              </w:divsChild>
            </w:div>
            <w:div w:id="1173952280">
              <w:marLeft w:val="0"/>
              <w:marRight w:val="0"/>
              <w:marTop w:val="0"/>
              <w:marBottom w:val="120"/>
              <w:divBdr>
                <w:top w:val="none" w:sz="0" w:space="0" w:color="auto"/>
                <w:left w:val="none" w:sz="0" w:space="0" w:color="auto"/>
                <w:bottom w:val="none" w:sz="0" w:space="0" w:color="auto"/>
                <w:right w:val="none" w:sz="0" w:space="0" w:color="auto"/>
              </w:divBdr>
              <w:divsChild>
                <w:div w:id="778992621">
                  <w:marLeft w:val="0"/>
                  <w:marRight w:val="0"/>
                  <w:marTop w:val="0"/>
                  <w:marBottom w:val="0"/>
                  <w:divBdr>
                    <w:top w:val="none" w:sz="0" w:space="0" w:color="auto"/>
                    <w:left w:val="none" w:sz="0" w:space="0" w:color="auto"/>
                    <w:bottom w:val="none" w:sz="0" w:space="0" w:color="auto"/>
                    <w:right w:val="none" w:sz="0" w:space="0" w:color="auto"/>
                  </w:divBdr>
                </w:div>
                <w:div w:id="85276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ineu.edu.kz/mezhdunarodnaya-vneshnyaya-akademicheskaya-mobilnost" TargetMode="External"/><Relationship Id="rId5" Type="http://schemas.openxmlformats.org/officeDocument/2006/relationships/hyperlink" Target="https://kineu.edu.kz/natsionalnaya-vnutrennyaya-akademicheskaya-mobilnost"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2038</Words>
  <Characters>11622</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dc:creator>
  <cp:keywords/>
  <dc:description/>
  <cp:lastModifiedBy>KRU-3-315</cp:lastModifiedBy>
  <cp:revision>5</cp:revision>
  <cp:lastPrinted>2023-06-02T05:49:00Z</cp:lastPrinted>
  <dcterms:created xsi:type="dcterms:W3CDTF">2023-06-02T03:27:00Z</dcterms:created>
  <dcterms:modified xsi:type="dcterms:W3CDTF">2023-06-02T05:49:00Z</dcterms:modified>
</cp:coreProperties>
</file>