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678"/>
      </w:tblGrid>
      <w:tr w:rsidR="00862CEF" w:rsidRPr="00942800" w:rsidTr="00862CEF">
        <w:trPr>
          <w:trHeight w:val="754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EF" w:rsidRPr="00942800" w:rsidRDefault="00862CEF" w:rsidP="007C38A7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  <w:lang w:val="kk-KZ" w:eastAsia="ru-RU"/>
              </w:rPr>
            </w:pPr>
            <w:bookmarkStart w:id="0" w:name="_GoBack"/>
            <w:bookmarkEnd w:id="0"/>
            <w:r w:rsidRPr="00942800">
              <w:rPr>
                <w:rFonts w:ascii="Times New Roman" w:hAnsi="Times New Roman"/>
                <w:szCs w:val="28"/>
              </w:rPr>
              <w:t>«А</w:t>
            </w:r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 xml:space="preserve">. Байтұрсынов </w:t>
            </w:r>
            <w:proofErr w:type="spellStart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>атындағы</w:t>
            </w:r>
            <w:proofErr w:type="spellEnd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 xml:space="preserve"> </w:t>
            </w:r>
            <w:proofErr w:type="spellStart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>Қостанай</w:t>
            </w:r>
            <w:proofErr w:type="spellEnd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 xml:space="preserve"> </w:t>
            </w:r>
            <w:proofErr w:type="spellStart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>өңірлік</w:t>
            </w:r>
            <w:proofErr w:type="spellEnd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 xml:space="preserve"> </w:t>
            </w:r>
            <w:proofErr w:type="spellStart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>университеті</w:t>
            </w:r>
            <w:proofErr w:type="spellEnd"/>
            <w:r w:rsidRPr="00942800">
              <w:rPr>
                <w:rFonts w:ascii="Times New Roman" w:eastAsia="Andale Sans UI" w:hAnsi="Times New Roman"/>
                <w:kern w:val="3"/>
                <w:szCs w:val="28"/>
                <w:lang w:eastAsia="ru-RU"/>
              </w:rPr>
              <w:t>» КЕАҚ</w:t>
            </w:r>
          </w:p>
          <w:p w:rsidR="00862CEF" w:rsidRPr="00942800" w:rsidRDefault="00862CEF" w:rsidP="007C38A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:rsidR="00862CEF" w:rsidRPr="00942800" w:rsidRDefault="00862CEF" w:rsidP="007C38A7">
            <w:pPr>
              <w:pStyle w:val="Standard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  <w:p w:rsidR="00862CEF" w:rsidRPr="00942800" w:rsidRDefault="00862CEF" w:rsidP="007C38A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EF" w:rsidRPr="00942800" w:rsidRDefault="00862CEF" w:rsidP="007C38A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42800">
              <w:rPr>
                <w:rFonts w:cs="Times New Roman"/>
                <w:sz w:val="28"/>
                <w:szCs w:val="28"/>
              </w:rPr>
              <w:t>НАО « Костанайский  региональный университет</w:t>
            </w:r>
            <w:r w:rsidRPr="00942800">
              <w:rPr>
                <w:rFonts w:cs="Times New Roman"/>
                <w:sz w:val="28"/>
                <w:szCs w:val="28"/>
                <w:lang w:val="kk-KZ"/>
              </w:rPr>
              <w:t xml:space="preserve"> имени А</w:t>
            </w:r>
            <w:r w:rsidRPr="00942800">
              <w:rPr>
                <w:rFonts w:cs="Times New Roman"/>
                <w:sz w:val="28"/>
                <w:szCs w:val="28"/>
              </w:rPr>
              <w:t>.</w:t>
            </w:r>
            <w:r w:rsidRPr="00942800">
              <w:rPr>
                <w:rFonts w:cs="Times New Roman"/>
                <w:sz w:val="28"/>
                <w:szCs w:val="28"/>
                <w:lang w:val="kk-KZ"/>
              </w:rPr>
              <w:t>Байтурсынова</w:t>
            </w:r>
            <w:r w:rsidRPr="00942800"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862CEF" w:rsidRPr="00942800" w:rsidTr="00862C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EF" w:rsidRPr="00942800" w:rsidRDefault="00862CEF" w:rsidP="007C38A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CEF" w:rsidRPr="00942800" w:rsidRDefault="00862CEF" w:rsidP="007C38A7">
            <w:pPr>
              <w:spacing w:after="0" w:line="240" w:lineRule="auto"/>
              <w:ind w:left="1027" w:firstLine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862CEF" w:rsidRPr="00942800" w:rsidTr="00862C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EF" w:rsidRPr="00942800" w:rsidRDefault="00862CEF" w:rsidP="007C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942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EF" w:rsidRPr="00942800" w:rsidRDefault="00862CEF" w:rsidP="007C3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942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862CEF" w:rsidRPr="00942800" w:rsidTr="00862C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EF" w:rsidRPr="00942800" w:rsidRDefault="00862CEF" w:rsidP="007C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28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ғылыми 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EF" w:rsidRPr="00942800" w:rsidRDefault="00862CEF" w:rsidP="007C38A7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280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на заседание ученого совета</w:t>
            </w:r>
          </w:p>
        </w:tc>
      </w:tr>
      <w:tr w:rsidR="00862CEF" w:rsidRPr="00942800" w:rsidTr="00862C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EF" w:rsidRPr="00942800" w:rsidRDefault="00862CEF" w:rsidP="007C38A7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9428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28.12.2022</w:t>
            </w:r>
            <w:r w:rsidRPr="009428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EF" w:rsidRPr="00942800" w:rsidRDefault="00862CEF" w:rsidP="007C38A7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9428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28.12.2022 г.</w:t>
            </w:r>
          </w:p>
        </w:tc>
      </w:tr>
      <w:tr w:rsidR="00862CEF" w:rsidRPr="00942800" w:rsidTr="00862CE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EF" w:rsidRPr="00942800" w:rsidRDefault="00862CEF" w:rsidP="007C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8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EF" w:rsidRPr="00942800" w:rsidRDefault="00862CEF" w:rsidP="007C38A7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9428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:rsidR="00862CEF" w:rsidRPr="00942800" w:rsidRDefault="00862CEF" w:rsidP="007C38A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EAA" w:rsidRDefault="002D5EAA" w:rsidP="007C38A7">
      <w:pPr>
        <w:spacing w:after="0" w:line="240" w:lineRule="auto"/>
        <w:ind w:firstLine="709"/>
        <w:jc w:val="center"/>
        <w:textAlignment w:val="baseline"/>
        <w:rPr>
          <w:rStyle w:val="a7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 w:rsidRPr="002D5EAA">
        <w:rPr>
          <w:rStyle w:val="a7"/>
          <w:rFonts w:ascii="Times New Roman" w:hAnsi="Times New Roman" w:cs="Times New Roman"/>
          <w:b/>
          <w:i w:val="0"/>
          <w:sz w:val="28"/>
          <w:szCs w:val="28"/>
          <w:lang w:val="kk-KZ"/>
        </w:rPr>
        <w:t>Пәндерді / модульдерді оқытуға шетелдік оқытушыларды</w:t>
      </w:r>
    </w:p>
    <w:p w:rsidR="00862CEF" w:rsidRPr="002D5EAA" w:rsidRDefault="002D5EAA" w:rsidP="007C38A7">
      <w:pPr>
        <w:spacing w:after="0" w:line="240" w:lineRule="auto"/>
        <w:ind w:firstLine="709"/>
        <w:jc w:val="center"/>
        <w:textAlignment w:val="baseline"/>
        <w:rPr>
          <w:rStyle w:val="a7"/>
          <w:rFonts w:ascii="Times New Roman" w:hAnsi="Times New Roman" w:cs="Times New Roman"/>
          <w:i w:val="0"/>
          <w:sz w:val="28"/>
          <w:szCs w:val="28"/>
          <w:lang w:val="kk-KZ"/>
        </w:rPr>
      </w:pPr>
      <w:r w:rsidRPr="002D5EAA">
        <w:rPr>
          <w:rStyle w:val="a7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тарту жүйесі туралы</w:t>
      </w:r>
    </w:p>
    <w:p w:rsidR="00A94BE0" w:rsidRPr="00942800" w:rsidRDefault="00A94BE0" w:rsidP="007C3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F99" w:rsidRPr="00E15F99" w:rsidRDefault="002D5EAA" w:rsidP="007C38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интернационалдандыруға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b/>
          <w:sz w:val="28"/>
          <w:szCs w:val="28"/>
        </w:rPr>
        <w:t>шетелдік</w:t>
      </w:r>
      <w:proofErr w:type="spellEnd"/>
      <w:r w:rsidRPr="002D5E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b/>
          <w:sz w:val="28"/>
          <w:szCs w:val="28"/>
        </w:rPr>
        <w:t>оқытушыларды</w:t>
      </w:r>
      <w:proofErr w:type="spellEnd"/>
      <w:r w:rsidRPr="002D5E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b/>
          <w:sz w:val="28"/>
          <w:szCs w:val="28"/>
        </w:rPr>
        <w:t>тарту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>.</w:t>
      </w:r>
      <w:r w:rsidR="00E15F99" w:rsidRPr="00E15F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3B6F" w:rsidRPr="00942800" w:rsidRDefault="002D5EAA" w:rsidP="007C3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EAA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ғалымдар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орындарына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қаражаты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Еуропалық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Одақтың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Эразмус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, АҚШ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Елшілігінің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Фулбрайт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, университет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қаражаты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қаражаты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оқытуға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тартылуы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EA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2D5E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4BE0" w:rsidRPr="00942800" w:rsidRDefault="002D5EAA" w:rsidP="007C3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Байтұрсынов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атындағы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Қостанай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өңірлік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университетінде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ғалымдарды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әріптес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университеттермен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ынтымақтастық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үдерісінде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үнемі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өткізіліп тұрады.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Университеттің алдын 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келісімі</w:t>
      </w:r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мен қажеттілігіне сәйкес шетелдік ғалымдарды шақыру жоспары қалыптастырылады.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092444" w:rsidRPr="00942800" w:rsidRDefault="002D5EAA" w:rsidP="007C38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ғалымдарды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шақыру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университетте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оқытуды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интернационалдандыруға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бағытталған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Болон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қағидаттарын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енгізуді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ынталандырады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университеттің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бәсекеге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қабілеттілігін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арттырады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университеттің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қоғамдағы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тартымды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имиджін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қалыптастырады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студенттер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оқытушылардың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ағылшын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тіліндегі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академиялық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коммуникативтік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дағдыларын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дамытуға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ықпал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2D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092444" w:rsidRPr="00942800" w:rsidRDefault="00CD2E61" w:rsidP="00CD2E6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D2E61">
        <w:rPr>
          <w:rFonts w:ascii="Times New Roman" w:hAnsi="Times New Roman" w:cs="Times New Roman"/>
          <w:sz w:val="28"/>
          <w:szCs w:val="28"/>
        </w:rPr>
        <w:t xml:space="preserve">А.Байтұрсынов атындағы Қостанай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Pr="00CD2E61">
        <w:rPr>
          <w:rFonts w:ascii="Times New Roman" w:hAnsi="Times New Roman" w:cs="Times New Roman"/>
          <w:sz w:val="28"/>
          <w:szCs w:val="28"/>
        </w:rPr>
        <w:t>ңірлік</w:t>
      </w:r>
      <w:proofErr w:type="spellEnd"/>
      <w:r w:rsidRPr="00CD2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E61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КЕАҚ-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D2E6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D2E6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D2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E61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CD2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E6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D2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E61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CD2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E61">
        <w:rPr>
          <w:rFonts w:ascii="Times New Roman" w:hAnsi="Times New Roman" w:cs="Times New Roman"/>
          <w:sz w:val="28"/>
          <w:szCs w:val="28"/>
        </w:rPr>
        <w:t>мамандарды</w:t>
      </w:r>
      <w:proofErr w:type="spellEnd"/>
      <w:r w:rsidRPr="00CD2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E61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CD2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E61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CD2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E61">
        <w:rPr>
          <w:rFonts w:ascii="Times New Roman" w:hAnsi="Times New Roman" w:cs="Times New Roman"/>
          <w:sz w:val="28"/>
          <w:szCs w:val="28"/>
        </w:rPr>
        <w:t>белгілейтін</w:t>
      </w:r>
      <w:proofErr w:type="spellEnd"/>
      <w:r w:rsidRPr="00CD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proofErr w:type="spellStart"/>
      <w:r w:rsidRPr="00CD2E61">
        <w:rPr>
          <w:rFonts w:ascii="Times New Roman" w:hAnsi="Times New Roman" w:cs="Times New Roman"/>
          <w:b/>
          <w:sz w:val="28"/>
          <w:szCs w:val="28"/>
        </w:rPr>
        <w:t>етелдік</w:t>
      </w:r>
      <w:proofErr w:type="spellEnd"/>
      <w:r w:rsidRPr="00CD2E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2E61">
        <w:rPr>
          <w:rFonts w:ascii="Times New Roman" w:hAnsi="Times New Roman" w:cs="Times New Roman"/>
          <w:b/>
          <w:sz w:val="28"/>
          <w:szCs w:val="28"/>
        </w:rPr>
        <w:t>мамандарды</w:t>
      </w:r>
      <w:proofErr w:type="spellEnd"/>
      <w:r w:rsidRPr="00CD2E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2E61">
        <w:rPr>
          <w:rFonts w:ascii="Times New Roman" w:hAnsi="Times New Roman" w:cs="Times New Roman"/>
          <w:b/>
          <w:sz w:val="28"/>
          <w:szCs w:val="28"/>
        </w:rPr>
        <w:t>тарту</w:t>
      </w:r>
      <w:proofErr w:type="spellEnd"/>
      <w:r w:rsidRPr="00CD2E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2E61">
        <w:rPr>
          <w:rFonts w:ascii="Times New Roman" w:hAnsi="Times New Roman" w:cs="Times New Roman"/>
          <w:b/>
          <w:sz w:val="28"/>
          <w:szCs w:val="28"/>
        </w:rPr>
        <w:t>тәртібі</w:t>
      </w:r>
      <w:proofErr w:type="spellEnd"/>
      <w:r w:rsidRPr="00CD2E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2E61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CD2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E61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CD2E61">
        <w:rPr>
          <w:rFonts w:ascii="Times New Roman" w:hAnsi="Times New Roman" w:cs="Times New Roman"/>
          <w:b/>
          <w:sz w:val="28"/>
          <w:szCs w:val="28"/>
        </w:rPr>
        <w:t>реже</w:t>
      </w:r>
      <w:r w:rsidRPr="00CD2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E61">
        <w:rPr>
          <w:rFonts w:ascii="Times New Roman" w:hAnsi="Times New Roman" w:cs="Times New Roman"/>
          <w:sz w:val="28"/>
          <w:szCs w:val="28"/>
        </w:rPr>
        <w:t>әзірленді</w:t>
      </w:r>
      <w:proofErr w:type="spellEnd"/>
      <w:r w:rsidRPr="00CD2E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2E61" w:rsidRDefault="00CD2E61" w:rsidP="00CD2E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шарттарына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ғалымдардың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сапарының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магистранттары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докторанттарына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консультациялар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дәрістер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докторанттарының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диссертациялық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жұмыстарына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басшылық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инженерлік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зертханалардың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зерттеулеріне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ірлескен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ғылыми-зерттеу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жобаларын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беру,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конференцияларда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дөңгелек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үстел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пікірталастарында</w:t>
      </w:r>
      <w:proofErr w:type="spellEnd"/>
      <w:r w:rsidRPr="00C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сөз сөйлеу.</w:t>
      </w:r>
    </w:p>
    <w:p w:rsidR="00CD2E61" w:rsidRDefault="00CD2E61" w:rsidP="007C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2E61">
        <w:rPr>
          <w:rFonts w:ascii="Times New Roman" w:hAnsi="Times New Roman" w:cs="Times New Roman"/>
          <w:sz w:val="28"/>
          <w:szCs w:val="28"/>
          <w:lang w:val="kk-KZ"/>
        </w:rPr>
        <w:t>Университет жыл сайын шетелдік ғалымдардың тізімін қалыптастырады және шетелдік ғалымдарды тарту қажеттілігін негіздей отырып және әрбір сарапшы қызметін</w:t>
      </w:r>
      <w:r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Pr="00CD2E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2B63">
        <w:rPr>
          <w:rFonts w:ascii="Times New Roman" w:hAnsi="Times New Roman" w:cs="Times New Roman"/>
          <w:sz w:val="28"/>
          <w:szCs w:val="28"/>
          <w:lang w:val="kk-KZ"/>
        </w:rPr>
        <w:t>күтілетін өлше</w:t>
      </w:r>
      <w:r w:rsidR="00A42B63">
        <w:rPr>
          <w:rFonts w:ascii="Times New Roman" w:hAnsi="Times New Roman" w:cs="Times New Roman"/>
          <w:sz w:val="28"/>
          <w:szCs w:val="28"/>
          <w:lang w:val="kk-KZ"/>
        </w:rPr>
        <w:t>улі</w:t>
      </w:r>
      <w:r w:rsidRPr="00CD2E61">
        <w:rPr>
          <w:rFonts w:ascii="Times New Roman" w:hAnsi="Times New Roman" w:cs="Times New Roman"/>
          <w:sz w:val="28"/>
          <w:szCs w:val="28"/>
          <w:lang w:val="kk-KZ"/>
        </w:rPr>
        <w:t xml:space="preserve"> нәтижелерін көрсете отырып, Болон процесі және академиялық ұтқырлық орталығына өтінім жібереді.</w:t>
      </w:r>
    </w:p>
    <w:p w:rsidR="005F5F04" w:rsidRPr="00942800" w:rsidRDefault="00ED1E7E" w:rsidP="007C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sz w:val="28"/>
          <w:szCs w:val="28"/>
        </w:rPr>
        <w:lastRenderedPageBreak/>
        <w:t>Университет</w:t>
      </w:r>
      <w:r w:rsidR="00092444" w:rsidRPr="00942800">
        <w:rPr>
          <w:rFonts w:ascii="Times New Roman" w:hAnsi="Times New Roman" w:cs="Times New Roman"/>
          <w:sz w:val="28"/>
          <w:szCs w:val="28"/>
        </w:rPr>
        <w:t xml:space="preserve"> </w:t>
      </w:r>
      <w:r w:rsidRPr="00942800">
        <w:rPr>
          <w:rFonts w:ascii="Times New Roman" w:hAnsi="Times New Roman" w:cs="Times New Roman"/>
          <w:sz w:val="28"/>
          <w:szCs w:val="28"/>
        </w:rPr>
        <w:t xml:space="preserve"> ежегодно формируе</w:t>
      </w:r>
      <w:r w:rsidR="005F5F04" w:rsidRPr="00942800">
        <w:rPr>
          <w:rFonts w:ascii="Times New Roman" w:hAnsi="Times New Roman" w:cs="Times New Roman"/>
          <w:sz w:val="28"/>
          <w:szCs w:val="28"/>
        </w:rPr>
        <w:t xml:space="preserve">т список зарубежных ученых </w:t>
      </w:r>
      <w:r w:rsidR="00632C63" w:rsidRPr="00942800">
        <w:rPr>
          <w:rFonts w:ascii="Times New Roman" w:hAnsi="Times New Roman" w:cs="Times New Roman"/>
          <w:sz w:val="28"/>
          <w:szCs w:val="28"/>
        </w:rPr>
        <w:t xml:space="preserve">и </w:t>
      </w:r>
      <w:r w:rsidRPr="00942800">
        <w:rPr>
          <w:rFonts w:ascii="Times New Roman" w:hAnsi="Times New Roman" w:cs="Times New Roman"/>
          <w:sz w:val="28"/>
          <w:szCs w:val="28"/>
        </w:rPr>
        <w:t>направляе</w:t>
      </w:r>
      <w:r w:rsidR="005F5F04" w:rsidRPr="00942800">
        <w:rPr>
          <w:rFonts w:ascii="Times New Roman" w:hAnsi="Times New Roman" w:cs="Times New Roman"/>
          <w:sz w:val="28"/>
          <w:szCs w:val="28"/>
        </w:rPr>
        <w:t xml:space="preserve">т заявку в </w:t>
      </w:r>
      <w:r w:rsidRPr="00942800">
        <w:rPr>
          <w:rFonts w:ascii="Times New Roman" w:hAnsi="Times New Roman" w:cs="Times New Roman"/>
          <w:sz w:val="28"/>
          <w:szCs w:val="28"/>
        </w:rPr>
        <w:t xml:space="preserve">Центр Болонского процесса и академической мобильности </w:t>
      </w:r>
      <w:r w:rsidR="005F5F04" w:rsidRPr="00942800">
        <w:rPr>
          <w:rFonts w:ascii="Times New Roman" w:hAnsi="Times New Roman" w:cs="Times New Roman"/>
          <w:sz w:val="28"/>
          <w:szCs w:val="28"/>
        </w:rPr>
        <w:t>с обоснованием необходимости привлечения зарубежных ученых и с указанием ожидаемых измеримых результато</w:t>
      </w:r>
      <w:r w:rsidRPr="00942800">
        <w:rPr>
          <w:rFonts w:ascii="Times New Roman" w:hAnsi="Times New Roman" w:cs="Times New Roman"/>
          <w:sz w:val="28"/>
          <w:szCs w:val="28"/>
        </w:rPr>
        <w:t>в деятельности каждого эксперта.</w:t>
      </w:r>
    </w:p>
    <w:p w:rsidR="005F5F04" w:rsidRPr="00942800" w:rsidRDefault="005F5F04" w:rsidP="007C3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234B" w:rsidRPr="00B6234B" w:rsidRDefault="00B6234B" w:rsidP="00B6234B">
      <w:pPr>
        <w:pStyle w:val="a4"/>
        <w:spacing w:after="0" w:line="240" w:lineRule="auto"/>
        <w:rPr>
          <w:rFonts w:ascii="Times New Roman" w:hAnsi="Times New Roman"/>
          <w:b/>
          <w:szCs w:val="28"/>
          <w:lang w:val="kk-KZ"/>
        </w:rPr>
      </w:pPr>
      <w:r w:rsidRPr="00B6234B">
        <w:rPr>
          <w:rFonts w:ascii="Times New Roman" w:hAnsi="Times New Roman"/>
          <w:b/>
          <w:szCs w:val="28"/>
          <w:lang w:val="kk-KZ"/>
        </w:rPr>
        <w:t>Шетелдік ғалымдарды тарту критерийлері:</w:t>
      </w:r>
    </w:p>
    <w:p w:rsidR="00B6234B" w:rsidRPr="00EC06B4" w:rsidRDefault="00B6234B" w:rsidP="00B623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C06B4">
        <w:rPr>
          <w:rFonts w:ascii="Times New Roman" w:hAnsi="Times New Roman"/>
          <w:sz w:val="28"/>
          <w:szCs w:val="28"/>
          <w:lang w:val="kk-KZ"/>
        </w:rPr>
        <w:t>1. Ғылымның перспективалық бағыттарымен айналысатын шетелдік ғалымдарға артықшылық беріледі.</w:t>
      </w:r>
    </w:p>
    <w:p w:rsidR="00B6234B" w:rsidRPr="00EC06B4" w:rsidRDefault="00B6234B" w:rsidP="00B623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C06B4">
        <w:rPr>
          <w:rFonts w:ascii="Times New Roman" w:hAnsi="Times New Roman"/>
          <w:sz w:val="28"/>
          <w:szCs w:val="28"/>
          <w:lang w:val="kk-KZ"/>
        </w:rPr>
        <w:t xml:space="preserve">2. Ағылшын тілінде сөйлейтіндерге артықшылық беріледі. </w:t>
      </w:r>
    </w:p>
    <w:p w:rsidR="005F5F04" w:rsidRPr="00EC06B4" w:rsidRDefault="00B6234B" w:rsidP="00B6234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C06B4">
        <w:rPr>
          <w:rFonts w:ascii="Times New Roman" w:hAnsi="Times New Roman"/>
          <w:sz w:val="28"/>
          <w:szCs w:val="28"/>
          <w:lang w:val="kk-KZ"/>
        </w:rPr>
        <w:t>3. Шетелдік ғалым бір ЖОО-ға 3 реттен артық тартылмауы тиіс.</w:t>
      </w:r>
      <w:r w:rsidRPr="00EC06B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C06B4" w:rsidRPr="00EC06B4" w:rsidRDefault="00EC06B4" w:rsidP="00EC06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C06B4">
        <w:rPr>
          <w:rFonts w:ascii="Times New Roman" w:hAnsi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sz w:val="28"/>
          <w:szCs w:val="28"/>
          <w:lang w:val="kk-KZ"/>
        </w:rPr>
        <w:t xml:space="preserve">ЖОО-ның шетелдік ғалымды тартуы үшін </w:t>
      </w:r>
      <w:r w:rsidRPr="00EC06B4">
        <w:rPr>
          <w:rFonts w:ascii="Times New Roman" w:hAnsi="Times New Roman"/>
          <w:sz w:val="28"/>
          <w:szCs w:val="28"/>
          <w:lang w:val="kk-KZ"/>
        </w:rPr>
        <w:t>қоса</w:t>
      </w:r>
      <w:r>
        <w:rPr>
          <w:rFonts w:ascii="Times New Roman" w:hAnsi="Times New Roman"/>
          <w:sz w:val="28"/>
          <w:szCs w:val="28"/>
          <w:lang w:val="kk-KZ"/>
        </w:rPr>
        <w:t xml:space="preserve"> қаржыландыруын</w:t>
      </w:r>
      <w:r w:rsidRPr="00EC06B4">
        <w:rPr>
          <w:rFonts w:ascii="Times New Roman" w:hAnsi="Times New Roman"/>
          <w:sz w:val="28"/>
          <w:szCs w:val="28"/>
          <w:lang w:val="kk-KZ"/>
        </w:rPr>
        <w:t xml:space="preserve">а жол беріледі. </w:t>
      </w:r>
    </w:p>
    <w:p w:rsidR="00EC06B4" w:rsidRPr="00EC06B4" w:rsidRDefault="00EC06B4" w:rsidP="00EC06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C06B4">
        <w:rPr>
          <w:rFonts w:ascii="Times New Roman" w:hAnsi="Times New Roman"/>
          <w:sz w:val="28"/>
          <w:szCs w:val="28"/>
          <w:lang w:val="kk-KZ"/>
        </w:rPr>
        <w:t>5. Шетелдік ғалым топ-500 халықаралық академиялық рейтингке кіретін ЖОО қызметкері және (немесе) халықаралық ғылыми зерттеу мектебінің/зертханасының қызметкері болуға тиіс;</w:t>
      </w:r>
    </w:p>
    <w:p w:rsidR="00EC06B4" w:rsidRPr="00EC06B4" w:rsidRDefault="00EC06B4" w:rsidP="00EC06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C06B4">
        <w:rPr>
          <w:rFonts w:ascii="Times New Roman" w:hAnsi="Times New Roman"/>
          <w:sz w:val="28"/>
          <w:szCs w:val="28"/>
          <w:lang w:val="kk-KZ"/>
        </w:rPr>
        <w:t>6. Шетелдік ғалымның соңғы үш жылда халықаралық жоғары рейтингтік журналдарда кемінде 5 басылымы болуы керек;</w:t>
      </w:r>
    </w:p>
    <w:p w:rsidR="00EC06B4" w:rsidRDefault="00EC06B4" w:rsidP="00EC06B4">
      <w:pPr>
        <w:pStyle w:val="a4"/>
        <w:spacing w:after="0" w:line="240" w:lineRule="auto"/>
        <w:ind w:left="0"/>
        <w:jc w:val="both"/>
        <w:rPr>
          <w:rFonts w:ascii="Times New Roman" w:hAnsi="Times New Roman"/>
          <w:szCs w:val="28"/>
          <w:lang w:val="kk-KZ"/>
        </w:rPr>
      </w:pPr>
      <w:r w:rsidRPr="0064286E">
        <w:rPr>
          <w:rFonts w:ascii="Times New Roman" w:hAnsi="Times New Roman"/>
          <w:szCs w:val="28"/>
          <w:lang w:val="kk-KZ"/>
        </w:rPr>
        <w:t>7. Шетелдік ғалымның ғылым докторы немесе PhD докторы ғылыми дәрежесі болуы тиіс.</w:t>
      </w:r>
    </w:p>
    <w:p w:rsidR="00C50077" w:rsidRPr="0064286E" w:rsidRDefault="00C50077" w:rsidP="007C38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64FB" w:rsidRPr="00942800" w:rsidRDefault="00EC06B4" w:rsidP="007C38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6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Шетелдік ғалымдар тиімділігінің негізгі көрсеткіштері </w:t>
      </w:r>
    </w:p>
    <w:p w:rsidR="003764FB" w:rsidRPr="00942800" w:rsidRDefault="003764FB" w:rsidP="007C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6B4" w:rsidRPr="00EC06B4" w:rsidRDefault="00EC06B4" w:rsidP="00EC06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>:</w:t>
      </w:r>
    </w:p>
    <w:p w:rsidR="00EC06B4" w:rsidRPr="00EC06B4" w:rsidRDefault="00EC06B4" w:rsidP="00EC06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06B4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Аптасына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2 сағат дәріс және практикалық сабақтар өткізу</w:t>
      </w:r>
      <w:r>
        <w:rPr>
          <w:rFonts w:ascii="Times New Roman" w:hAnsi="Times New Roman" w:cs="Times New Roman"/>
          <w:sz w:val="28"/>
          <w:szCs w:val="28"/>
          <w:lang w:val="kk-KZ"/>
        </w:rPr>
        <w:t>і;</w:t>
      </w:r>
    </w:p>
    <w:p w:rsidR="00EC06B4" w:rsidRPr="00EC06B4" w:rsidRDefault="00EC06B4" w:rsidP="00EC06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06B4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Аптасына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көлемінде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магистрлік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докторлық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диссертациямен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ы;</w:t>
      </w:r>
    </w:p>
    <w:p w:rsidR="00EC06B4" w:rsidRPr="00EC06B4" w:rsidRDefault="00EC06B4" w:rsidP="00EC06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06B4">
        <w:rPr>
          <w:rFonts w:ascii="Times New Roman" w:hAnsi="Times New Roman" w:cs="Times New Roman"/>
          <w:sz w:val="28"/>
          <w:szCs w:val="28"/>
        </w:rPr>
        <w:t xml:space="preserve">3. ЖОО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</w:t>
      </w:r>
      <w:r w:rsidRPr="00EC06B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семинарларын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EC06B4">
        <w:rPr>
          <w:rFonts w:ascii="Times New Roman" w:hAnsi="Times New Roman" w:cs="Times New Roman"/>
          <w:sz w:val="28"/>
          <w:szCs w:val="28"/>
        </w:rPr>
        <w:t>.</w:t>
      </w:r>
    </w:p>
    <w:p w:rsidR="00EC06B4" w:rsidRDefault="00EC06B4" w:rsidP="00EC06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06B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Министрлік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журналдарда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жинақтарында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рецензияланатын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журналдарда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дайындауға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қатысу</w:t>
      </w:r>
      <w:r>
        <w:rPr>
          <w:rFonts w:ascii="Times New Roman" w:hAnsi="Times New Roman" w:cs="Times New Roman"/>
          <w:sz w:val="28"/>
          <w:szCs w:val="28"/>
          <w:lang w:val="kk-KZ"/>
        </w:rPr>
        <w:t>ы;</w:t>
      </w:r>
    </w:p>
    <w:p w:rsidR="00EC06B4" w:rsidRPr="00EC06B4" w:rsidRDefault="00EC06B4" w:rsidP="00EC06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06B4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C06B4">
        <w:rPr>
          <w:rFonts w:ascii="Times New Roman" w:hAnsi="Times New Roman" w:cs="Times New Roman"/>
          <w:sz w:val="28"/>
          <w:szCs w:val="28"/>
          <w:lang w:val="kk-KZ"/>
        </w:rPr>
        <w:t>Жас ғалымдар мен докторанттарға арналған оқыту семинарларын өткізу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Pr="00EC06B4">
        <w:rPr>
          <w:rFonts w:ascii="Times New Roman" w:hAnsi="Times New Roman" w:cs="Times New Roman"/>
          <w:sz w:val="28"/>
          <w:szCs w:val="28"/>
          <w:lang w:val="kk-KZ"/>
        </w:rPr>
        <w:t>(апт</w:t>
      </w:r>
      <w:r>
        <w:rPr>
          <w:rFonts w:ascii="Times New Roman" w:hAnsi="Times New Roman" w:cs="Times New Roman"/>
          <w:sz w:val="28"/>
          <w:szCs w:val="28"/>
          <w:lang w:val="kk-KZ"/>
        </w:rPr>
        <w:t>асына кемінде бір семинар);</w:t>
      </w:r>
    </w:p>
    <w:p w:rsidR="00EC06B4" w:rsidRPr="00EC06B4" w:rsidRDefault="00EC06B4" w:rsidP="00EC06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06B4">
        <w:rPr>
          <w:rFonts w:ascii="Times New Roman" w:hAnsi="Times New Roman" w:cs="Times New Roman"/>
          <w:sz w:val="28"/>
          <w:szCs w:val="28"/>
          <w:lang w:val="kk-KZ"/>
        </w:rPr>
        <w:t>6. Кемінде бір ғылыми және (немесе) зерттеу жұмысына рецензия жүргізу</w:t>
      </w:r>
      <w:r>
        <w:rPr>
          <w:rFonts w:ascii="Times New Roman" w:hAnsi="Times New Roman" w:cs="Times New Roman"/>
          <w:sz w:val="28"/>
          <w:szCs w:val="28"/>
          <w:lang w:val="kk-KZ"/>
        </w:rPr>
        <w:t>і;</w:t>
      </w:r>
    </w:p>
    <w:p w:rsidR="00EC06B4" w:rsidRPr="00EC06B4" w:rsidRDefault="00EC06B4" w:rsidP="00EC06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06B4">
        <w:rPr>
          <w:rFonts w:ascii="Times New Roman" w:hAnsi="Times New Roman" w:cs="Times New Roman"/>
          <w:sz w:val="28"/>
          <w:szCs w:val="28"/>
          <w:lang w:val="kk-KZ"/>
        </w:rPr>
        <w:t>7. Гранттық бағдарламаларға, халықаралық жобаларға, халықаралық ғылыми зерттеулерге қатысу үшін жас ғалымдармен және (немесе) докторанттармен (екіден кем емес) бірлесіп proposal (өтінім</w:t>
      </w:r>
      <w:r w:rsidR="00D4234B">
        <w:rPr>
          <w:rFonts w:ascii="Times New Roman" w:hAnsi="Times New Roman" w:cs="Times New Roman"/>
          <w:sz w:val="28"/>
          <w:szCs w:val="28"/>
          <w:lang w:val="kk-KZ"/>
        </w:rPr>
        <w:t>) дайындауды жүзеге асыруы;</w:t>
      </w:r>
    </w:p>
    <w:p w:rsidR="003764FB" w:rsidRPr="00EC06B4" w:rsidRDefault="00EC06B4" w:rsidP="00EC06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06B4">
        <w:rPr>
          <w:rFonts w:ascii="Times New Roman" w:hAnsi="Times New Roman" w:cs="Times New Roman"/>
          <w:sz w:val="28"/>
          <w:szCs w:val="28"/>
          <w:lang w:val="kk-KZ"/>
        </w:rPr>
        <w:t>8. Кемінде бір білім беру бағдарламасына және (немесе) кемінде екі силлаб</w:t>
      </w:r>
      <w:r w:rsidR="00D4234B">
        <w:rPr>
          <w:rFonts w:ascii="Times New Roman" w:hAnsi="Times New Roman" w:cs="Times New Roman"/>
          <w:sz w:val="28"/>
          <w:szCs w:val="28"/>
          <w:lang w:val="kk-KZ"/>
        </w:rPr>
        <w:t>усқа рецензиялауды жүзеге асыруы қажет.</w:t>
      </w:r>
    </w:p>
    <w:p w:rsidR="00931C29" w:rsidRPr="00D4234B" w:rsidRDefault="00931C29" w:rsidP="007C38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4920" w:rsidRPr="00942800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5790" cy="2957830"/>
            <wp:effectExtent l="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90" cy="295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4920" w:rsidRPr="00942800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920" w:rsidRPr="00942800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920" w:rsidRPr="00942800" w:rsidRDefault="00EC06B4" w:rsidP="007C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C06B4">
        <w:rPr>
          <w:rFonts w:ascii="Times New Roman" w:hAnsi="Times New Roman" w:cs="Times New Roman"/>
          <w:sz w:val="28"/>
          <w:szCs w:val="28"/>
        </w:rPr>
        <w:t xml:space="preserve">2020-2022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жж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қаржыландыру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ғалымдар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суреті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отырғандай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ғалымдардың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ең көп саны 2021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қаражаты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="00D4234B">
        <w:rPr>
          <w:rFonts w:ascii="Times New Roman" w:hAnsi="Times New Roman" w:cs="Times New Roman"/>
          <w:sz w:val="28"/>
          <w:szCs w:val="28"/>
          <w:lang w:val="kk-KZ"/>
        </w:rPr>
        <w:t xml:space="preserve"> шақырылған</w:t>
      </w:r>
      <w:r w:rsidRPr="00EC06B4">
        <w:rPr>
          <w:rFonts w:ascii="Times New Roman" w:hAnsi="Times New Roman" w:cs="Times New Roman"/>
          <w:sz w:val="28"/>
          <w:szCs w:val="28"/>
        </w:rPr>
        <w:t xml:space="preserve">, 2020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Эразмус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ҚРУ-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 xml:space="preserve"> маман </w:t>
      </w:r>
      <w:proofErr w:type="spellStart"/>
      <w:r w:rsidRPr="00EC06B4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EC06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E4920" w:rsidRPr="00942800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920" w:rsidRPr="00942800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4700" cy="2755900"/>
            <wp:effectExtent l="0" t="0" r="6350" b="635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4920" w:rsidRPr="00942800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920" w:rsidRPr="00942800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34B" w:rsidRDefault="00D4234B" w:rsidP="007C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4234B">
        <w:rPr>
          <w:rFonts w:ascii="Times New Roman" w:hAnsi="Times New Roman" w:cs="Times New Roman"/>
          <w:sz w:val="28"/>
          <w:szCs w:val="28"/>
        </w:rPr>
        <w:t>2020-2022жж.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4234B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D4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34B">
        <w:rPr>
          <w:rFonts w:ascii="Times New Roman" w:hAnsi="Times New Roman" w:cs="Times New Roman"/>
          <w:sz w:val="28"/>
          <w:szCs w:val="28"/>
        </w:rPr>
        <w:t>ғалымдар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дың е</w:t>
      </w:r>
      <w:proofErr w:type="spellStart"/>
      <w:r w:rsidRPr="00D4234B">
        <w:rPr>
          <w:rFonts w:ascii="Times New Roman" w:hAnsi="Times New Roman" w:cs="Times New Roman"/>
          <w:sz w:val="28"/>
          <w:szCs w:val="28"/>
        </w:rPr>
        <w:t>лдер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D4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34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4234B">
        <w:rPr>
          <w:rFonts w:ascii="Times New Roman" w:hAnsi="Times New Roman" w:cs="Times New Roman"/>
          <w:sz w:val="28"/>
          <w:szCs w:val="28"/>
          <w:lang w:val="kk-KZ"/>
        </w:rPr>
        <w:t xml:space="preserve"> суретін талдай отырып, 2021 жылы ең көп ғалымдар Ресейден шақырылды (6 адам) деген қорытынды жасауға болады. 2022 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ҚРУ</w:t>
      </w:r>
      <w:r w:rsidRPr="00D4234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D4234B">
        <w:rPr>
          <w:rFonts w:ascii="Times New Roman" w:hAnsi="Times New Roman" w:cs="Times New Roman"/>
          <w:sz w:val="28"/>
          <w:szCs w:val="28"/>
          <w:lang w:val="kk-KZ"/>
        </w:rPr>
        <w:t xml:space="preserve"> ең көп </w:t>
      </w:r>
      <w:r>
        <w:rPr>
          <w:rFonts w:ascii="Times New Roman" w:hAnsi="Times New Roman" w:cs="Times New Roman"/>
          <w:sz w:val="28"/>
          <w:szCs w:val="28"/>
          <w:lang w:val="kk-KZ"/>
        </w:rPr>
        <w:t>ғалымдар</w:t>
      </w:r>
      <w:r w:rsidRPr="00D4234B">
        <w:rPr>
          <w:rFonts w:ascii="Times New Roman" w:hAnsi="Times New Roman" w:cs="Times New Roman"/>
          <w:sz w:val="28"/>
          <w:szCs w:val="28"/>
          <w:lang w:val="kk-KZ"/>
        </w:rPr>
        <w:t xml:space="preserve"> АҚШ-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тан </w:t>
      </w:r>
      <w:r w:rsidRPr="00D4234B">
        <w:rPr>
          <w:rFonts w:ascii="Times New Roman" w:hAnsi="Times New Roman" w:cs="Times New Roman"/>
          <w:sz w:val="28"/>
          <w:szCs w:val="28"/>
          <w:lang w:val="kk-KZ"/>
        </w:rPr>
        <w:t xml:space="preserve">келген (3 адам). </w:t>
      </w:r>
      <w:r w:rsidRPr="0064286E">
        <w:rPr>
          <w:rFonts w:ascii="Times New Roman" w:hAnsi="Times New Roman" w:cs="Times New Roman"/>
          <w:sz w:val="28"/>
          <w:szCs w:val="28"/>
          <w:lang w:val="kk-KZ"/>
        </w:rPr>
        <w:t>Пандемияға байланысты 2020 жылы ПОҚ академиялық ұтқырлығына тек 5 шетелдік ғалым қатысты.</w:t>
      </w:r>
    </w:p>
    <w:p w:rsidR="00FE4920" w:rsidRPr="0064286E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4920" w:rsidRPr="0064286E" w:rsidRDefault="00FE4920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429A" w:rsidRPr="00942800" w:rsidRDefault="00D4234B" w:rsidP="007C3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23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2020-2022 </w:t>
      </w:r>
      <w:proofErr w:type="spellStart"/>
      <w:r w:rsidRPr="00D423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жылдары</w:t>
      </w:r>
      <w:proofErr w:type="spellEnd"/>
      <w:r w:rsidRPr="00D423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423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шетелдік</w:t>
      </w:r>
      <w:proofErr w:type="spellEnd"/>
      <w:r w:rsidRPr="00D423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423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ғалымдарды</w:t>
      </w:r>
      <w:proofErr w:type="spellEnd"/>
      <w:r w:rsidRPr="00D423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423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шақырудың</w:t>
      </w:r>
      <w:proofErr w:type="spellEnd"/>
      <w:r w:rsidRPr="00D423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423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нәтижелілігін</w:t>
      </w:r>
      <w:proofErr w:type="spellEnd"/>
      <w:r w:rsidRPr="00D423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423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мыналар</w:t>
      </w:r>
      <w:proofErr w:type="spellEnd"/>
      <w:r w:rsidRPr="00D423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423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куәландырады</w:t>
      </w:r>
      <w:proofErr w:type="spellEnd"/>
      <w:r w:rsidRPr="00D423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FE4920" w:rsidRPr="00942800" w:rsidRDefault="00FE4920" w:rsidP="007C38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34B" w:rsidRPr="00D4234B" w:rsidRDefault="00D4234B" w:rsidP="00D423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Студенттер</w:t>
      </w:r>
      <w:proofErr w:type="spellEnd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ПОҚ </w:t>
      </w:r>
      <w:proofErr w:type="spellStart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дәрістер өткізу және оқу;</w:t>
      </w:r>
    </w:p>
    <w:p w:rsidR="00D4234B" w:rsidRPr="00D4234B" w:rsidRDefault="00D4234B" w:rsidP="00D423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Кәсіпорындарға бару;</w:t>
      </w:r>
    </w:p>
    <w:p w:rsidR="00D4234B" w:rsidRPr="00D4234B" w:rsidRDefault="00D4234B" w:rsidP="002D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Сертификат </w:t>
      </w:r>
      <w:proofErr w:type="spellStart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72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сағат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көлемінде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proofErr w:type="spellStart"/>
      <w:r w:rsidRPr="00A42B63">
        <w:rPr>
          <w:rFonts w:ascii="Times New Roman" w:hAnsi="Times New Roman" w:cs="Times New Roman"/>
          <w:sz w:val="28"/>
          <w:szCs w:val="28"/>
          <w:shd w:val="clear" w:color="auto" w:fill="FFFFFF"/>
        </w:rPr>
        <w:t>Жасыл</w:t>
      </w:r>
      <w:proofErr w:type="spellEnd"/>
      <w:r w:rsidRPr="00A42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2B63" w:rsidRPr="00A42B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экономикаға </w:t>
      </w:r>
      <w:proofErr w:type="spellStart"/>
      <w:r w:rsidRPr="00A42B63">
        <w:rPr>
          <w:rFonts w:ascii="Times New Roman" w:hAnsi="Times New Roman" w:cs="Times New Roman"/>
          <w:sz w:val="28"/>
          <w:szCs w:val="28"/>
          <w:shd w:val="clear" w:color="auto" w:fill="FFFFFF"/>
        </w:rPr>
        <w:t>көшу</w:t>
      </w:r>
      <w:proofErr w:type="spellEnd"/>
      <w:r w:rsidRPr="00A42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42B63">
        <w:rPr>
          <w:rFonts w:ascii="Times New Roman" w:hAnsi="Times New Roman" w:cs="Times New Roman"/>
          <w:sz w:val="28"/>
          <w:szCs w:val="28"/>
          <w:shd w:val="clear" w:color="auto" w:fill="FFFFFF"/>
        </w:rPr>
        <w:t>дәуірінің</w:t>
      </w:r>
      <w:proofErr w:type="spellEnd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экологиясы</w:t>
      </w:r>
      <w:proofErr w:type="spellEnd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</w:t>
      </w:r>
      <w:proofErr w:type="spellStart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>уразиялық</w:t>
      </w:r>
      <w:proofErr w:type="spellEnd"/>
      <w:r w:rsidR="00A42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2B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proofErr w:type="spellStart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>өзқарас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>бағдарламасы</w:t>
      </w:r>
      <w:proofErr w:type="spellEnd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>бойынша</w:t>
      </w:r>
      <w:proofErr w:type="spellEnd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>біліктілікті</w:t>
      </w:r>
      <w:proofErr w:type="spellEnd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>арттыру</w:t>
      </w:r>
      <w:proofErr w:type="spellEnd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>курсын</w:t>
      </w:r>
      <w:proofErr w:type="spellEnd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>өткізу</w:t>
      </w:r>
      <w:proofErr w:type="spellEnd"/>
      <w:r w:rsidRPr="00D4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(Михайлов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Ю.Е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);</w:t>
      </w:r>
    </w:p>
    <w:p w:rsidR="00D4234B" w:rsidRDefault="00D4234B" w:rsidP="002D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Жаратылыстану-ғылыми пәндер кафедрасының және биология, экология және химия кафедрасының (Соловьев</w:t>
      </w:r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С.А.</w:t>
      </w: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  <w:r w:rsid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оқытушыларымен және магистранттарымен 4 бірлескен ғылыми мақала жарияланды;</w:t>
      </w:r>
    </w:p>
    <w:p w:rsidR="00192257" w:rsidRPr="00942800" w:rsidRDefault="00D50DD9" w:rsidP="007C38A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4E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429A" w:rsidRPr="00942800">
        <w:rPr>
          <w:rFonts w:ascii="Times New Roman" w:hAnsi="Times New Roman" w:cs="Times New Roman"/>
          <w:sz w:val="28"/>
          <w:szCs w:val="28"/>
        </w:rPr>
        <w:t>Проведение курса повышения квалификации</w:t>
      </w:r>
      <w:r w:rsidR="009832FF" w:rsidRPr="00942800">
        <w:rPr>
          <w:rFonts w:ascii="Times New Roman" w:hAnsi="Times New Roman" w:cs="Times New Roman"/>
          <w:sz w:val="28"/>
          <w:szCs w:val="28"/>
        </w:rPr>
        <w:t xml:space="preserve"> по </w:t>
      </w:r>
      <w:r w:rsidR="007207D5">
        <w:rPr>
          <w:rFonts w:ascii="Times New Roman" w:hAnsi="Times New Roman" w:cs="Times New Roman"/>
          <w:sz w:val="28"/>
          <w:szCs w:val="28"/>
        </w:rPr>
        <w:t>Программе</w:t>
      </w:r>
      <w:r w:rsidR="00192257" w:rsidRPr="00942800">
        <w:rPr>
          <w:rFonts w:ascii="Times New Roman" w:hAnsi="Times New Roman" w:cs="Times New Roman"/>
          <w:sz w:val="28"/>
          <w:szCs w:val="28"/>
        </w:rPr>
        <w:t xml:space="preserve"> «Экология эпохи зеленого перехода:</w:t>
      </w:r>
      <w:r w:rsidR="007D55A8">
        <w:rPr>
          <w:rFonts w:ascii="Times New Roman" w:hAnsi="Times New Roman" w:cs="Times New Roman"/>
          <w:sz w:val="28"/>
          <w:szCs w:val="28"/>
        </w:rPr>
        <w:t xml:space="preserve"> </w:t>
      </w:r>
      <w:r w:rsidR="00192257" w:rsidRPr="00942800">
        <w:rPr>
          <w:rFonts w:ascii="Times New Roman" w:hAnsi="Times New Roman" w:cs="Times New Roman"/>
          <w:sz w:val="28"/>
          <w:szCs w:val="28"/>
        </w:rPr>
        <w:t>евразийский взгляд» в объеме 72 ч. с выдачей сертификата (Михайлов</w:t>
      </w:r>
      <w:r w:rsidR="00347A9B">
        <w:rPr>
          <w:rFonts w:ascii="Times New Roman" w:hAnsi="Times New Roman" w:cs="Times New Roman"/>
          <w:sz w:val="28"/>
          <w:szCs w:val="28"/>
        </w:rPr>
        <w:t xml:space="preserve"> </w:t>
      </w:r>
      <w:r w:rsidR="00516C83">
        <w:rPr>
          <w:rFonts w:ascii="Times New Roman" w:hAnsi="Times New Roman" w:cs="Times New Roman"/>
          <w:sz w:val="28"/>
          <w:szCs w:val="28"/>
        </w:rPr>
        <w:t>Ю.Е</w:t>
      </w:r>
      <w:r w:rsidR="00347A9B" w:rsidRPr="00942800">
        <w:rPr>
          <w:rFonts w:ascii="Times New Roman" w:hAnsi="Times New Roman" w:cs="Times New Roman"/>
          <w:sz w:val="28"/>
          <w:szCs w:val="28"/>
        </w:rPr>
        <w:t>.</w:t>
      </w:r>
      <w:r w:rsidR="00192257" w:rsidRPr="00942800">
        <w:rPr>
          <w:rFonts w:ascii="Times New Roman" w:hAnsi="Times New Roman" w:cs="Times New Roman"/>
          <w:sz w:val="28"/>
          <w:szCs w:val="28"/>
        </w:rPr>
        <w:t>)</w:t>
      </w:r>
      <w:r w:rsidR="002A4B6B">
        <w:rPr>
          <w:rFonts w:ascii="Times New Roman" w:hAnsi="Times New Roman" w:cs="Times New Roman"/>
          <w:sz w:val="28"/>
          <w:szCs w:val="28"/>
        </w:rPr>
        <w:t>;</w:t>
      </w:r>
    </w:p>
    <w:p w:rsidR="002D4E70" w:rsidRPr="002D4E70" w:rsidRDefault="00BB4EB5" w:rsidP="002D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</w:rPr>
        <w:t xml:space="preserve"> </w:t>
      </w:r>
      <w:r w:rsidR="00F44F31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Ақпараттық жүйелер </w:t>
      </w:r>
      <w:proofErr w:type="spellStart"/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кафедрасының</w:t>
      </w:r>
      <w:proofErr w:type="spellEnd"/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оқытушысымен</w:t>
      </w:r>
      <w:proofErr w:type="spellEnd"/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бірлескен</w:t>
      </w:r>
      <w:proofErr w:type="spellEnd"/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ғылыми</w:t>
      </w:r>
      <w:proofErr w:type="spellEnd"/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мақала</w:t>
      </w:r>
      <w:proofErr w:type="spellEnd"/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жарияланды</w:t>
      </w:r>
      <w:proofErr w:type="spellEnd"/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4E70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2D4E70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Уразбоев</w:t>
      </w:r>
      <w:proofErr w:type="spellEnd"/>
      <w:r w:rsidR="002D4E70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Г.К., </w:t>
      </w:r>
      <w:proofErr w:type="spellStart"/>
      <w:r w:rsidR="002D4E70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Байманкулов</w:t>
      </w:r>
      <w:proofErr w:type="spellEnd"/>
      <w:r w:rsidR="002D4E70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D4E70" w:rsidRPr="002D4E70" w:rsidRDefault="002D4E70" w:rsidP="002D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Докторлық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магистрлік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диссертацияларға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кеңес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беру; </w:t>
      </w:r>
    </w:p>
    <w:p w:rsidR="002D4E70" w:rsidRPr="002D4E70" w:rsidRDefault="002D4E70" w:rsidP="002D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Цифрлық</w:t>
      </w: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беру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мультимедиялық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тапсырмалар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бейне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сабақтарды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әзірлеуге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әдістемелік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көмек;</w:t>
      </w:r>
    </w:p>
    <w:p w:rsidR="00192257" w:rsidRDefault="002D4E70" w:rsidP="002D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Биология, экология және химия кафедрасының докторанты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оқытушыларымен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бірлескен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ғылыми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мақала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жарияланды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(Михайлов </w:t>
      </w:r>
      <w:r>
        <w:rPr>
          <w:rFonts w:ascii="Times New Roman" w:hAnsi="Times New Roman" w:cs="Times New Roman"/>
          <w:sz w:val="28"/>
          <w:szCs w:val="28"/>
        </w:rPr>
        <w:t>Ю.Е</w:t>
      </w:r>
      <w:r w:rsidRPr="00942800">
        <w:rPr>
          <w:rFonts w:ascii="Times New Roman" w:hAnsi="Times New Roman" w:cs="Times New Roman"/>
          <w:sz w:val="28"/>
          <w:szCs w:val="28"/>
        </w:rPr>
        <w:t>.</w:t>
      </w: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Симанчук</w:t>
      </w:r>
      <w:proofErr w:type="spellEnd"/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2D4E70" w:rsidRPr="002D4E70" w:rsidRDefault="002D4E70" w:rsidP="002D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</w:t>
      </w: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Орал мен </w:t>
      </w:r>
      <w:r w:rsidR="008F1B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Зауралье</w:t>
      </w: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аумағының қазіргі экологиялық жағдайын зерттеу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тақырыбындағы халықаралық жобаға қатысу (Михайлов </w:t>
      </w:r>
      <w:r w:rsidR="008F1B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Ю.Е</w:t>
      </w: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.);</w:t>
      </w:r>
    </w:p>
    <w:p w:rsidR="002D4E70" w:rsidRPr="002D4E70" w:rsidRDefault="00987721" w:rsidP="002D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8F1B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</w:t>
      </w:r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Геоэкология және аумақтардың орнықты дамуы</w:t>
      </w:r>
      <w:r w:rsidR="008F1B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», «Ж</w:t>
      </w:r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ануарлар мен өсімдіктер экологиясы</w:t>
      </w:r>
      <w:r w:rsidR="008F1B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» </w:t>
      </w:r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пәндерінің мазмұнына өзгерістер енгізілді; </w:t>
      </w:r>
    </w:p>
    <w:p w:rsidR="002D4E70" w:rsidRPr="002D4E70" w:rsidRDefault="00987721" w:rsidP="002D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Магистранттардың, докторанттардың және ПОҚ-</w:t>
      </w:r>
      <w:r w:rsidR="008F1B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ың ғылыми және зерттеу жұмыстарын рецензиялау;</w:t>
      </w:r>
    </w:p>
    <w:p w:rsidR="002D4E70" w:rsidRPr="002D4E70" w:rsidRDefault="00987721" w:rsidP="002D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8F1B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</w:t>
      </w:r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Солтүстік Еуразия жануарларын зерттеудің негізгі әдістері мен принциптері</w:t>
      </w:r>
      <w:r w:rsidR="008F1B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оқыту тренингін өткізу (Соловьев</w:t>
      </w:r>
      <w:r w:rsidR="008F1BCF" w:rsidRPr="008F1B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F1B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С.</w:t>
      </w:r>
      <w:r w:rsidR="008F1BCF"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А.</w:t>
      </w:r>
      <w:r w:rsidR="002D4E70"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);</w:t>
      </w:r>
    </w:p>
    <w:p w:rsidR="00987721" w:rsidRPr="00987721" w:rsidRDefault="00987721" w:rsidP="009877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Pr="00987721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Formal Grammar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пәні бойынша силлабус әзірлеу (ағылш.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тіл.</w:t>
      </w:r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);</w:t>
      </w:r>
    </w:p>
    <w:p w:rsidR="00987721" w:rsidRPr="00987721" w:rsidRDefault="00987721" w:rsidP="0098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</w:t>
      </w:r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Аймақтық биоалуантүрлілік және оны зерттеу мәселелері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тақырыбында ғылыми семинар өткізу (Соловьев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С.</w:t>
      </w:r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А.);</w:t>
      </w:r>
    </w:p>
    <w:p w:rsidR="00987721" w:rsidRPr="00987721" w:rsidRDefault="00987721" w:rsidP="0098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</w:rPr>
        <w:t>Цифрлық биология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тақырыбында ғылыми семинар өткізу (Соловьев С. А.);</w:t>
      </w:r>
    </w:p>
    <w:p w:rsidR="00192257" w:rsidRPr="00942800" w:rsidRDefault="00987721" w:rsidP="00987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ғалымдар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ПОҚ үшін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</w:t>
      </w:r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</w:rPr>
        <w:t>иологиялық әртүрлілікті сақтау әдістері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</w:rPr>
        <w:t>оқыту</w:t>
      </w:r>
      <w:proofErr w:type="spellEnd"/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тренингін</w:t>
      </w:r>
      <w:proofErr w:type="spellEnd"/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</w:rPr>
        <w:t>өткізу</w:t>
      </w:r>
      <w:proofErr w:type="spellEnd"/>
      <w:r w:rsidRPr="00987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(Куприянов А.Н.);</w:t>
      </w:r>
    </w:p>
    <w:p w:rsidR="009268F8" w:rsidRPr="009268F8" w:rsidRDefault="009268F8" w:rsidP="0092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395C11" w:rsidRPr="00942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Биология, экология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химия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кафедрасының</w:t>
      </w:r>
      <w:proofErr w:type="spell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докторанты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ның</w:t>
      </w:r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шетелдік</w:t>
      </w:r>
      <w:proofErr w:type="spell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ғылыми</w:t>
      </w:r>
      <w:proofErr w:type="spell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кеңесші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сі</w:t>
      </w:r>
      <w:r w:rsidR="001F4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42A6">
        <w:rPr>
          <w:rFonts w:ascii="Times New Roman" w:hAnsi="Times New Roman" w:cs="Times New Roman"/>
          <w:sz w:val="28"/>
          <w:szCs w:val="28"/>
          <w:shd w:val="clear" w:color="auto" w:fill="FFFFFF"/>
        </w:rPr>
        <w:t>ретінде</w:t>
      </w:r>
      <w:proofErr w:type="spellEnd"/>
      <w:r w:rsidR="001F4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42A6">
        <w:rPr>
          <w:rFonts w:ascii="Times New Roman" w:hAnsi="Times New Roman" w:cs="Times New Roman"/>
          <w:sz w:val="28"/>
          <w:szCs w:val="28"/>
          <w:shd w:val="clear" w:color="auto" w:fill="FFFFFF"/>
        </w:rPr>
        <w:t>бекітіл</w:t>
      </w:r>
      <w:proofErr w:type="spellEnd"/>
      <w:r w:rsidR="001F42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</w:t>
      </w:r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(Куприянов А.Н.);</w:t>
      </w:r>
    </w:p>
    <w:p w:rsidR="009268F8" w:rsidRPr="009268F8" w:rsidRDefault="009268F8" w:rsidP="001F4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1F42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PhD</w:t>
      </w:r>
      <w:proofErr w:type="spell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докторы</w:t>
      </w:r>
      <w:proofErr w:type="spell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София қ. химиялық технология және металлургия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университетінің</w:t>
      </w:r>
      <w:proofErr w:type="spell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профессоры, </w:t>
      </w:r>
      <w:r w:rsidR="001F42A6"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Болгария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Димитар</w:t>
      </w:r>
      <w:proofErr w:type="spell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Петков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Карайванов</w:t>
      </w:r>
      <w:proofErr w:type="spellEnd"/>
      <w:r w:rsidR="00A42B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тың</w:t>
      </w:r>
      <w:r w:rsidR="001F42A6" w:rsidRPr="001F4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42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1F42A6"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өңгелек</w:t>
      </w:r>
      <w:r w:rsidR="001F4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үстел</w:t>
      </w:r>
      <w:r w:rsidR="001F42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өткізуі</w:t>
      </w:r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8131A" w:rsidRDefault="009268F8" w:rsidP="001F4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42A6"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PhD</w:t>
      </w:r>
      <w:proofErr w:type="spellEnd"/>
      <w:r w:rsidR="001F42A6"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42A6"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докторы</w:t>
      </w:r>
      <w:proofErr w:type="spellEnd"/>
      <w:r w:rsidR="001F42A6"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София қ. химиялық технология және металлургия </w:t>
      </w:r>
      <w:proofErr w:type="spellStart"/>
      <w:r w:rsidR="001F42A6"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университетінің</w:t>
      </w:r>
      <w:proofErr w:type="spellEnd"/>
      <w:r w:rsidR="001F42A6"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профессоры, Болгария </w:t>
      </w:r>
      <w:proofErr w:type="spellStart"/>
      <w:r w:rsidR="001F42A6"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Димитар</w:t>
      </w:r>
      <w:proofErr w:type="spellEnd"/>
      <w:r w:rsidR="001F42A6"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Петков </w:t>
      </w:r>
      <w:proofErr w:type="spellStart"/>
      <w:proofErr w:type="gramStart"/>
      <w:r w:rsidR="001F42A6"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Карайванов</w:t>
      </w:r>
      <w:proofErr w:type="spellEnd"/>
      <w:r w:rsidR="001F42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пен </w:t>
      </w:r>
      <w:r w:rsidR="001F42A6" w:rsidRPr="001F4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42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«</w:t>
      </w:r>
      <w:proofErr w:type="spellStart"/>
      <w:proofErr w:type="gram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Масһіпе</w:t>
      </w:r>
      <w:proofErr w:type="spell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parts</w:t>
      </w:r>
      <w:proofErr w:type="spell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design</w:t>
      </w:r>
      <w:proofErr w:type="spell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basics</w:t>
      </w:r>
      <w:proofErr w:type="spellEnd"/>
      <w:r w:rsidR="001F42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1F4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F42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Машина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бөлшектері</w:t>
      </w:r>
      <w:proofErr w:type="spell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жобалау</w:t>
      </w:r>
      <w:proofErr w:type="spell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негіздері</w:t>
      </w:r>
      <w:proofErr w:type="spellEnd"/>
      <w:r w:rsidR="001F42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1F4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1F42A6">
        <w:rPr>
          <w:rFonts w:ascii="Times New Roman" w:hAnsi="Times New Roman" w:cs="Times New Roman"/>
          <w:sz w:val="28"/>
          <w:szCs w:val="28"/>
          <w:shd w:val="clear" w:color="auto" w:fill="FFFFFF"/>
        </w:rPr>
        <w:t>пәні</w:t>
      </w:r>
      <w:proofErr w:type="spellEnd"/>
      <w:r w:rsidR="001F4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42A6">
        <w:rPr>
          <w:rFonts w:ascii="Times New Roman" w:hAnsi="Times New Roman" w:cs="Times New Roman"/>
          <w:sz w:val="28"/>
          <w:szCs w:val="28"/>
          <w:shd w:val="clear" w:color="auto" w:fill="FFFFFF"/>
        </w:rPr>
        <w:t>бойынша</w:t>
      </w:r>
      <w:proofErr w:type="spellEnd"/>
      <w:r w:rsidR="001F4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ОЖБ </w:t>
      </w:r>
      <w:proofErr w:type="spellStart"/>
      <w:r w:rsidR="001F42A6">
        <w:rPr>
          <w:rFonts w:ascii="Times New Roman" w:hAnsi="Times New Roman" w:cs="Times New Roman"/>
          <w:sz w:val="28"/>
          <w:szCs w:val="28"/>
          <w:shd w:val="clear" w:color="auto" w:fill="FFFFFF"/>
        </w:rPr>
        <w:t>әзірлеу</w:t>
      </w:r>
      <w:proofErr w:type="spellEnd"/>
      <w:r w:rsidRPr="009268F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10024" w:rsidRPr="00110024" w:rsidRDefault="001F79F5" w:rsidP="0011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110024"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Орал мемлекеттік орман техникалық университеті</w:t>
      </w:r>
      <w:r w:rsid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110024"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(</w:t>
      </w:r>
      <w:r w:rsidR="00DB104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ОМОТУ</w:t>
      </w:r>
      <w:r w:rsidR="00110024"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) </w:t>
      </w:r>
      <w:r w:rsidR="00DB1043" w:rsidRPr="001F79F5">
        <w:rPr>
          <w:rFonts w:ascii="Times New Roman" w:hAnsi="Times New Roman" w:cs="Times New Roman"/>
          <w:sz w:val="28"/>
          <w:szCs w:val="28"/>
          <w:lang w:val="kk-KZ"/>
        </w:rPr>
        <w:t>ФГБОУВО</w:t>
      </w:r>
      <w:r w:rsidR="00DB1043"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110024"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-мен академиялық ынтымақтастық туралы екі жақты шартты іске асыру және SUSDEV жобасының нәтижелерінің тұрақтылығын қамтамасыз ету</w:t>
      </w:r>
      <w:r w:rsidR="00DB104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шеңберінде шетелдік мамандар</w:t>
      </w:r>
      <w:r w:rsidR="00110024"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биология ғылымдарының докторы, профессор </w:t>
      </w:r>
      <w:r w:rsidR="00DB1043"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Ю.</w:t>
      </w:r>
      <w:r w:rsidR="00DB104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B1043"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DB104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Михайловпен</w:t>
      </w:r>
      <w:r w:rsidR="00110024"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және химия ғылымдарының кандидаты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ОМОТУ э</w:t>
      </w:r>
      <w:r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кология және табиғатты пайдалану кафедрасының доценті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химия ғылымдарының кандидаты</w:t>
      </w:r>
      <w:r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B1043"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Н. В</w:t>
      </w:r>
      <w:r w:rsidR="00DB104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DB1043"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B104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Марин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="00DB104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мен</w:t>
      </w:r>
      <w:r w:rsidR="00110024"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туалды ұтқырлық ұйымдастырылды </w:t>
      </w:r>
      <w:r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(РФ)</w:t>
      </w:r>
      <w:r w:rsidR="00110024"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110024" w:rsidRPr="00110024" w:rsidRDefault="001F79F5" w:rsidP="0011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110024"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6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</w:t>
      </w:r>
      <w:r w:rsidR="00110024" w:rsidRPr="001100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05201 Экология білім беру бағдарламасының 3 курс студенттеріне онлайн-сабақтар өткізу (Михайлов, Марина);</w:t>
      </w:r>
    </w:p>
    <w:p w:rsidR="001F79F5" w:rsidRPr="00850548" w:rsidRDefault="001F79F5" w:rsidP="001F79F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D4E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Pr="001F79F5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Виртуалды ұтқырлық шеңберінде 6В</w:t>
      </w:r>
      <w:r w:rsidRPr="001F79F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01401 -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Pr="001F79F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ене шынықтыру және спорт білім беру бағдарламасының 2 және 3 курс студенттеріне шетелдік маман биология ғылымдарының кандидаты,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Г. И. Носов атындағы</w:t>
      </w:r>
      <w:r w:rsidRPr="001F79F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Магнитогорск мемлекеттік техникалық университетінің Дене шынықтыру кафедрасының меңгерушісі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Евгений Геннадьевич Цапов</w:t>
      </w:r>
      <w:r w:rsidR="00A42B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тың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онлайн - сабақтар өткізу</w:t>
      </w:r>
      <w:r w:rsidR="00A42B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 </w:t>
      </w:r>
      <w:r w:rsidRPr="001F79F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(РФ);</w:t>
      </w:r>
    </w:p>
    <w:p w:rsidR="001F79F5" w:rsidRPr="00850548" w:rsidRDefault="0042407F" w:rsidP="001F79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505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="001F79F5" w:rsidRPr="008505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</w:t>
      </w:r>
      <w:r w:rsidR="001F79F5" w:rsidRPr="0085054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Шетелдік маман Michel Lambert (Лилль қ., Франция) Шет тілі: екі шет тілі ББ,  Шетел филологиясы ББ, Аударма ісі  ББ студенттеріне онлайн-сабақтар өткізе отырып, виртуалды ұтқырлықты ұйымдастыру, </w:t>
      </w:r>
    </w:p>
    <w:p w:rsidR="001F79F5" w:rsidRPr="00850548" w:rsidRDefault="0042407F" w:rsidP="004240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50548">
        <w:rPr>
          <w:rFonts w:ascii="Times New Roman" w:hAnsi="Times New Roman"/>
          <w:szCs w:val="28"/>
          <w:shd w:val="clear" w:color="auto" w:fill="FFFFFF"/>
          <w:lang w:val="kk-KZ"/>
        </w:rPr>
        <w:t xml:space="preserve"> </w:t>
      </w:r>
      <w:r w:rsidRPr="00850548">
        <w:rPr>
          <w:rFonts w:ascii="Times New Roman" w:hAnsi="Times New Roman"/>
          <w:szCs w:val="28"/>
          <w:shd w:val="clear" w:color="auto" w:fill="FFFFFF"/>
          <w:lang w:val="kk-KZ"/>
        </w:rPr>
        <w:tab/>
      </w:r>
      <w:r w:rsidRPr="008505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</w:t>
      </w:r>
      <w:r w:rsidRPr="0085054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2021-2022 оқу жылында шетелдік мамандар Анезка Бойл мен Элизабет Олиннің А. Байтұрсынов атындағы ҚРУ-да болуын ұйымдастыру;</w:t>
      </w:r>
    </w:p>
    <w:p w:rsidR="00345C5A" w:rsidRPr="00850548" w:rsidRDefault="0042407F" w:rsidP="001F79F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05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</w:t>
      </w:r>
      <w:r w:rsidRPr="00850548">
        <w:rPr>
          <w:rFonts w:ascii="Times New Roman" w:hAnsi="Times New Roman" w:cs="Times New Roman"/>
          <w:sz w:val="28"/>
          <w:szCs w:val="28"/>
          <w:lang w:val="kk-KZ"/>
        </w:rPr>
        <w:t>ПОҚ, магистранттар мен докторанттар үшін «UTC/ әмбебап емдеу бағдарламасы» және «Психоактивті заттардың түрлері және әрекет ету тетіктері» оқыту семинарын өткізу (Куценок Игорь Борисович);</w:t>
      </w:r>
    </w:p>
    <w:p w:rsidR="00483786" w:rsidRPr="00850548" w:rsidRDefault="0042407F" w:rsidP="0042407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05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</w:t>
      </w:r>
      <w:r w:rsidRPr="00850548">
        <w:rPr>
          <w:rFonts w:ascii="Times New Roman" w:hAnsi="Times New Roman" w:cs="Times New Roman"/>
          <w:sz w:val="28"/>
          <w:szCs w:val="28"/>
          <w:lang w:val="kk-KZ"/>
        </w:rPr>
        <w:t xml:space="preserve">Allur корпоративтік университетінің Жоғары инженерлік мектебінің, </w:t>
      </w:r>
      <w:r w:rsidRPr="0085054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А. Байтұрсынов атындағы </w:t>
      </w:r>
      <w:r w:rsidRPr="00850548">
        <w:rPr>
          <w:rFonts w:ascii="Times New Roman" w:hAnsi="Times New Roman" w:cs="Times New Roman"/>
          <w:sz w:val="28"/>
          <w:szCs w:val="28"/>
          <w:lang w:val="kk-KZ"/>
        </w:rPr>
        <w:t>Қостанай өңірлік университетінің және Турин политехникалық университетінің (Италия) ынтымақтастық мәселелерін талқылай отырып, дөңгелек үстел өткізу;</w:t>
      </w:r>
    </w:p>
    <w:p w:rsidR="0042407F" w:rsidRPr="00850548" w:rsidRDefault="0042407F" w:rsidP="0042407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505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</w:t>
      </w:r>
      <w:r w:rsidR="00850548" w:rsidRPr="008505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Орман техникалық университетінің София қ., Болгария, Орман шаруашылығы факультетінің Дендрология кафедрасының профессоры, биология ғылымдарының кандидаты А. Н. Ташевтің </w:t>
      </w:r>
      <w:r w:rsidRPr="008505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Тобыл тынысы </w:t>
      </w:r>
      <w:r w:rsidR="00850548" w:rsidRPr="008505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бағдарламасына қатысып, сұхбат беруі;</w:t>
      </w:r>
      <w:r w:rsidRPr="008505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401CE" w:rsidRPr="00850548" w:rsidRDefault="00850548" w:rsidP="007C38A7">
      <w:pPr>
        <w:shd w:val="clear" w:color="auto" w:fill="FFFFFF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505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Жалпы шетелдік ғалымдарды тарту бағдарламасы:</w:t>
      </w:r>
    </w:p>
    <w:p w:rsidR="00250D4F" w:rsidRDefault="00250D4F" w:rsidP="007C38A7">
      <w:pPr>
        <w:shd w:val="clear" w:color="auto" w:fill="FFFFFF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4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программа по привлечению зарубежных ученых способствует:</w:t>
      </w:r>
    </w:p>
    <w:p w:rsidR="00850548" w:rsidRPr="00850548" w:rsidRDefault="00850548" w:rsidP="007C38A7">
      <w:pPr>
        <w:shd w:val="clear" w:color="auto" w:fill="FFFFFF"/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50548" w:rsidRPr="00850548" w:rsidRDefault="00850548" w:rsidP="0085054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505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әлемдік білім беру кеңістігінде ЖОО имиджін нығайту және әлемнің үздік университет</w:t>
      </w:r>
      <w:r w:rsidR="00A42B6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терінің </w:t>
      </w:r>
      <w:r w:rsidRPr="008505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тобына кіру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ге</w:t>
      </w:r>
      <w:r w:rsidRPr="008505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850548" w:rsidRPr="00850548" w:rsidRDefault="00850548" w:rsidP="0085054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505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 жоспарына шет тілінде арнайы курстарды енгізу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ге</w:t>
      </w:r>
      <w:r w:rsidRPr="008505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850548" w:rsidRPr="00850548" w:rsidRDefault="00850548" w:rsidP="0085054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505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шет тіліндегі оқу-әдістемелік материалдар қорын толықтыру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</w:t>
      </w:r>
      <w:r w:rsidRPr="008505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850548" w:rsidRPr="00850548" w:rsidRDefault="00850548" w:rsidP="0085054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505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шетелдік профессорлардың қатысуымен дәрістер, семинарлар мен дөңгелек үстелдер кезінде ПОҚ-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8505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 ағылшын тілі курстарына қатысу және тілді практикалық қолдану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</w:t>
      </w:r>
      <w:r w:rsidRPr="008505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850548" w:rsidRPr="00850548" w:rsidRDefault="00850548" w:rsidP="0085054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505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университет докторанттары мен ПОҚ-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тың импакт-факторы бар ж</w:t>
      </w:r>
      <w:r w:rsidRPr="008505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арияланымдар санын көбейту және бірлескен монографиялар мен оқулықтар дайындау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</w:t>
      </w:r>
      <w:r w:rsidRPr="008505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850548" w:rsidRPr="00850548" w:rsidRDefault="00850548" w:rsidP="0085054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505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бірлескен халықаралық жобалар шеңберінде ғылыми-зерттеу қызметін күшейту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ге ықпал етеді.</w:t>
      </w:r>
    </w:p>
    <w:p w:rsidR="00CA0A92" w:rsidRPr="00850548" w:rsidRDefault="00CA0A92" w:rsidP="008505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0548" w:rsidRDefault="00850548" w:rsidP="008505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50548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850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548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Pr="00850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548">
        <w:rPr>
          <w:rFonts w:ascii="Times New Roman" w:hAnsi="Times New Roman" w:cs="Times New Roman"/>
          <w:b/>
          <w:sz w:val="28"/>
          <w:szCs w:val="28"/>
        </w:rPr>
        <w:t>шетелдік</w:t>
      </w:r>
      <w:proofErr w:type="spellEnd"/>
      <w:r w:rsidRPr="00850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548">
        <w:rPr>
          <w:rFonts w:ascii="Times New Roman" w:hAnsi="Times New Roman" w:cs="Times New Roman"/>
          <w:b/>
          <w:sz w:val="28"/>
          <w:szCs w:val="28"/>
        </w:rPr>
        <w:t>ғалымдарды</w:t>
      </w:r>
      <w:proofErr w:type="spellEnd"/>
      <w:r w:rsidRPr="00850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548">
        <w:rPr>
          <w:rFonts w:ascii="Times New Roman" w:hAnsi="Times New Roman" w:cs="Times New Roman"/>
          <w:b/>
          <w:sz w:val="28"/>
          <w:szCs w:val="28"/>
        </w:rPr>
        <w:t>тарту</w:t>
      </w:r>
      <w:proofErr w:type="spellEnd"/>
      <w:r w:rsidRPr="00850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548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Pr="00850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548">
        <w:rPr>
          <w:rFonts w:ascii="Times New Roman" w:hAnsi="Times New Roman" w:cs="Times New Roman"/>
          <w:b/>
          <w:sz w:val="28"/>
          <w:szCs w:val="28"/>
        </w:rPr>
        <w:t>жұмысты</w:t>
      </w:r>
      <w:proofErr w:type="spellEnd"/>
      <w:r w:rsidRPr="00850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548">
        <w:rPr>
          <w:rFonts w:ascii="Times New Roman" w:hAnsi="Times New Roman" w:cs="Times New Roman"/>
          <w:b/>
          <w:sz w:val="28"/>
          <w:szCs w:val="28"/>
        </w:rPr>
        <w:t>жандандыру</w:t>
      </w:r>
      <w:proofErr w:type="spellEnd"/>
      <w:r w:rsidRPr="00850548">
        <w:rPr>
          <w:rFonts w:ascii="Times New Roman" w:hAnsi="Times New Roman" w:cs="Times New Roman"/>
          <w:b/>
          <w:sz w:val="28"/>
          <w:szCs w:val="28"/>
        </w:rPr>
        <w:t xml:space="preserve"> мақсатында </w:t>
      </w:r>
      <w:proofErr w:type="spellStart"/>
      <w:r w:rsidRPr="00850548">
        <w:rPr>
          <w:rFonts w:ascii="Times New Roman" w:hAnsi="Times New Roman" w:cs="Times New Roman"/>
          <w:b/>
          <w:sz w:val="28"/>
          <w:szCs w:val="28"/>
        </w:rPr>
        <w:t>Ғылыми</w:t>
      </w:r>
      <w:proofErr w:type="spellEnd"/>
      <w:r w:rsidRPr="00850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548">
        <w:rPr>
          <w:rFonts w:ascii="Times New Roman" w:hAnsi="Times New Roman" w:cs="Times New Roman"/>
          <w:b/>
          <w:sz w:val="28"/>
          <w:szCs w:val="28"/>
        </w:rPr>
        <w:t>кеңес</w:t>
      </w:r>
      <w:proofErr w:type="spellEnd"/>
      <w:r w:rsidRPr="00850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548">
        <w:rPr>
          <w:rFonts w:ascii="Times New Roman" w:hAnsi="Times New Roman" w:cs="Times New Roman"/>
          <w:b/>
          <w:sz w:val="28"/>
          <w:szCs w:val="28"/>
        </w:rPr>
        <w:t>отырысының</w:t>
      </w:r>
      <w:proofErr w:type="spellEnd"/>
      <w:r w:rsidRPr="00850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548">
        <w:rPr>
          <w:rFonts w:ascii="Times New Roman" w:hAnsi="Times New Roman" w:cs="Times New Roman"/>
          <w:b/>
          <w:sz w:val="28"/>
          <w:szCs w:val="28"/>
        </w:rPr>
        <w:t>шешімі</w:t>
      </w:r>
      <w:proofErr w:type="spellEnd"/>
      <w:r w:rsidRPr="00850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548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850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548">
        <w:rPr>
          <w:rFonts w:ascii="Times New Roman" w:hAnsi="Times New Roman" w:cs="Times New Roman"/>
          <w:b/>
          <w:sz w:val="28"/>
          <w:szCs w:val="28"/>
        </w:rPr>
        <w:t>мынадай</w:t>
      </w:r>
      <w:proofErr w:type="spellEnd"/>
      <w:r w:rsidRPr="00850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548">
        <w:rPr>
          <w:rFonts w:ascii="Times New Roman" w:hAnsi="Times New Roman" w:cs="Times New Roman"/>
          <w:b/>
          <w:sz w:val="28"/>
          <w:szCs w:val="28"/>
        </w:rPr>
        <w:t>ұсыныстар</w:t>
      </w:r>
      <w:proofErr w:type="spellEnd"/>
      <w:r w:rsidRPr="00850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0548">
        <w:rPr>
          <w:rFonts w:ascii="Times New Roman" w:hAnsi="Times New Roman" w:cs="Times New Roman"/>
          <w:b/>
          <w:sz w:val="28"/>
          <w:szCs w:val="28"/>
        </w:rPr>
        <w:t>енгізіледі</w:t>
      </w:r>
      <w:proofErr w:type="spellEnd"/>
      <w:r w:rsidRPr="00850548">
        <w:rPr>
          <w:rFonts w:ascii="Times New Roman" w:hAnsi="Times New Roman" w:cs="Times New Roman"/>
          <w:b/>
          <w:sz w:val="28"/>
          <w:szCs w:val="28"/>
        </w:rPr>
        <w:t>:</w:t>
      </w:r>
    </w:p>
    <w:p w:rsidR="00850548" w:rsidRDefault="00850548" w:rsidP="00850548">
      <w:pPr>
        <w:pStyle w:val="3"/>
        <w:jc w:val="both"/>
        <w:rPr>
          <w:lang w:val="kk-KZ"/>
        </w:rPr>
      </w:pPr>
      <w:r w:rsidRPr="00850548">
        <w:rPr>
          <w:lang w:val="kk-KZ"/>
        </w:rPr>
        <w:t>Докторантурада ББ іске асыратын кафедралар бірлескен халықаралық жобаларды әзірлеу және министрлік ұсынған журналдарда және (немесе) халықаралық конференциялар жинақтарында, сондай-ақ рецензияланатын халықаралық журналдарда ғылыми мақалалар дайындауға қатысу үшін шетелдік ғалымдарды (алыс шетелдерд</w:t>
      </w:r>
      <w:r>
        <w:rPr>
          <w:lang w:val="kk-KZ"/>
        </w:rPr>
        <w:t>ен</w:t>
      </w:r>
      <w:r w:rsidR="00AF618D">
        <w:rPr>
          <w:lang w:val="kk-KZ"/>
        </w:rPr>
        <w:t>) шақыру</w:t>
      </w:r>
      <w:r w:rsidRPr="00850548">
        <w:rPr>
          <w:lang w:val="kk-KZ"/>
        </w:rPr>
        <w:t>ы міндетте</w:t>
      </w:r>
      <w:r w:rsidR="00AF618D">
        <w:rPr>
          <w:lang w:val="kk-KZ"/>
        </w:rPr>
        <w:t>л</w:t>
      </w:r>
      <w:r w:rsidRPr="00850548">
        <w:rPr>
          <w:lang w:val="kk-KZ"/>
        </w:rPr>
        <w:t>сін.</w:t>
      </w:r>
    </w:p>
    <w:p w:rsidR="00AF618D" w:rsidRPr="00AF618D" w:rsidRDefault="00AF618D" w:rsidP="00AF618D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Ш</w:t>
      </w:r>
      <w:r w:rsidRPr="00AF618D">
        <w:rPr>
          <w:rFonts w:ascii="Times New Roman" w:hAnsi="Times New Roman"/>
          <w:szCs w:val="28"/>
          <w:lang w:val="kk-KZ"/>
        </w:rPr>
        <w:t>етелдік оқытушыларды шақыру үшін халықаралық ұйымдармен ынтымақтастықты дамытудағы</w:t>
      </w:r>
      <w:r>
        <w:rPr>
          <w:rFonts w:ascii="Times New Roman" w:hAnsi="Times New Roman"/>
          <w:szCs w:val="28"/>
          <w:lang w:val="kk-KZ"/>
        </w:rPr>
        <w:t xml:space="preserve"> жұмысты жалғастыру</w:t>
      </w:r>
      <w:r w:rsidRPr="00AF618D">
        <w:rPr>
          <w:rFonts w:ascii="Times New Roman" w:hAnsi="Times New Roman"/>
          <w:szCs w:val="28"/>
          <w:lang w:val="kk-KZ"/>
        </w:rPr>
        <w:t>.</w:t>
      </w:r>
    </w:p>
    <w:p w:rsidR="00AF618D" w:rsidRPr="00AF618D" w:rsidRDefault="00AF618D" w:rsidP="00AF618D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У</w:t>
      </w:r>
      <w:r w:rsidRPr="00AF618D">
        <w:rPr>
          <w:rFonts w:ascii="Times New Roman" w:hAnsi="Times New Roman"/>
          <w:szCs w:val="28"/>
          <w:lang w:val="kk-KZ"/>
        </w:rPr>
        <w:t>ниверситеттің профессорлық-оқытушылық құрамын кәсіби дамыту мақсатында шетелдік ғалымдардың оқыту тренингтерін және (немесе) семинарларын өткізу үшін университеттің ПОҚ-</w:t>
      </w:r>
      <w:r>
        <w:rPr>
          <w:rFonts w:ascii="Times New Roman" w:hAnsi="Times New Roman"/>
          <w:szCs w:val="28"/>
          <w:lang w:val="kk-KZ"/>
        </w:rPr>
        <w:t>т</w:t>
      </w:r>
      <w:r w:rsidRPr="00AF618D">
        <w:rPr>
          <w:rFonts w:ascii="Times New Roman" w:hAnsi="Times New Roman"/>
          <w:szCs w:val="28"/>
          <w:lang w:val="kk-KZ"/>
        </w:rPr>
        <w:t>ың халықаралық байланыстарын кеңейту бағытында жұмысты жандандыру.</w:t>
      </w:r>
    </w:p>
    <w:p w:rsidR="00250D4F" w:rsidRPr="00942800" w:rsidRDefault="00AF618D" w:rsidP="007C38A7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kk-KZ"/>
        </w:rPr>
        <w:t>Ә</w:t>
      </w:r>
      <w:r w:rsidRPr="00AF618D">
        <w:rPr>
          <w:rFonts w:ascii="Times New Roman" w:hAnsi="Times New Roman"/>
          <w:szCs w:val="28"/>
          <w:lang w:val="kk-KZ"/>
        </w:rPr>
        <w:t>ріптестермен тығыз қарым-қатынас жасау мақсатында ха</w:t>
      </w:r>
      <w:r w:rsidR="00A42B63">
        <w:rPr>
          <w:rFonts w:ascii="Times New Roman" w:hAnsi="Times New Roman"/>
          <w:szCs w:val="28"/>
          <w:lang w:val="kk-KZ"/>
        </w:rPr>
        <w:t>лықаралық жобалардың басшылары</w:t>
      </w:r>
      <w:r w:rsidRPr="00AF618D">
        <w:rPr>
          <w:rFonts w:ascii="Times New Roman" w:hAnsi="Times New Roman"/>
          <w:szCs w:val="28"/>
          <w:lang w:val="kk-KZ"/>
        </w:rPr>
        <w:t xml:space="preserve"> шетелдік мамандардың шақыруларының санын көбейту.</w:t>
      </w:r>
      <w:r>
        <w:rPr>
          <w:rFonts w:ascii="Times New Roman" w:hAnsi="Times New Roman"/>
          <w:szCs w:val="28"/>
          <w:lang w:val="kk-KZ"/>
        </w:rPr>
        <w:t xml:space="preserve"> </w:t>
      </w:r>
    </w:p>
    <w:p w:rsidR="00A42B63" w:rsidRPr="00A42B63" w:rsidRDefault="00A42B63" w:rsidP="00A42B63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kk-KZ"/>
        </w:rPr>
        <w:t>И</w:t>
      </w:r>
      <w:proofErr w:type="spellStart"/>
      <w:r>
        <w:rPr>
          <w:rFonts w:ascii="Times New Roman" w:hAnsi="Times New Roman"/>
          <w:szCs w:val="28"/>
        </w:rPr>
        <w:t>нститут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директор</w:t>
      </w:r>
      <w:r>
        <w:rPr>
          <w:rFonts w:ascii="Times New Roman" w:hAnsi="Times New Roman"/>
          <w:szCs w:val="28"/>
        </w:rPr>
        <w:t>лары</w:t>
      </w:r>
      <w:proofErr w:type="spellEnd"/>
      <w:r>
        <w:rPr>
          <w:rFonts w:ascii="Times New Roman" w:hAnsi="Times New Roman"/>
          <w:szCs w:val="28"/>
        </w:rPr>
        <w:t xml:space="preserve"> мен кафедра </w:t>
      </w:r>
      <w:proofErr w:type="spellStart"/>
      <w:r>
        <w:rPr>
          <w:rFonts w:ascii="Times New Roman" w:hAnsi="Times New Roman"/>
          <w:szCs w:val="28"/>
        </w:rPr>
        <w:t>меңгерушілері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шетелдік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ғалымдардың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резервтік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ба</w:t>
      </w:r>
      <w:r>
        <w:rPr>
          <w:rFonts w:ascii="Times New Roman" w:hAnsi="Times New Roman"/>
          <w:szCs w:val="28"/>
        </w:rPr>
        <w:t>засын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құру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бойынша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жұмыс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жүргі</w:t>
      </w:r>
      <w:proofErr w:type="spellEnd"/>
      <w:r>
        <w:rPr>
          <w:rFonts w:ascii="Times New Roman" w:hAnsi="Times New Roman"/>
          <w:szCs w:val="28"/>
          <w:lang w:val="kk-KZ"/>
        </w:rPr>
        <w:t>зу</w:t>
      </w:r>
      <w:r w:rsidRPr="00A42B63">
        <w:rPr>
          <w:rFonts w:ascii="Times New Roman" w:hAnsi="Times New Roman"/>
          <w:szCs w:val="28"/>
        </w:rPr>
        <w:t>.</w:t>
      </w:r>
    </w:p>
    <w:p w:rsidR="00B401CE" w:rsidRDefault="00A42B63" w:rsidP="00A42B63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kk-KZ"/>
        </w:rPr>
        <w:t>К</w:t>
      </w:r>
      <w:proofErr w:type="spellStart"/>
      <w:r w:rsidRPr="00A42B63">
        <w:rPr>
          <w:rFonts w:ascii="Times New Roman" w:hAnsi="Times New Roman"/>
          <w:szCs w:val="28"/>
        </w:rPr>
        <w:t>афедра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меңгерушілері</w:t>
      </w:r>
      <w:proofErr w:type="spellEnd"/>
      <w:r w:rsidRPr="00A42B63">
        <w:rPr>
          <w:rFonts w:ascii="Times New Roman" w:hAnsi="Times New Roman"/>
          <w:szCs w:val="28"/>
        </w:rPr>
        <w:t xml:space="preserve"> ПОҚ </w:t>
      </w:r>
      <w:proofErr w:type="spellStart"/>
      <w:r w:rsidRPr="00A42B63">
        <w:rPr>
          <w:rFonts w:ascii="Times New Roman" w:hAnsi="Times New Roman"/>
          <w:szCs w:val="28"/>
        </w:rPr>
        <w:t>біліктілігін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арттырудан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және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білім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алушыларға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сабақ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өткізуден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басқа</w:t>
      </w:r>
      <w:proofErr w:type="spellEnd"/>
      <w:r w:rsidRPr="00A42B63">
        <w:rPr>
          <w:rFonts w:ascii="Times New Roman" w:hAnsi="Times New Roman"/>
          <w:szCs w:val="28"/>
        </w:rPr>
        <w:t xml:space="preserve">, </w:t>
      </w:r>
      <w:proofErr w:type="spellStart"/>
      <w:r w:rsidRPr="00A42B63">
        <w:rPr>
          <w:rFonts w:ascii="Times New Roman" w:hAnsi="Times New Roman"/>
          <w:szCs w:val="28"/>
        </w:rPr>
        <w:t>докторанттар</w:t>
      </w:r>
      <w:proofErr w:type="spellEnd"/>
      <w:r w:rsidRPr="00A42B63">
        <w:rPr>
          <w:rFonts w:ascii="Times New Roman" w:hAnsi="Times New Roman"/>
          <w:szCs w:val="28"/>
        </w:rPr>
        <w:t xml:space="preserve"> мен </w:t>
      </w:r>
      <w:proofErr w:type="spellStart"/>
      <w:r w:rsidRPr="00A42B63">
        <w:rPr>
          <w:rFonts w:ascii="Times New Roman" w:hAnsi="Times New Roman"/>
          <w:szCs w:val="28"/>
        </w:rPr>
        <w:t>магистранттарды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тарта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отырып</w:t>
      </w:r>
      <w:proofErr w:type="spellEnd"/>
      <w:r w:rsidRPr="00A42B63">
        <w:rPr>
          <w:rFonts w:ascii="Times New Roman" w:hAnsi="Times New Roman"/>
          <w:szCs w:val="28"/>
        </w:rPr>
        <w:t xml:space="preserve">, </w:t>
      </w:r>
      <w:proofErr w:type="spellStart"/>
      <w:r w:rsidRPr="00A42B63">
        <w:rPr>
          <w:rFonts w:ascii="Times New Roman" w:hAnsi="Times New Roman"/>
          <w:szCs w:val="28"/>
        </w:rPr>
        <w:t>бірлескен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ғылыми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зерттеулер</w:t>
      </w:r>
      <w:proofErr w:type="spellEnd"/>
      <w:r w:rsidRPr="00A42B63">
        <w:rPr>
          <w:rFonts w:ascii="Times New Roman" w:hAnsi="Times New Roman"/>
          <w:szCs w:val="28"/>
        </w:rPr>
        <w:t xml:space="preserve"> мен </w:t>
      </w:r>
      <w:proofErr w:type="spellStart"/>
      <w:r w:rsidRPr="00A42B63">
        <w:rPr>
          <w:rFonts w:ascii="Times New Roman" w:hAnsi="Times New Roman"/>
          <w:szCs w:val="28"/>
        </w:rPr>
        <w:t>жарияланымдарды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қамтитын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шетелдік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ғалымның</w:t>
      </w:r>
      <w:proofErr w:type="spellEnd"/>
      <w:r w:rsidRPr="00A42B63">
        <w:rPr>
          <w:rFonts w:ascii="Times New Roman" w:hAnsi="Times New Roman"/>
          <w:szCs w:val="28"/>
        </w:rPr>
        <w:t xml:space="preserve"> болу </w:t>
      </w:r>
      <w:proofErr w:type="spellStart"/>
      <w:r w:rsidRPr="00A42B63">
        <w:rPr>
          <w:rFonts w:ascii="Times New Roman" w:hAnsi="Times New Roman"/>
          <w:szCs w:val="28"/>
        </w:rPr>
        <w:t>жоспарын</w:t>
      </w:r>
      <w:proofErr w:type="spellEnd"/>
      <w:r w:rsidRPr="00A42B63">
        <w:rPr>
          <w:rFonts w:ascii="Times New Roman" w:hAnsi="Times New Roman"/>
          <w:szCs w:val="28"/>
        </w:rPr>
        <w:t xml:space="preserve"> </w:t>
      </w:r>
      <w:proofErr w:type="spellStart"/>
      <w:r w:rsidRPr="00A42B63">
        <w:rPr>
          <w:rFonts w:ascii="Times New Roman" w:hAnsi="Times New Roman"/>
          <w:szCs w:val="28"/>
        </w:rPr>
        <w:t>айқындасын</w:t>
      </w:r>
      <w:proofErr w:type="spellEnd"/>
      <w:r w:rsidRPr="00A42B63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  <w:lang w:val="kk-KZ"/>
        </w:rPr>
        <w:t xml:space="preserve"> </w:t>
      </w:r>
    </w:p>
    <w:p w:rsidR="00250D4F" w:rsidRPr="00942800" w:rsidRDefault="00250D4F" w:rsidP="007C38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D4F" w:rsidRPr="00942800" w:rsidRDefault="00250D4F" w:rsidP="007C38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D4F" w:rsidRPr="00942800" w:rsidRDefault="00250D4F" w:rsidP="007C38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D4F" w:rsidRPr="00942800" w:rsidRDefault="00250D4F" w:rsidP="007C38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D4F" w:rsidRPr="00942800" w:rsidRDefault="00250D4F" w:rsidP="007C3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D4F" w:rsidRPr="00942800" w:rsidRDefault="00A42B63" w:rsidP="007C38A7">
      <w:pPr>
        <w:pStyle w:val="ad"/>
        <w:widowControl w:val="0"/>
        <w:tabs>
          <w:tab w:val="left" w:pos="66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ХЫБ бастығының м.а</w:t>
      </w:r>
      <w:r w:rsidR="00250D4F" w:rsidRPr="0094280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250D4F" w:rsidRPr="00942800">
        <w:rPr>
          <w:rFonts w:ascii="Times New Roman" w:hAnsi="Times New Roman" w:cs="Times New Roman"/>
          <w:b/>
          <w:sz w:val="28"/>
          <w:szCs w:val="28"/>
        </w:rPr>
        <w:t>С.Абишева</w:t>
      </w:r>
      <w:proofErr w:type="spellEnd"/>
    </w:p>
    <w:p w:rsidR="00250D4F" w:rsidRPr="00942800" w:rsidRDefault="00250D4F" w:rsidP="007C38A7">
      <w:pPr>
        <w:pStyle w:val="ad"/>
        <w:widowControl w:val="0"/>
        <w:tabs>
          <w:tab w:val="left" w:pos="6660"/>
        </w:tabs>
        <w:suppressAutoHyphens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CA0" w:rsidRDefault="00250D4F" w:rsidP="00A42B63">
      <w:pPr>
        <w:pStyle w:val="ad"/>
        <w:widowControl w:val="0"/>
        <w:tabs>
          <w:tab w:val="left" w:pos="6660"/>
        </w:tabs>
        <w:suppressAutoHyphens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428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28.12.2022 </w:t>
      </w:r>
      <w:r w:rsidR="00A42B63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sectPr w:rsidR="005C4CA0" w:rsidSect="00CB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4DC1"/>
    <w:multiLevelType w:val="hybridMultilevel"/>
    <w:tmpl w:val="7F1E0068"/>
    <w:lvl w:ilvl="0" w:tplc="4C441B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7F4872"/>
    <w:multiLevelType w:val="hybridMultilevel"/>
    <w:tmpl w:val="9E80FC54"/>
    <w:lvl w:ilvl="0" w:tplc="8F38F536">
      <w:start w:val="8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7A35E9"/>
    <w:multiLevelType w:val="multilevel"/>
    <w:tmpl w:val="EAC0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DC6EBE"/>
    <w:multiLevelType w:val="multilevel"/>
    <w:tmpl w:val="D278FCA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color w:val="222222"/>
        <w:sz w:val="27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color w:val="222222"/>
        <w:sz w:val="27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color w:val="222222"/>
        <w:sz w:val="27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color w:val="222222"/>
        <w:sz w:val="27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color w:val="222222"/>
        <w:sz w:val="27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color w:val="222222"/>
        <w:sz w:val="27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color w:val="222222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color w:val="222222"/>
        <w:sz w:val="27"/>
      </w:rPr>
    </w:lvl>
  </w:abstractNum>
  <w:abstractNum w:abstractNumId="4" w15:restartNumberingAfterBreak="0">
    <w:nsid w:val="2604153F"/>
    <w:multiLevelType w:val="multilevel"/>
    <w:tmpl w:val="6A5E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37F0F"/>
    <w:multiLevelType w:val="multilevel"/>
    <w:tmpl w:val="8AE8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D24467"/>
    <w:multiLevelType w:val="multilevel"/>
    <w:tmpl w:val="AA16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268BD"/>
    <w:multiLevelType w:val="multilevel"/>
    <w:tmpl w:val="E2B2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8B3780"/>
    <w:multiLevelType w:val="hybridMultilevel"/>
    <w:tmpl w:val="6DD8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62656"/>
    <w:multiLevelType w:val="hybridMultilevel"/>
    <w:tmpl w:val="4F7E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02155"/>
    <w:multiLevelType w:val="hybridMultilevel"/>
    <w:tmpl w:val="F5848924"/>
    <w:lvl w:ilvl="0" w:tplc="1570F2B6">
      <w:start w:val="8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75B1FD0"/>
    <w:multiLevelType w:val="multilevel"/>
    <w:tmpl w:val="3E6A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54EB4"/>
    <w:multiLevelType w:val="hybridMultilevel"/>
    <w:tmpl w:val="6B586A94"/>
    <w:lvl w:ilvl="0" w:tplc="7C2C354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80507B"/>
    <w:multiLevelType w:val="multilevel"/>
    <w:tmpl w:val="A75C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C511E7"/>
    <w:multiLevelType w:val="multilevel"/>
    <w:tmpl w:val="0B12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D4679B"/>
    <w:multiLevelType w:val="hybridMultilevel"/>
    <w:tmpl w:val="19F630CE"/>
    <w:lvl w:ilvl="0" w:tplc="A8DCA2C8">
      <w:start w:val="1"/>
      <w:numFmt w:val="decimal"/>
      <w:lvlText w:val="%1."/>
      <w:lvlJc w:val="left"/>
      <w:pPr>
        <w:ind w:left="810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0071C"/>
    <w:multiLevelType w:val="multilevel"/>
    <w:tmpl w:val="FF3A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6"/>
  </w:num>
  <w:num w:numId="5">
    <w:abstractNumId w:val="13"/>
  </w:num>
  <w:num w:numId="6">
    <w:abstractNumId w:val="2"/>
  </w:num>
  <w:num w:numId="7">
    <w:abstractNumId w:val="5"/>
  </w:num>
  <w:num w:numId="8">
    <w:abstractNumId w:val="14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9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EB"/>
    <w:rsid w:val="00034055"/>
    <w:rsid w:val="0003706D"/>
    <w:rsid w:val="00052045"/>
    <w:rsid w:val="00056E58"/>
    <w:rsid w:val="00092444"/>
    <w:rsid w:val="000A30F3"/>
    <w:rsid w:val="000A7BFF"/>
    <w:rsid w:val="000C19EE"/>
    <w:rsid w:val="000D5ACC"/>
    <w:rsid w:val="000D7912"/>
    <w:rsid w:val="000F31A9"/>
    <w:rsid w:val="000F4748"/>
    <w:rsid w:val="000F54C5"/>
    <w:rsid w:val="00103B6F"/>
    <w:rsid w:val="00110024"/>
    <w:rsid w:val="001268EF"/>
    <w:rsid w:val="001308B3"/>
    <w:rsid w:val="00145BDE"/>
    <w:rsid w:val="00192257"/>
    <w:rsid w:val="001D220E"/>
    <w:rsid w:val="001F42A6"/>
    <w:rsid w:val="001F5E00"/>
    <w:rsid w:val="001F79F5"/>
    <w:rsid w:val="00201906"/>
    <w:rsid w:val="00202413"/>
    <w:rsid w:val="00205D63"/>
    <w:rsid w:val="00226616"/>
    <w:rsid w:val="00233817"/>
    <w:rsid w:val="00250D4F"/>
    <w:rsid w:val="002563B9"/>
    <w:rsid w:val="002577C9"/>
    <w:rsid w:val="00266890"/>
    <w:rsid w:val="00275448"/>
    <w:rsid w:val="002831BB"/>
    <w:rsid w:val="00286674"/>
    <w:rsid w:val="00292A29"/>
    <w:rsid w:val="002A4B6B"/>
    <w:rsid w:val="002A5C55"/>
    <w:rsid w:val="002B0C86"/>
    <w:rsid w:val="002D393D"/>
    <w:rsid w:val="002D4E70"/>
    <w:rsid w:val="002D5EAA"/>
    <w:rsid w:val="002D5EC9"/>
    <w:rsid w:val="002E034C"/>
    <w:rsid w:val="003021AF"/>
    <w:rsid w:val="00313F49"/>
    <w:rsid w:val="0031651E"/>
    <w:rsid w:val="00343D22"/>
    <w:rsid w:val="00345C5A"/>
    <w:rsid w:val="00347A9B"/>
    <w:rsid w:val="0035279B"/>
    <w:rsid w:val="003764FB"/>
    <w:rsid w:val="003773F4"/>
    <w:rsid w:val="00395C11"/>
    <w:rsid w:val="003A2E8E"/>
    <w:rsid w:val="003A652C"/>
    <w:rsid w:val="003B0A2D"/>
    <w:rsid w:val="003C26F5"/>
    <w:rsid w:val="003C3891"/>
    <w:rsid w:val="003E6888"/>
    <w:rsid w:val="003F2A19"/>
    <w:rsid w:val="0040598D"/>
    <w:rsid w:val="00406D80"/>
    <w:rsid w:val="0042407F"/>
    <w:rsid w:val="00443917"/>
    <w:rsid w:val="00450981"/>
    <w:rsid w:val="00457056"/>
    <w:rsid w:val="00462310"/>
    <w:rsid w:val="00483786"/>
    <w:rsid w:val="004878AF"/>
    <w:rsid w:val="00491D41"/>
    <w:rsid w:val="00492E00"/>
    <w:rsid w:val="00495707"/>
    <w:rsid w:val="004B5B5E"/>
    <w:rsid w:val="004D4C67"/>
    <w:rsid w:val="004F3071"/>
    <w:rsid w:val="004F3338"/>
    <w:rsid w:val="004F4206"/>
    <w:rsid w:val="00500C13"/>
    <w:rsid w:val="00516C83"/>
    <w:rsid w:val="0052422D"/>
    <w:rsid w:val="00533175"/>
    <w:rsid w:val="0053555D"/>
    <w:rsid w:val="00550366"/>
    <w:rsid w:val="005721C3"/>
    <w:rsid w:val="0059619E"/>
    <w:rsid w:val="005A5207"/>
    <w:rsid w:val="005B07A3"/>
    <w:rsid w:val="005B4D19"/>
    <w:rsid w:val="005C4CA0"/>
    <w:rsid w:val="005D6337"/>
    <w:rsid w:val="005E34A8"/>
    <w:rsid w:val="005F1DCA"/>
    <w:rsid w:val="005F4EA9"/>
    <w:rsid w:val="005F5F04"/>
    <w:rsid w:val="005F6AA3"/>
    <w:rsid w:val="006033CE"/>
    <w:rsid w:val="00632418"/>
    <w:rsid w:val="00632C63"/>
    <w:rsid w:val="0064286E"/>
    <w:rsid w:val="00652A11"/>
    <w:rsid w:val="006B12E0"/>
    <w:rsid w:val="006B294B"/>
    <w:rsid w:val="006B3768"/>
    <w:rsid w:val="006B7AAE"/>
    <w:rsid w:val="006C6BDA"/>
    <w:rsid w:val="006D3394"/>
    <w:rsid w:val="006D6FE8"/>
    <w:rsid w:val="007207D5"/>
    <w:rsid w:val="00734964"/>
    <w:rsid w:val="007364CC"/>
    <w:rsid w:val="007534FD"/>
    <w:rsid w:val="00757780"/>
    <w:rsid w:val="00776D08"/>
    <w:rsid w:val="0078131A"/>
    <w:rsid w:val="00783A1D"/>
    <w:rsid w:val="007A6B7F"/>
    <w:rsid w:val="007B26B2"/>
    <w:rsid w:val="007C38A7"/>
    <w:rsid w:val="007C5F0E"/>
    <w:rsid w:val="007C6382"/>
    <w:rsid w:val="007D55A8"/>
    <w:rsid w:val="00803D67"/>
    <w:rsid w:val="00812B0C"/>
    <w:rsid w:val="00817BF9"/>
    <w:rsid w:val="00832121"/>
    <w:rsid w:val="00833ACF"/>
    <w:rsid w:val="008441EB"/>
    <w:rsid w:val="00850548"/>
    <w:rsid w:val="00857E0F"/>
    <w:rsid w:val="00862CEF"/>
    <w:rsid w:val="00866FF2"/>
    <w:rsid w:val="008736BC"/>
    <w:rsid w:val="008A12AE"/>
    <w:rsid w:val="008A5711"/>
    <w:rsid w:val="008D47C8"/>
    <w:rsid w:val="008E1103"/>
    <w:rsid w:val="008E7962"/>
    <w:rsid w:val="008F1BCF"/>
    <w:rsid w:val="008F783B"/>
    <w:rsid w:val="009268F8"/>
    <w:rsid w:val="00931C29"/>
    <w:rsid w:val="009366CE"/>
    <w:rsid w:val="00942800"/>
    <w:rsid w:val="00942CA3"/>
    <w:rsid w:val="0096429A"/>
    <w:rsid w:val="009765DD"/>
    <w:rsid w:val="00983047"/>
    <w:rsid w:val="009832FF"/>
    <w:rsid w:val="00985018"/>
    <w:rsid w:val="0098545D"/>
    <w:rsid w:val="00987721"/>
    <w:rsid w:val="00995C1A"/>
    <w:rsid w:val="009B7236"/>
    <w:rsid w:val="009C3B7C"/>
    <w:rsid w:val="009D0538"/>
    <w:rsid w:val="009E34EF"/>
    <w:rsid w:val="009F10F2"/>
    <w:rsid w:val="009F3334"/>
    <w:rsid w:val="009F4722"/>
    <w:rsid w:val="00A0412C"/>
    <w:rsid w:val="00A13830"/>
    <w:rsid w:val="00A33717"/>
    <w:rsid w:val="00A355FF"/>
    <w:rsid w:val="00A42B63"/>
    <w:rsid w:val="00A576B8"/>
    <w:rsid w:val="00A857C3"/>
    <w:rsid w:val="00A94BE0"/>
    <w:rsid w:val="00AA0BBD"/>
    <w:rsid w:val="00AA145E"/>
    <w:rsid w:val="00AC303F"/>
    <w:rsid w:val="00AC6BFB"/>
    <w:rsid w:val="00AE6BEE"/>
    <w:rsid w:val="00AF12AB"/>
    <w:rsid w:val="00AF618D"/>
    <w:rsid w:val="00B16C85"/>
    <w:rsid w:val="00B27956"/>
    <w:rsid w:val="00B401CE"/>
    <w:rsid w:val="00B40710"/>
    <w:rsid w:val="00B6234B"/>
    <w:rsid w:val="00B665CC"/>
    <w:rsid w:val="00B743AC"/>
    <w:rsid w:val="00BB30EC"/>
    <w:rsid w:val="00BB3C6D"/>
    <w:rsid w:val="00BB4EB5"/>
    <w:rsid w:val="00BB587A"/>
    <w:rsid w:val="00BD0B87"/>
    <w:rsid w:val="00BD3D66"/>
    <w:rsid w:val="00BE3B15"/>
    <w:rsid w:val="00BF3F3E"/>
    <w:rsid w:val="00BF6830"/>
    <w:rsid w:val="00C15507"/>
    <w:rsid w:val="00C34143"/>
    <w:rsid w:val="00C50077"/>
    <w:rsid w:val="00C50A4C"/>
    <w:rsid w:val="00C5142A"/>
    <w:rsid w:val="00C70F94"/>
    <w:rsid w:val="00C842EB"/>
    <w:rsid w:val="00C85C07"/>
    <w:rsid w:val="00C90542"/>
    <w:rsid w:val="00CA0A92"/>
    <w:rsid w:val="00CB0892"/>
    <w:rsid w:val="00CC2187"/>
    <w:rsid w:val="00CC4EC0"/>
    <w:rsid w:val="00CD2E61"/>
    <w:rsid w:val="00CD480B"/>
    <w:rsid w:val="00CD6248"/>
    <w:rsid w:val="00CD7A0E"/>
    <w:rsid w:val="00CE5D80"/>
    <w:rsid w:val="00CF76E9"/>
    <w:rsid w:val="00D04170"/>
    <w:rsid w:val="00D13F32"/>
    <w:rsid w:val="00D25121"/>
    <w:rsid w:val="00D26C5B"/>
    <w:rsid w:val="00D30168"/>
    <w:rsid w:val="00D4234B"/>
    <w:rsid w:val="00D50B7D"/>
    <w:rsid w:val="00D50DD9"/>
    <w:rsid w:val="00D60AA5"/>
    <w:rsid w:val="00D7289B"/>
    <w:rsid w:val="00D74824"/>
    <w:rsid w:val="00DA0D60"/>
    <w:rsid w:val="00DA6920"/>
    <w:rsid w:val="00DB0587"/>
    <w:rsid w:val="00DB1043"/>
    <w:rsid w:val="00DC7B19"/>
    <w:rsid w:val="00DF1FDA"/>
    <w:rsid w:val="00E00050"/>
    <w:rsid w:val="00E00102"/>
    <w:rsid w:val="00E01EB5"/>
    <w:rsid w:val="00E14FB9"/>
    <w:rsid w:val="00E15F99"/>
    <w:rsid w:val="00E17396"/>
    <w:rsid w:val="00E228C7"/>
    <w:rsid w:val="00E30361"/>
    <w:rsid w:val="00E40BAB"/>
    <w:rsid w:val="00E4282C"/>
    <w:rsid w:val="00E56F2B"/>
    <w:rsid w:val="00E601CA"/>
    <w:rsid w:val="00E60445"/>
    <w:rsid w:val="00E80FA8"/>
    <w:rsid w:val="00E843FE"/>
    <w:rsid w:val="00E90C54"/>
    <w:rsid w:val="00EA4DE9"/>
    <w:rsid w:val="00EB32B3"/>
    <w:rsid w:val="00EB3C2D"/>
    <w:rsid w:val="00EC06B4"/>
    <w:rsid w:val="00EC551A"/>
    <w:rsid w:val="00EC6830"/>
    <w:rsid w:val="00ED1E7E"/>
    <w:rsid w:val="00EE7E2D"/>
    <w:rsid w:val="00F00699"/>
    <w:rsid w:val="00F44F31"/>
    <w:rsid w:val="00F530FE"/>
    <w:rsid w:val="00F607F0"/>
    <w:rsid w:val="00F777F2"/>
    <w:rsid w:val="00F84A4B"/>
    <w:rsid w:val="00F8669A"/>
    <w:rsid w:val="00F94CF8"/>
    <w:rsid w:val="00F9742B"/>
    <w:rsid w:val="00FA00EF"/>
    <w:rsid w:val="00FB549C"/>
    <w:rsid w:val="00FE1D84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9F972-035D-44FE-BB73-B288BE47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41"/>
    <w:pPr>
      <w:spacing w:after="160" w:line="254" w:lineRule="auto"/>
    </w:pPr>
    <w:rPr>
      <w:rFonts w:asciiTheme="minorHAnsi" w:hAnsiTheme="minorHAnsi"/>
      <w:sz w:val="22"/>
    </w:rPr>
  </w:style>
  <w:style w:type="paragraph" w:styleId="2">
    <w:name w:val="heading 2"/>
    <w:basedOn w:val="a"/>
    <w:link w:val="20"/>
    <w:uiPriority w:val="9"/>
    <w:qFormat/>
    <w:rsid w:val="00E30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0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D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F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без абзаца Знак,ПАРАГРАФ Знак,Heading1 Знак,Colorful List - Accent 11 Знак,Colorful List - Accent 11CxSpLast Знак,H1-1 Знак,Заголовок3 Знак,Bullet 1 Знак,Use Case List Paragraph Знак,List Paragraph Знак,Дайджест Знак"/>
    <w:link w:val="a4"/>
    <w:uiPriority w:val="34"/>
    <w:qFormat/>
    <w:locked/>
    <w:rsid w:val="00491D41"/>
    <w:rPr>
      <w:rFonts w:ascii="Calibri" w:eastAsia="Calibri" w:hAnsi="Calibri" w:cs="Times New Roman"/>
    </w:rPr>
  </w:style>
  <w:style w:type="paragraph" w:styleId="a4">
    <w:name w:val="List Paragraph"/>
    <w:aliases w:val="маркированный,без абзаца,ПАРАГРАФ,Heading1,Colorful List - Accent 11,Colorful List - Accent 11CxSpLast,H1-1,Заголовок3,Bullet 1,Use Case List Paragraph,List Paragraph,Абзац списка2,Дайджест,Стандартный,lp1"/>
    <w:basedOn w:val="a"/>
    <w:link w:val="a3"/>
    <w:uiPriority w:val="34"/>
    <w:qFormat/>
    <w:rsid w:val="00491D4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paragraph" w:customStyle="1" w:styleId="rtejustify">
    <w:name w:val="rtejustify"/>
    <w:basedOn w:val="a"/>
    <w:rsid w:val="00A9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9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4BE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0361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0361"/>
    <w:rPr>
      <w:rFonts w:eastAsia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E3036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3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3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F5F04"/>
    <w:rPr>
      <w:rFonts w:ascii="Arial" w:eastAsia="Arial" w:hAnsi="Arial" w:cs="Arial"/>
      <w:sz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qFormat/>
    <w:rsid w:val="000F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0F31A9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D301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D30168"/>
    <w:rPr>
      <w:rFonts w:eastAsia="Times New Roman" w:cs="Times New Roman"/>
      <w:sz w:val="24"/>
      <w:szCs w:val="24"/>
      <w:lang w:val="x-none" w:eastAsia="x-none"/>
    </w:rPr>
  </w:style>
  <w:style w:type="character" w:customStyle="1" w:styleId="13pt">
    <w:name w:val="Основной текст + 13 pt"/>
    <w:rsid w:val="00D30168"/>
    <w:rPr>
      <w:rFonts w:ascii="Times New Roman" w:hAnsi="Times New Roman" w:cs="Times New Roman" w:hint="default"/>
      <w:spacing w:val="0"/>
      <w:sz w:val="26"/>
      <w:szCs w:val="26"/>
    </w:rPr>
  </w:style>
  <w:style w:type="character" w:customStyle="1" w:styleId="31">
    <w:name w:val="Основной текст (3)_"/>
    <w:link w:val="32"/>
    <w:locked/>
    <w:rsid w:val="00D30168"/>
    <w:rPr>
      <w:b/>
      <w:bCs/>
      <w:sz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30168"/>
    <w:pPr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313pt">
    <w:name w:val="Основной текст (3) + 13 pt"/>
    <w:aliases w:val="Не полужирный"/>
    <w:rsid w:val="00D30168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paragraph" w:styleId="ad">
    <w:name w:val="Body Text Indent"/>
    <w:basedOn w:val="a"/>
    <w:link w:val="ae"/>
    <w:uiPriority w:val="99"/>
    <w:unhideWhenUsed/>
    <w:rsid w:val="00CD480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CD480B"/>
    <w:rPr>
      <w:rFonts w:asciiTheme="minorHAnsi" w:hAnsiTheme="minorHAnsi"/>
      <w:sz w:val="22"/>
    </w:rPr>
  </w:style>
  <w:style w:type="character" w:styleId="af">
    <w:name w:val="Hyperlink"/>
    <w:basedOn w:val="a0"/>
    <w:uiPriority w:val="99"/>
    <w:semiHidden/>
    <w:unhideWhenUsed/>
    <w:rsid w:val="008A12AE"/>
    <w:rPr>
      <w:color w:val="0000FF" w:themeColor="hyperlink"/>
      <w:u w:val="single"/>
    </w:rPr>
  </w:style>
  <w:style w:type="paragraph" w:customStyle="1" w:styleId="Standard">
    <w:name w:val="Standard"/>
    <w:rsid w:val="00862CE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3D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14FB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s0">
    <w:name w:val="s0"/>
    <w:basedOn w:val="a0"/>
    <w:rsid w:val="0028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224">
          <w:marLeft w:val="150"/>
          <w:marRight w:val="150"/>
          <w:marTop w:val="150"/>
          <w:marBottom w:val="15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  <w:divsChild>
            <w:div w:id="11716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92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9140">
                      <w:marLeft w:val="225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14E8-E7E2-4A08-A1B0-D9DAB579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KRU-3-315</cp:lastModifiedBy>
  <cp:revision>2</cp:revision>
  <cp:lastPrinted>2022-12-26T05:30:00Z</cp:lastPrinted>
  <dcterms:created xsi:type="dcterms:W3CDTF">2022-12-28T03:51:00Z</dcterms:created>
  <dcterms:modified xsi:type="dcterms:W3CDTF">2022-12-28T03:51:00Z</dcterms:modified>
</cp:coreProperties>
</file>