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3749" w14:textId="77777777" w:rsidR="00350720" w:rsidRDefault="00350720" w:rsidP="00B358C9">
      <w:pPr>
        <w:autoSpaceDE w:val="0"/>
        <w:autoSpaceDN w:val="0"/>
        <w:adjustRightInd w:val="0"/>
        <w:jc w:val="center"/>
        <w:rPr>
          <w:b/>
          <w:bCs/>
        </w:rPr>
      </w:pPr>
      <w:bookmarkStart w:id="0" w:name="_GoBack"/>
      <w:bookmarkEnd w:id="0"/>
    </w:p>
    <w:tbl>
      <w:tblPr>
        <w:tblW w:w="4877" w:type="pct"/>
        <w:tblInd w:w="108" w:type="dxa"/>
        <w:tblCellMar>
          <w:left w:w="0" w:type="dxa"/>
          <w:right w:w="0" w:type="dxa"/>
        </w:tblCellMar>
        <w:tblLook w:val="00A0" w:firstRow="1" w:lastRow="0" w:firstColumn="1" w:lastColumn="0" w:noHBand="0" w:noVBand="0"/>
      </w:tblPr>
      <w:tblGrid>
        <w:gridCol w:w="4436"/>
        <w:gridCol w:w="4966"/>
      </w:tblGrid>
      <w:tr w:rsidR="00350720" w14:paraId="64AF5FCD" w14:textId="77777777" w:rsidTr="004C3925">
        <w:tc>
          <w:tcPr>
            <w:tcW w:w="2359" w:type="pct"/>
            <w:tcMar>
              <w:top w:w="0" w:type="dxa"/>
              <w:left w:w="108" w:type="dxa"/>
              <w:bottom w:w="0" w:type="dxa"/>
              <w:right w:w="108" w:type="dxa"/>
            </w:tcMar>
            <w:hideMark/>
          </w:tcPr>
          <w:p w14:paraId="3E43276A" w14:textId="19F82006" w:rsidR="00350720" w:rsidRDefault="00350720">
            <w:pPr>
              <w:spacing w:line="276" w:lineRule="auto"/>
              <w:rPr>
                <w:color w:val="000000"/>
                <w:lang w:val="kk-KZ" w:eastAsia="ja-JP"/>
              </w:rPr>
            </w:pPr>
            <w:r>
              <w:rPr>
                <w:color w:val="000000"/>
                <w:lang w:val="kk-KZ" w:eastAsia="ja-JP"/>
              </w:rPr>
              <w:t>А.Байтұрсынов атындағы</w:t>
            </w:r>
          </w:p>
          <w:p w14:paraId="314BDE48" w14:textId="27D6D882" w:rsidR="00350720" w:rsidRDefault="00350720">
            <w:pPr>
              <w:spacing w:line="276" w:lineRule="auto"/>
              <w:rPr>
                <w:color w:val="000000"/>
                <w:lang w:val="kk-KZ" w:eastAsia="ja-JP"/>
              </w:rPr>
            </w:pPr>
            <w:r>
              <w:rPr>
                <w:color w:val="000000"/>
                <w:lang w:val="kk-KZ" w:eastAsia="ja-JP"/>
              </w:rPr>
              <w:t xml:space="preserve">Қостанай </w:t>
            </w:r>
            <w:r w:rsidR="004B716B" w:rsidRPr="006C4A95">
              <w:rPr>
                <w:color w:val="000000"/>
                <w:lang w:val="kk-KZ" w:eastAsia="ja-JP"/>
              </w:rPr>
              <w:t>өңірлік</w:t>
            </w:r>
          </w:p>
          <w:p w14:paraId="469B42A7" w14:textId="20DEAF4F" w:rsidR="00350720" w:rsidRDefault="00350720" w:rsidP="006615A0">
            <w:pPr>
              <w:spacing w:line="276" w:lineRule="auto"/>
              <w:rPr>
                <w:color w:val="000000"/>
                <w:lang w:eastAsia="ja-JP"/>
              </w:rPr>
            </w:pPr>
            <w:r>
              <w:rPr>
                <w:color w:val="000000"/>
                <w:lang w:val="kk-KZ" w:eastAsia="ja-JP"/>
              </w:rPr>
              <w:t>университеті</w:t>
            </w:r>
          </w:p>
        </w:tc>
        <w:tc>
          <w:tcPr>
            <w:tcW w:w="2641" w:type="pct"/>
            <w:tcMar>
              <w:top w:w="0" w:type="dxa"/>
              <w:left w:w="108" w:type="dxa"/>
              <w:bottom w:w="0" w:type="dxa"/>
              <w:right w:w="108" w:type="dxa"/>
            </w:tcMar>
            <w:hideMark/>
          </w:tcPr>
          <w:p w14:paraId="4D58D9FB" w14:textId="65485AC7" w:rsidR="00350720" w:rsidRDefault="00350720" w:rsidP="00BE4334">
            <w:pPr>
              <w:spacing w:line="276" w:lineRule="auto"/>
              <w:ind w:left="1027"/>
              <w:jc w:val="right"/>
              <w:rPr>
                <w:color w:val="000000"/>
                <w:lang w:val="kk-KZ" w:eastAsia="ja-JP"/>
              </w:rPr>
            </w:pPr>
            <w:r>
              <w:rPr>
                <w:color w:val="000000"/>
                <w:lang w:val="kk-KZ" w:eastAsia="ja-JP"/>
              </w:rPr>
              <w:t xml:space="preserve">Костанайский </w:t>
            </w:r>
            <w:r w:rsidR="00BE4334">
              <w:rPr>
                <w:color w:val="000000"/>
                <w:lang w:val="kk-KZ" w:eastAsia="ja-JP"/>
              </w:rPr>
              <w:t>региональный</w:t>
            </w:r>
            <w:r>
              <w:rPr>
                <w:color w:val="000000"/>
                <w:lang w:val="kk-KZ" w:eastAsia="ja-JP"/>
              </w:rPr>
              <w:t xml:space="preserve"> университет имени А.Байтурсынова»</w:t>
            </w:r>
          </w:p>
        </w:tc>
      </w:tr>
      <w:tr w:rsidR="00350720" w14:paraId="18A31D40" w14:textId="77777777" w:rsidTr="004C3925">
        <w:tc>
          <w:tcPr>
            <w:tcW w:w="2359" w:type="pct"/>
            <w:tcMar>
              <w:top w:w="0" w:type="dxa"/>
              <w:left w:w="108" w:type="dxa"/>
              <w:bottom w:w="0" w:type="dxa"/>
              <w:right w:w="108" w:type="dxa"/>
            </w:tcMar>
            <w:hideMark/>
          </w:tcPr>
          <w:p w14:paraId="36FB31B6" w14:textId="77777777" w:rsidR="00350720" w:rsidRDefault="00350720">
            <w:pPr>
              <w:spacing w:after="120" w:line="276" w:lineRule="auto"/>
              <w:ind w:left="283"/>
              <w:rPr>
                <w:b/>
                <w:color w:val="000000"/>
                <w:lang w:eastAsia="ja-JP"/>
              </w:rPr>
            </w:pPr>
            <w:r>
              <w:rPr>
                <w:b/>
                <w:color w:val="000000"/>
                <w:lang w:eastAsia="ja-JP"/>
              </w:rPr>
              <w:t> </w:t>
            </w:r>
          </w:p>
        </w:tc>
        <w:tc>
          <w:tcPr>
            <w:tcW w:w="2641" w:type="pct"/>
            <w:tcMar>
              <w:top w:w="0" w:type="dxa"/>
              <w:left w:w="108" w:type="dxa"/>
              <w:bottom w:w="0" w:type="dxa"/>
              <w:right w:w="108" w:type="dxa"/>
            </w:tcMar>
            <w:hideMark/>
          </w:tcPr>
          <w:p w14:paraId="5DAEDEB8" w14:textId="77777777" w:rsidR="00350720" w:rsidRDefault="00350720">
            <w:pPr>
              <w:spacing w:after="120" w:line="276" w:lineRule="auto"/>
              <w:ind w:left="1027" w:firstLine="283"/>
              <w:jc w:val="right"/>
              <w:rPr>
                <w:b/>
                <w:color w:val="000000"/>
                <w:lang w:eastAsia="ja-JP"/>
              </w:rPr>
            </w:pPr>
            <w:r>
              <w:rPr>
                <w:b/>
                <w:color w:val="000000"/>
                <w:lang w:eastAsia="ja-JP"/>
              </w:rPr>
              <w:t> </w:t>
            </w:r>
          </w:p>
        </w:tc>
      </w:tr>
      <w:tr w:rsidR="00350720" w14:paraId="233A7D9C" w14:textId="77777777" w:rsidTr="004C3925">
        <w:tc>
          <w:tcPr>
            <w:tcW w:w="2359" w:type="pct"/>
            <w:tcMar>
              <w:top w:w="0" w:type="dxa"/>
              <w:left w:w="108" w:type="dxa"/>
              <w:bottom w:w="0" w:type="dxa"/>
              <w:right w:w="108" w:type="dxa"/>
            </w:tcMar>
            <w:hideMark/>
          </w:tcPr>
          <w:p w14:paraId="44A5E303" w14:textId="77777777" w:rsidR="00350720" w:rsidRDefault="00350720">
            <w:pPr>
              <w:spacing w:line="276" w:lineRule="auto"/>
              <w:rPr>
                <w:b/>
                <w:color w:val="000000"/>
                <w:lang w:val="kk-KZ"/>
              </w:rPr>
            </w:pPr>
            <w:r>
              <w:rPr>
                <w:b/>
                <w:color w:val="000000"/>
                <w:lang w:val="kk-KZ"/>
              </w:rPr>
              <w:t>АНЫҚТАМА</w:t>
            </w:r>
          </w:p>
        </w:tc>
        <w:tc>
          <w:tcPr>
            <w:tcW w:w="2641" w:type="pct"/>
            <w:tcMar>
              <w:top w:w="0" w:type="dxa"/>
              <w:left w:w="108" w:type="dxa"/>
              <w:bottom w:w="0" w:type="dxa"/>
              <w:right w:w="108" w:type="dxa"/>
            </w:tcMar>
            <w:hideMark/>
          </w:tcPr>
          <w:p w14:paraId="2B02BDDC" w14:textId="77777777" w:rsidR="00350720" w:rsidRDefault="00350720">
            <w:pPr>
              <w:spacing w:line="276" w:lineRule="auto"/>
              <w:jc w:val="right"/>
              <w:rPr>
                <w:b/>
                <w:color w:val="000000"/>
                <w:lang w:val="kk-KZ"/>
              </w:rPr>
            </w:pPr>
            <w:r>
              <w:rPr>
                <w:b/>
                <w:color w:val="000000"/>
              </w:rPr>
              <w:t xml:space="preserve">               СПРАВКА</w:t>
            </w:r>
          </w:p>
        </w:tc>
      </w:tr>
      <w:tr w:rsidR="00350720" w14:paraId="0646E11E" w14:textId="77777777" w:rsidTr="004C3925">
        <w:tc>
          <w:tcPr>
            <w:tcW w:w="2359" w:type="pct"/>
            <w:tcMar>
              <w:top w:w="0" w:type="dxa"/>
              <w:left w:w="108" w:type="dxa"/>
              <w:bottom w:w="0" w:type="dxa"/>
              <w:right w:w="108" w:type="dxa"/>
            </w:tcMar>
            <w:hideMark/>
          </w:tcPr>
          <w:p w14:paraId="15F1979A" w14:textId="77777777" w:rsidR="00350720" w:rsidRDefault="00350720">
            <w:pPr>
              <w:spacing w:line="276" w:lineRule="auto"/>
              <w:rPr>
                <w:lang w:val="kk-KZ"/>
              </w:rPr>
            </w:pPr>
            <w:r>
              <w:rPr>
                <w:lang w:val="kk-KZ"/>
              </w:rPr>
              <w:t>ғылыми кеңес отырысына</w:t>
            </w:r>
          </w:p>
        </w:tc>
        <w:tc>
          <w:tcPr>
            <w:tcW w:w="2641" w:type="pct"/>
            <w:tcMar>
              <w:top w:w="0" w:type="dxa"/>
              <w:left w:w="108" w:type="dxa"/>
              <w:bottom w:w="0" w:type="dxa"/>
              <w:right w:w="108" w:type="dxa"/>
            </w:tcMar>
            <w:hideMark/>
          </w:tcPr>
          <w:p w14:paraId="70519ED2" w14:textId="77777777" w:rsidR="00350720" w:rsidRDefault="00350720">
            <w:pPr>
              <w:tabs>
                <w:tab w:val="left" w:pos="1027"/>
              </w:tabs>
              <w:spacing w:line="276" w:lineRule="auto"/>
              <w:jc w:val="right"/>
              <w:rPr>
                <w:lang w:val="kk-KZ"/>
              </w:rPr>
            </w:pPr>
            <w:r>
              <w:rPr>
                <w:lang w:val="kk-KZ"/>
              </w:rPr>
              <w:t>на заседание ученого совета</w:t>
            </w:r>
          </w:p>
        </w:tc>
      </w:tr>
      <w:tr w:rsidR="00350720" w14:paraId="6D37CEF0" w14:textId="77777777" w:rsidTr="004C3925">
        <w:tc>
          <w:tcPr>
            <w:tcW w:w="2359" w:type="pct"/>
            <w:tcMar>
              <w:top w:w="0" w:type="dxa"/>
              <w:left w:w="108" w:type="dxa"/>
              <w:bottom w:w="0" w:type="dxa"/>
              <w:right w:w="108" w:type="dxa"/>
            </w:tcMar>
            <w:hideMark/>
          </w:tcPr>
          <w:p w14:paraId="6836F511" w14:textId="582C2F2B" w:rsidR="00350720" w:rsidRDefault="00743650" w:rsidP="00FE67B8">
            <w:pPr>
              <w:spacing w:after="120" w:line="276" w:lineRule="auto"/>
              <w:ind w:left="283" w:hanging="283"/>
              <w:rPr>
                <w:color w:val="000000"/>
                <w:lang w:val="kk-KZ" w:eastAsia="ja-JP"/>
              </w:rPr>
            </w:pPr>
            <w:r>
              <w:rPr>
                <w:color w:val="000000"/>
                <w:lang w:val="kk-KZ" w:eastAsia="ja-JP"/>
              </w:rPr>
              <w:t>18</w:t>
            </w:r>
            <w:r w:rsidR="00350720">
              <w:rPr>
                <w:color w:val="000000"/>
                <w:lang w:eastAsia="ja-JP"/>
              </w:rPr>
              <w:t>.0</w:t>
            </w:r>
            <w:r w:rsidR="006615A0">
              <w:rPr>
                <w:color w:val="000000"/>
                <w:lang w:val="en-US" w:eastAsia="ja-JP"/>
              </w:rPr>
              <w:t>1</w:t>
            </w:r>
            <w:r w:rsidR="00350720">
              <w:rPr>
                <w:color w:val="000000"/>
                <w:lang w:eastAsia="ja-JP"/>
              </w:rPr>
              <w:t>.20</w:t>
            </w:r>
            <w:r w:rsidR="006615A0">
              <w:rPr>
                <w:color w:val="000000"/>
                <w:lang w:val="en-US" w:eastAsia="ja-JP"/>
              </w:rPr>
              <w:t>2</w:t>
            </w:r>
            <w:r w:rsidR="00FE67B8">
              <w:rPr>
                <w:color w:val="000000"/>
                <w:lang w:eastAsia="ja-JP"/>
              </w:rPr>
              <w:t>3</w:t>
            </w:r>
            <w:r w:rsidR="00350720">
              <w:rPr>
                <w:color w:val="000000"/>
                <w:lang w:val="kk-KZ" w:eastAsia="ja-JP"/>
              </w:rPr>
              <w:t xml:space="preserve"> ж.</w:t>
            </w:r>
          </w:p>
        </w:tc>
        <w:tc>
          <w:tcPr>
            <w:tcW w:w="2641" w:type="pct"/>
            <w:tcMar>
              <w:top w:w="0" w:type="dxa"/>
              <w:left w:w="108" w:type="dxa"/>
              <w:bottom w:w="0" w:type="dxa"/>
              <w:right w:w="108" w:type="dxa"/>
            </w:tcMar>
            <w:hideMark/>
          </w:tcPr>
          <w:p w14:paraId="1F647DB8" w14:textId="3C021FDF" w:rsidR="00350720" w:rsidRDefault="00743650" w:rsidP="00FE67B8">
            <w:pPr>
              <w:spacing w:after="120" w:line="276" w:lineRule="auto"/>
              <w:ind w:left="283"/>
              <w:jc w:val="right"/>
              <w:rPr>
                <w:color w:val="000000"/>
                <w:lang w:val="kk-KZ" w:eastAsia="ja-JP"/>
              </w:rPr>
            </w:pPr>
            <w:r>
              <w:rPr>
                <w:color w:val="000000"/>
                <w:lang w:val="kk-KZ" w:eastAsia="ja-JP"/>
              </w:rPr>
              <w:t>18</w:t>
            </w:r>
            <w:r w:rsidR="006615A0">
              <w:rPr>
                <w:color w:val="000000"/>
                <w:lang w:val="en-US" w:eastAsia="ja-JP"/>
              </w:rPr>
              <w:t>.</w:t>
            </w:r>
            <w:r w:rsidR="00350720">
              <w:rPr>
                <w:color w:val="000000"/>
                <w:lang w:val="kk-KZ" w:eastAsia="ja-JP"/>
              </w:rPr>
              <w:t>0</w:t>
            </w:r>
            <w:r w:rsidR="006615A0">
              <w:rPr>
                <w:color w:val="000000"/>
                <w:lang w:val="en-US" w:eastAsia="ja-JP"/>
              </w:rPr>
              <w:t>1</w:t>
            </w:r>
            <w:r w:rsidR="00350720">
              <w:rPr>
                <w:color w:val="000000"/>
                <w:lang w:val="kk-KZ" w:eastAsia="ja-JP"/>
              </w:rPr>
              <w:t>.20</w:t>
            </w:r>
            <w:r w:rsidR="006615A0">
              <w:rPr>
                <w:color w:val="000000"/>
                <w:lang w:val="en-US" w:eastAsia="ja-JP"/>
              </w:rPr>
              <w:t>2</w:t>
            </w:r>
            <w:r w:rsidR="00FE67B8">
              <w:rPr>
                <w:color w:val="000000"/>
                <w:lang w:eastAsia="ja-JP"/>
              </w:rPr>
              <w:t>3</w:t>
            </w:r>
            <w:r w:rsidR="00350720">
              <w:rPr>
                <w:color w:val="000000"/>
                <w:lang w:val="kk-KZ" w:eastAsia="ja-JP"/>
              </w:rPr>
              <w:t xml:space="preserve"> г.</w:t>
            </w:r>
          </w:p>
        </w:tc>
      </w:tr>
      <w:tr w:rsidR="00350720" w14:paraId="419DEDC5" w14:textId="77777777" w:rsidTr="004C3925">
        <w:tc>
          <w:tcPr>
            <w:tcW w:w="2359" w:type="pct"/>
            <w:tcMar>
              <w:top w:w="0" w:type="dxa"/>
              <w:left w:w="108" w:type="dxa"/>
              <w:bottom w:w="0" w:type="dxa"/>
              <w:right w:w="108" w:type="dxa"/>
            </w:tcMar>
            <w:hideMark/>
          </w:tcPr>
          <w:p w14:paraId="110AB7E3" w14:textId="77777777" w:rsidR="00350720" w:rsidRDefault="00350720">
            <w:pPr>
              <w:spacing w:line="276" w:lineRule="auto"/>
              <w:rPr>
                <w:color w:val="000000"/>
              </w:rPr>
            </w:pPr>
            <w:r>
              <w:rPr>
                <w:color w:val="000000"/>
                <w:lang w:val="kk-KZ"/>
              </w:rPr>
              <w:t>Қостанай қаласы</w:t>
            </w:r>
          </w:p>
        </w:tc>
        <w:tc>
          <w:tcPr>
            <w:tcW w:w="2641" w:type="pct"/>
            <w:tcMar>
              <w:top w:w="0" w:type="dxa"/>
              <w:left w:w="108" w:type="dxa"/>
              <w:bottom w:w="0" w:type="dxa"/>
              <w:right w:w="108" w:type="dxa"/>
            </w:tcMar>
            <w:hideMark/>
          </w:tcPr>
          <w:p w14:paraId="633D4C1D" w14:textId="77777777" w:rsidR="00350720" w:rsidRDefault="00350720">
            <w:pPr>
              <w:spacing w:after="120" w:line="276" w:lineRule="auto"/>
              <w:ind w:left="283"/>
              <w:jc w:val="right"/>
              <w:rPr>
                <w:color w:val="000000"/>
                <w:lang w:eastAsia="ja-JP"/>
              </w:rPr>
            </w:pPr>
            <w:r>
              <w:rPr>
                <w:color w:val="000000"/>
                <w:lang w:val="kk-KZ" w:eastAsia="ja-JP"/>
              </w:rPr>
              <w:t xml:space="preserve">          город Костанай</w:t>
            </w:r>
          </w:p>
        </w:tc>
      </w:tr>
    </w:tbl>
    <w:p w14:paraId="62B7745C" w14:textId="77777777" w:rsidR="00350720" w:rsidRDefault="00350720" w:rsidP="00350720">
      <w:pPr>
        <w:spacing w:before="120"/>
        <w:jc w:val="both"/>
        <w:rPr>
          <w:color w:val="000000"/>
          <w:lang w:val="en-US"/>
        </w:rPr>
      </w:pPr>
    </w:p>
    <w:p w14:paraId="7F4CBB60" w14:textId="77777777" w:rsidR="0043008E" w:rsidRDefault="0043008E" w:rsidP="00D34FD2">
      <w:pPr>
        <w:tabs>
          <w:tab w:val="left" w:pos="284"/>
        </w:tabs>
        <w:autoSpaceDE w:val="0"/>
        <w:autoSpaceDN w:val="0"/>
        <w:adjustRightInd w:val="0"/>
        <w:ind w:left="284" w:hanging="284"/>
        <w:rPr>
          <w:b/>
          <w:bCs/>
          <w:i/>
        </w:rPr>
      </w:pPr>
      <w:r>
        <w:rPr>
          <w:b/>
          <w:bCs/>
          <w:i/>
        </w:rPr>
        <w:t>О внесении изменений</w:t>
      </w:r>
    </w:p>
    <w:p w14:paraId="01E814EA" w14:textId="53A3E53D" w:rsidR="00367B78" w:rsidRPr="00367B78" w:rsidRDefault="0043008E" w:rsidP="00D34FD2">
      <w:pPr>
        <w:tabs>
          <w:tab w:val="left" w:pos="284"/>
        </w:tabs>
        <w:autoSpaceDE w:val="0"/>
        <w:autoSpaceDN w:val="0"/>
        <w:adjustRightInd w:val="0"/>
        <w:ind w:left="284" w:hanging="284"/>
        <w:rPr>
          <w:b/>
          <w:bCs/>
          <w:i/>
          <w:lang w:val="kk-KZ"/>
        </w:rPr>
      </w:pPr>
      <w:r>
        <w:rPr>
          <w:b/>
          <w:bCs/>
          <w:i/>
        </w:rPr>
        <w:t>в Академическую политику П 119-2022</w:t>
      </w:r>
    </w:p>
    <w:p w14:paraId="6A10A9B6" w14:textId="77777777" w:rsidR="00350720" w:rsidRDefault="00350720" w:rsidP="00D34FD2">
      <w:pPr>
        <w:tabs>
          <w:tab w:val="left" w:pos="284"/>
        </w:tabs>
        <w:autoSpaceDE w:val="0"/>
        <w:autoSpaceDN w:val="0"/>
        <w:adjustRightInd w:val="0"/>
        <w:ind w:left="284" w:hanging="284"/>
        <w:jc w:val="center"/>
        <w:rPr>
          <w:b/>
          <w:bCs/>
          <w:i/>
        </w:rPr>
      </w:pPr>
    </w:p>
    <w:p w14:paraId="35E3D2AB" w14:textId="5369EA49" w:rsidR="00294E26" w:rsidRDefault="00294E26" w:rsidP="00294E26">
      <w:pPr>
        <w:ind w:firstLine="567"/>
        <w:jc w:val="both"/>
      </w:pPr>
      <w:r>
        <w:t>Порядок работы Комиссии по признанию результатов формального и неформального образования регламентирова</w:t>
      </w:r>
      <w:r w:rsidR="00C50168">
        <w:t>н</w:t>
      </w:r>
      <w:r>
        <w:t xml:space="preserve"> в Академической политике П 119-</w:t>
      </w:r>
      <w:proofErr w:type="gramStart"/>
      <w:r>
        <w:t xml:space="preserve">2022, </w:t>
      </w:r>
      <w:r w:rsidRPr="00294E26">
        <w:t xml:space="preserve"> глав</w:t>
      </w:r>
      <w:r>
        <w:t>а</w:t>
      </w:r>
      <w:proofErr w:type="gramEnd"/>
      <w:r w:rsidRPr="00294E26">
        <w:t xml:space="preserve"> </w:t>
      </w:r>
      <w:bookmarkStart w:id="1" w:name="_Toc118296465"/>
      <w:r w:rsidRPr="00AA5C91">
        <w:t>8</w:t>
      </w:r>
      <w:r>
        <w:t xml:space="preserve"> «</w:t>
      </w:r>
      <w:r w:rsidRPr="00AA5C91">
        <w:t>Политика (правила) признания результатов формального и неформального образования</w:t>
      </w:r>
      <w:bookmarkEnd w:id="1"/>
      <w:r>
        <w:t>», пункты 34, 35, 36, 37.</w:t>
      </w:r>
    </w:p>
    <w:p w14:paraId="3BCCA7CD" w14:textId="77777777" w:rsidR="00294E26" w:rsidRDefault="00294E26" w:rsidP="00294E26">
      <w:pPr>
        <w:ind w:firstLine="567"/>
        <w:jc w:val="both"/>
      </w:pPr>
      <w:r>
        <w:t>Процедура утверждения признанных результатов усложнена и влечет за собой длительный сбор подписей всех членов комиссии, что затягивает оформление документов. Поэтому, предлагается внести изменения в пункты 34,35, 36 и 37. В таблице 1 указана действующая редакция и предложения по изменению.</w:t>
      </w:r>
    </w:p>
    <w:p w14:paraId="17730224" w14:textId="77777777" w:rsidR="00294E26" w:rsidRDefault="00294E26" w:rsidP="00294E26">
      <w:pPr>
        <w:ind w:firstLine="567"/>
        <w:jc w:val="both"/>
      </w:pPr>
    </w:p>
    <w:p w14:paraId="5B718D73" w14:textId="09CDD6E0" w:rsidR="00294E26" w:rsidRDefault="00294E26" w:rsidP="00294E26">
      <w:pPr>
        <w:ind w:firstLine="567"/>
        <w:jc w:val="both"/>
      </w:pPr>
      <w:r>
        <w:t>Таблица 1. Содержание пунктов 34,35,36,37 Академической политики6 действующая редакция и предложения по изменению.</w:t>
      </w:r>
    </w:p>
    <w:p w14:paraId="0AAC3FCD" w14:textId="4EF7E55C" w:rsidR="00294E26" w:rsidRPr="00294E26" w:rsidRDefault="00294E26" w:rsidP="00294E26">
      <w:pPr>
        <w:ind w:firstLine="567"/>
        <w:jc w:val="both"/>
      </w:pPr>
      <w:r>
        <w:t xml:space="preserve"> </w:t>
      </w:r>
      <w:r w:rsidRPr="00294E26">
        <w:t xml:space="preserve"> </w:t>
      </w:r>
    </w:p>
    <w:tbl>
      <w:tblPr>
        <w:tblStyle w:val="a5"/>
        <w:tblW w:w="9639" w:type="dxa"/>
        <w:tblInd w:w="108" w:type="dxa"/>
        <w:tblLook w:val="04A0" w:firstRow="1" w:lastRow="0" w:firstColumn="1" w:lastColumn="0" w:noHBand="0" w:noVBand="1"/>
      </w:tblPr>
      <w:tblGrid>
        <w:gridCol w:w="4678"/>
        <w:gridCol w:w="4961"/>
      </w:tblGrid>
      <w:tr w:rsidR="00294E26" w:rsidRPr="00630EAD" w14:paraId="47DD2F75" w14:textId="77777777" w:rsidTr="004C3925">
        <w:tc>
          <w:tcPr>
            <w:tcW w:w="4678" w:type="dxa"/>
          </w:tcPr>
          <w:p w14:paraId="0D185D7D" w14:textId="77777777" w:rsidR="00294E26" w:rsidRPr="00630EAD" w:rsidRDefault="00294E26" w:rsidP="00E54A8E">
            <w:pPr>
              <w:jc w:val="center"/>
              <w:rPr>
                <w:b/>
              </w:rPr>
            </w:pPr>
            <w:r w:rsidRPr="00630EAD">
              <w:rPr>
                <w:b/>
              </w:rPr>
              <w:t>П 119-2022 Академическая политика (действующая редакция)</w:t>
            </w:r>
          </w:p>
        </w:tc>
        <w:tc>
          <w:tcPr>
            <w:tcW w:w="4961" w:type="dxa"/>
          </w:tcPr>
          <w:p w14:paraId="7AC738DB" w14:textId="77777777" w:rsidR="00294E26" w:rsidRPr="00630EAD" w:rsidRDefault="00294E26" w:rsidP="00E54A8E">
            <w:pPr>
              <w:jc w:val="center"/>
              <w:rPr>
                <w:b/>
              </w:rPr>
            </w:pPr>
            <w:r w:rsidRPr="00630EAD">
              <w:rPr>
                <w:b/>
              </w:rPr>
              <w:t>Станет</w:t>
            </w:r>
          </w:p>
        </w:tc>
      </w:tr>
      <w:tr w:rsidR="00294E26" w:rsidRPr="00A012D6" w14:paraId="7EC69DB5" w14:textId="77777777" w:rsidTr="004C3925">
        <w:tc>
          <w:tcPr>
            <w:tcW w:w="4678" w:type="dxa"/>
          </w:tcPr>
          <w:p w14:paraId="0B7265C3" w14:textId="77777777" w:rsidR="00294E26" w:rsidRPr="00A012D6" w:rsidRDefault="00294E26" w:rsidP="00E54A8E">
            <w:pPr>
              <w:pStyle w:val="a9"/>
              <w:shd w:val="clear" w:color="auto" w:fill="FFFFFF"/>
              <w:tabs>
                <w:tab w:val="left" w:pos="1134"/>
              </w:tabs>
              <w:spacing w:before="0" w:beforeAutospacing="0" w:after="0" w:afterAutospacing="0"/>
              <w:jc w:val="both"/>
              <w:textAlignment w:val="baseline"/>
            </w:pPr>
            <w:r w:rsidRPr="00A012D6">
              <w:t>34. Для признания результатов формального и неформального образования на учебный год создается Комиссия, состав которой утверждается Приказом Председателя Правления - Ректора Университета. В состав комиссии входят заведующие кафедрами, ППС, заместители директоров с нечетным числом членов Комиссии. Председатель и заместитель председателя комиссии избирается большинством голосов на первом заседании Комиссии.</w:t>
            </w:r>
          </w:p>
        </w:tc>
        <w:tc>
          <w:tcPr>
            <w:tcW w:w="4961" w:type="dxa"/>
          </w:tcPr>
          <w:p w14:paraId="3EB69D8A" w14:textId="31AD5D16" w:rsidR="00294E26" w:rsidRPr="00746200" w:rsidRDefault="00294E26" w:rsidP="00E54A8E">
            <w:r w:rsidRPr="00746200">
              <w:t xml:space="preserve">34. Для признания результатов формального и неформального образования </w:t>
            </w:r>
            <w:r w:rsidRPr="00746200">
              <w:rPr>
                <w:b/>
              </w:rPr>
              <w:t xml:space="preserve">ежегодно в каждом </w:t>
            </w:r>
            <w:proofErr w:type="gramStart"/>
            <w:r w:rsidRPr="00746200">
              <w:rPr>
                <w:b/>
              </w:rPr>
              <w:t>институте</w:t>
            </w:r>
            <w:r w:rsidRPr="00746200">
              <w:t xml:space="preserve">  создается</w:t>
            </w:r>
            <w:proofErr w:type="gramEnd"/>
            <w:r w:rsidRPr="00746200">
              <w:t xml:space="preserve"> Комиссия</w:t>
            </w:r>
            <w:r w:rsidR="00B33E97" w:rsidRPr="00746200">
              <w:t xml:space="preserve"> по представлению директора института</w:t>
            </w:r>
            <w:r w:rsidRPr="00746200">
              <w:t xml:space="preserve">, состав которой утверждается Приказом Председателя Правления - Ректора Университета. В состав комиссии входят </w:t>
            </w:r>
            <w:r w:rsidRPr="00746200">
              <w:rPr>
                <w:b/>
              </w:rPr>
              <w:t>директор института (председатель комиссии</w:t>
            </w:r>
            <w:r w:rsidRPr="00746200">
              <w:t xml:space="preserve">), заместитель директора, заведующие </w:t>
            </w:r>
            <w:proofErr w:type="gramStart"/>
            <w:r w:rsidRPr="00746200">
              <w:t xml:space="preserve">кафедрами,  </w:t>
            </w:r>
            <w:proofErr w:type="spellStart"/>
            <w:r w:rsidRPr="00746200">
              <w:t>эдвайзеры</w:t>
            </w:r>
            <w:proofErr w:type="spellEnd"/>
            <w:proofErr w:type="gramEnd"/>
            <w:r w:rsidRPr="00746200">
              <w:t>, методист института (секретарь комиссии).</w:t>
            </w:r>
          </w:p>
        </w:tc>
      </w:tr>
      <w:tr w:rsidR="00294E26" w:rsidRPr="00A012D6" w14:paraId="4B38DAEF" w14:textId="77777777" w:rsidTr="004C3925">
        <w:tc>
          <w:tcPr>
            <w:tcW w:w="4678" w:type="dxa"/>
          </w:tcPr>
          <w:p w14:paraId="249D1C25" w14:textId="77777777" w:rsidR="00294E26" w:rsidRPr="00A012D6" w:rsidRDefault="00294E26" w:rsidP="00E54A8E">
            <w:pPr>
              <w:pStyle w:val="a9"/>
              <w:shd w:val="clear" w:color="auto" w:fill="FFFFFF"/>
              <w:tabs>
                <w:tab w:val="left" w:pos="1134"/>
              </w:tabs>
              <w:spacing w:before="0" w:beforeAutospacing="0" w:after="0" w:afterAutospacing="0"/>
              <w:jc w:val="both"/>
              <w:textAlignment w:val="baseline"/>
            </w:pPr>
            <w:r w:rsidRPr="00A012D6">
              <w:t xml:space="preserve">35. В полномочия Комиссии входит рассмотрение предоставленных документов и их оценка на соответствие достигнутых результатов обучения формального и неформального образования результатам обучения ОП. </w:t>
            </w:r>
          </w:p>
        </w:tc>
        <w:tc>
          <w:tcPr>
            <w:tcW w:w="4961" w:type="dxa"/>
          </w:tcPr>
          <w:p w14:paraId="3A4D86CB" w14:textId="77777777" w:rsidR="00294E26" w:rsidRPr="00746200" w:rsidRDefault="00294E26" w:rsidP="00E54A8E">
            <w:pPr>
              <w:jc w:val="both"/>
              <w:rPr>
                <w:b/>
              </w:rPr>
            </w:pPr>
            <w:r w:rsidRPr="00746200">
              <w:t xml:space="preserve">35. В полномочия Комиссии входит рассмотрение предоставленных документов и их оценка на соответствие достигнутых результатов обучения формального и неформального образования результатам обучения ОП. </w:t>
            </w:r>
            <w:r w:rsidRPr="00746200">
              <w:rPr>
                <w:b/>
              </w:rPr>
              <w:t xml:space="preserve">При необходимости к работе комиссии привлекаются </w:t>
            </w:r>
            <w:proofErr w:type="gramStart"/>
            <w:r w:rsidRPr="00746200">
              <w:rPr>
                <w:b/>
              </w:rPr>
              <w:t>ведущие  преподаватели</w:t>
            </w:r>
            <w:proofErr w:type="gramEnd"/>
            <w:r w:rsidRPr="00746200">
              <w:rPr>
                <w:b/>
              </w:rPr>
              <w:t xml:space="preserve"> университета, в этом случае в сличительной ведомости отражается подпись этого преподавателя.</w:t>
            </w:r>
          </w:p>
        </w:tc>
      </w:tr>
      <w:tr w:rsidR="00294E26" w:rsidRPr="00A012D6" w14:paraId="5C261AD1" w14:textId="77777777" w:rsidTr="004C3925">
        <w:tc>
          <w:tcPr>
            <w:tcW w:w="4678" w:type="dxa"/>
          </w:tcPr>
          <w:p w14:paraId="5F33DDB6" w14:textId="77777777" w:rsidR="00294E26" w:rsidRPr="00A012D6" w:rsidRDefault="00294E26" w:rsidP="00E54A8E">
            <w:pPr>
              <w:pStyle w:val="a9"/>
              <w:shd w:val="clear" w:color="auto" w:fill="FFFFFF"/>
              <w:tabs>
                <w:tab w:val="left" w:pos="1134"/>
              </w:tabs>
              <w:spacing w:before="0" w:beforeAutospacing="0" w:after="0" w:afterAutospacing="0"/>
              <w:jc w:val="both"/>
              <w:textAlignment w:val="baseline"/>
            </w:pPr>
            <w:r w:rsidRPr="00A012D6">
              <w:lastRenderedPageBreak/>
              <w:t xml:space="preserve">36. Комиссия на основании предоставленных документов анализирует результаты обучения в разрезе дисциплин, проводит сопоставление перечня дисциплин (наименование, содержание, объем часов / кредитов, итоговый контроль), изученных на предыдущем этапе обучения, с дисциплинами ОП и иными видами учебной работы; определяет </w:t>
            </w:r>
            <w:proofErr w:type="spellStart"/>
            <w:r w:rsidRPr="00A012D6">
              <w:t>перезачитываемые</w:t>
            </w:r>
            <w:proofErr w:type="spellEnd"/>
            <w:r w:rsidRPr="00A012D6">
              <w:t xml:space="preserve"> дисциплины и иные виды учебной работы; выносит решение о признании / непризнании результатов обучения; заполняет сличительную ведомость признания результатов формального и неформального образования (далее Сличительная ведомость).</w:t>
            </w:r>
          </w:p>
        </w:tc>
        <w:tc>
          <w:tcPr>
            <w:tcW w:w="4961" w:type="dxa"/>
          </w:tcPr>
          <w:p w14:paraId="63CD759E" w14:textId="77777777" w:rsidR="00294E26" w:rsidRPr="00A012D6" w:rsidRDefault="00294E26" w:rsidP="00E54A8E">
            <w:pPr>
              <w:pStyle w:val="a9"/>
              <w:shd w:val="clear" w:color="auto" w:fill="FFFFFF"/>
              <w:tabs>
                <w:tab w:val="left" w:pos="1134"/>
              </w:tabs>
              <w:spacing w:before="0" w:beforeAutospacing="0" w:after="0" w:afterAutospacing="0"/>
              <w:jc w:val="both"/>
              <w:textAlignment w:val="baseline"/>
              <w:rPr>
                <w:b/>
              </w:rPr>
            </w:pPr>
            <w:r w:rsidRPr="00A012D6">
              <w:t xml:space="preserve">36. Комиссия на основании предоставленных документов анализирует результаты обучения в разрезе дисциплин, проводит сопоставление перечня дисциплин (наименование, содержание, объем часов / кредитов, итоговый контроль), изученных на предыдущем этапе обучения, с дисциплинами ОП и иными видами учебной работы; определяет </w:t>
            </w:r>
            <w:proofErr w:type="spellStart"/>
            <w:r w:rsidRPr="00A012D6">
              <w:t>перезачитываемые</w:t>
            </w:r>
            <w:proofErr w:type="spellEnd"/>
            <w:r w:rsidRPr="00A012D6">
              <w:t xml:space="preserve"> дисциплины и иные виды учебной работы; </w:t>
            </w:r>
            <w:r w:rsidRPr="00A012D6">
              <w:rPr>
                <w:b/>
              </w:rPr>
              <w:t>выносит решение о признании / непризнании результатов обучения, оформленное протоколом заседания комиссии и/или сличительной ведомостью. Заполненная сличительная ведомость признания результатов формального и неформального образования (далее Сличительная ведомость) подписывается заведующим кафедрой, курирующей образовательную программу, заместителем директора и утверждается председателем комиссии – директором института.</w:t>
            </w:r>
          </w:p>
        </w:tc>
      </w:tr>
      <w:tr w:rsidR="00294E26" w:rsidRPr="00A012D6" w14:paraId="318FBF14" w14:textId="77777777" w:rsidTr="004C3925">
        <w:tc>
          <w:tcPr>
            <w:tcW w:w="4678" w:type="dxa"/>
          </w:tcPr>
          <w:p w14:paraId="3CDFBDC2" w14:textId="77777777" w:rsidR="00294E26" w:rsidRPr="00A012D6" w:rsidRDefault="00294E26" w:rsidP="00E54A8E">
            <w:pPr>
              <w:pStyle w:val="a9"/>
              <w:shd w:val="clear" w:color="auto" w:fill="FFFFFF"/>
              <w:tabs>
                <w:tab w:val="left" w:pos="1134"/>
              </w:tabs>
              <w:spacing w:before="0" w:beforeAutospacing="0" w:after="0" w:afterAutospacing="0"/>
              <w:jc w:val="both"/>
              <w:textAlignment w:val="baseline"/>
            </w:pPr>
            <w:r w:rsidRPr="00A012D6">
              <w:t xml:space="preserve">37. Заполненная сличительная ведомость передается в Офис Регистратора. Сотрудники Офиса Регистратора на основании сличительной ведомости дисциплин и иных видов учебной работы переносят дисциплины в транскрипт в АИС </w:t>
            </w:r>
            <w:proofErr w:type="spellStart"/>
            <w:r w:rsidRPr="00A012D6">
              <w:t>Platonus</w:t>
            </w:r>
            <w:proofErr w:type="spellEnd"/>
            <w:r w:rsidRPr="00A012D6">
              <w:t xml:space="preserve">. </w:t>
            </w:r>
          </w:p>
        </w:tc>
        <w:tc>
          <w:tcPr>
            <w:tcW w:w="4961" w:type="dxa"/>
          </w:tcPr>
          <w:p w14:paraId="6E7FA2A6" w14:textId="77777777" w:rsidR="00294E26" w:rsidRPr="00A012D6" w:rsidRDefault="00294E26" w:rsidP="00E54A8E">
            <w:pPr>
              <w:pStyle w:val="a9"/>
              <w:shd w:val="clear" w:color="auto" w:fill="FFFFFF"/>
              <w:tabs>
                <w:tab w:val="left" w:pos="1134"/>
              </w:tabs>
              <w:spacing w:before="0" w:beforeAutospacing="0" w:after="0" w:afterAutospacing="0"/>
              <w:jc w:val="both"/>
              <w:textAlignment w:val="baseline"/>
            </w:pPr>
            <w:r w:rsidRPr="00A012D6">
              <w:t xml:space="preserve">37. Заполненные сличительные ведомости </w:t>
            </w:r>
            <w:r w:rsidRPr="00A012D6">
              <w:rPr>
                <w:b/>
              </w:rPr>
              <w:t xml:space="preserve">и протоколы заседания комиссии </w:t>
            </w:r>
            <w:r w:rsidRPr="00A012D6">
              <w:t xml:space="preserve">передаются в Офис Регистратора </w:t>
            </w:r>
            <w:r w:rsidRPr="00A012D6">
              <w:rPr>
                <w:b/>
              </w:rPr>
              <w:t>для внесения признанных</w:t>
            </w:r>
            <w:r w:rsidRPr="00A012D6">
              <w:t xml:space="preserve"> результатов обучения в транскрипт в АИС </w:t>
            </w:r>
            <w:proofErr w:type="spellStart"/>
            <w:r w:rsidRPr="00A012D6">
              <w:t>Platonus</w:t>
            </w:r>
            <w:proofErr w:type="spellEnd"/>
          </w:p>
        </w:tc>
      </w:tr>
    </w:tbl>
    <w:p w14:paraId="16366B77" w14:textId="188A3F54" w:rsidR="00294E26" w:rsidRPr="00294E26" w:rsidRDefault="00294E26" w:rsidP="00294E26">
      <w:pPr>
        <w:tabs>
          <w:tab w:val="left" w:pos="284"/>
        </w:tabs>
        <w:ind w:left="284" w:hanging="284"/>
        <w:jc w:val="both"/>
      </w:pPr>
    </w:p>
    <w:p w14:paraId="142F4D9B" w14:textId="77777777" w:rsidR="00931021" w:rsidRDefault="00931021" w:rsidP="00D34FD2">
      <w:pPr>
        <w:tabs>
          <w:tab w:val="left" w:pos="284"/>
        </w:tabs>
        <w:ind w:left="284" w:hanging="284"/>
        <w:jc w:val="both"/>
      </w:pPr>
    </w:p>
    <w:p w14:paraId="75C0DDF1" w14:textId="2B3FA884" w:rsidR="00931021" w:rsidRDefault="00294E26" w:rsidP="00D34FD2">
      <w:pPr>
        <w:tabs>
          <w:tab w:val="left" w:pos="284"/>
        </w:tabs>
        <w:ind w:left="284" w:hanging="284"/>
        <w:jc w:val="both"/>
      </w:pPr>
      <w:r>
        <w:t xml:space="preserve">Ученому совету </w:t>
      </w:r>
      <w:r w:rsidR="004C3925">
        <w:t>предлагается рассмотреть изменения и утвердить их.</w:t>
      </w:r>
    </w:p>
    <w:p w14:paraId="030F4DF5" w14:textId="77777777" w:rsidR="00931021" w:rsidRDefault="00931021" w:rsidP="00D34FD2">
      <w:pPr>
        <w:tabs>
          <w:tab w:val="left" w:pos="284"/>
        </w:tabs>
        <w:ind w:left="284" w:hanging="284"/>
        <w:jc w:val="both"/>
      </w:pPr>
    </w:p>
    <w:p w14:paraId="4430933D" w14:textId="77777777" w:rsidR="004C3925" w:rsidRDefault="004C3925" w:rsidP="00D34FD2">
      <w:pPr>
        <w:tabs>
          <w:tab w:val="left" w:pos="284"/>
        </w:tabs>
        <w:ind w:left="284" w:hanging="284"/>
        <w:jc w:val="both"/>
      </w:pPr>
    </w:p>
    <w:p w14:paraId="7D2E5697" w14:textId="421B37F2" w:rsidR="00931021" w:rsidRDefault="00931021" w:rsidP="00D34FD2">
      <w:pPr>
        <w:tabs>
          <w:tab w:val="left" w:pos="284"/>
        </w:tabs>
        <w:ind w:left="284" w:hanging="284"/>
        <w:jc w:val="both"/>
      </w:pPr>
      <w:r>
        <w:t xml:space="preserve">И.о. начальника Офиса </w:t>
      </w:r>
      <w:r w:rsidR="00C7088A">
        <w:t>Р</w:t>
      </w:r>
      <w:r>
        <w:t>егистратора</w:t>
      </w:r>
      <w:r>
        <w:tab/>
      </w:r>
      <w:r>
        <w:tab/>
      </w:r>
      <w:r>
        <w:tab/>
      </w:r>
      <w:r>
        <w:tab/>
      </w:r>
      <w:proofErr w:type="spellStart"/>
      <w:r>
        <w:t>Н.Божевольная</w:t>
      </w:r>
      <w:proofErr w:type="spellEnd"/>
    </w:p>
    <w:p w14:paraId="1312736D" w14:textId="77777777" w:rsidR="00931021" w:rsidRDefault="00931021" w:rsidP="00D34FD2">
      <w:pPr>
        <w:tabs>
          <w:tab w:val="left" w:pos="284"/>
        </w:tabs>
        <w:ind w:left="284" w:hanging="284"/>
        <w:jc w:val="both"/>
      </w:pPr>
    </w:p>
    <w:p w14:paraId="41F34C8D" w14:textId="77777777" w:rsidR="00D34FD2" w:rsidRDefault="00D34FD2" w:rsidP="00067099">
      <w:pPr>
        <w:jc w:val="both"/>
      </w:pPr>
    </w:p>
    <w:p w14:paraId="2DCC9078" w14:textId="77777777" w:rsidR="00D34FD2" w:rsidRDefault="00D34FD2" w:rsidP="00067099">
      <w:pPr>
        <w:jc w:val="both"/>
      </w:pPr>
    </w:p>
    <w:p w14:paraId="1BCF1DDE" w14:textId="77777777" w:rsidR="00D34FD2" w:rsidRDefault="00D34FD2" w:rsidP="00067099">
      <w:pPr>
        <w:jc w:val="both"/>
      </w:pPr>
    </w:p>
    <w:sectPr w:rsidR="00D34FD2" w:rsidSect="00294E26">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D4538"/>
    <w:multiLevelType w:val="hybridMultilevel"/>
    <w:tmpl w:val="CE38BD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C50FE"/>
    <w:multiLevelType w:val="multilevel"/>
    <w:tmpl w:val="B65C7C76"/>
    <w:lvl w:ilvl="0">
      <w:start w:val="3"/>
      <w:numFmt w:val="decimal"/>
      <w:lvlText w:val="%1"/>
      <w:lvlJc w:val="left"/>
      <w:pPr>
        <w:ind w:left="360" w:hanging="360"/>
      </w:pPr>
      <w:rPr>
        <w:color w:val="000000"/>
      </w:rPr>
    </w:lvl>
    <w:lvl w:ilvl="1">
      <w:start w:val="6"/>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1FCC0271"/>
    <w:multiLevelType w:val="hybridMultilevel"/>
    <w:tmpl w:val="3BD8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D7AB3"/>
    <w:multiLevelType w:val="multilevel"/>
    <w:tmpl w:val="084A3CE6"/>
    <w:lvl w:ilvl="0">
      <w:start w:val="3"/>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29862FA6"/>
    <w:multiLevelType w:val="hybridMultilevel"/>
    <w:tmpl w:val="FA844FAE"/>
    <w:lvl w:ilvl="0" w:tplc="74CAF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C506BA"/>
    <w:multiLevelType w:val="hybridMultilevel"/>
    <w:tmpl w:val="56BE0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A47890"/>
    <w:multiLevelType w:val="hybridMultilevel"/>
    <w:tmpl w:val="16B0D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E356A7"/>
    <w:multiLevelType w:val="hybridMultilevel"/>
    <w:tmpl w:val="2A206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955B09"/>
    <w:multiLevelType w:val="hybridMultilevel"/>
    <w:tmpl w:val="1F7C45C8"/>
    <w:lvl w:ilvl="0" w:tplc="C79EAD98">
      <w:start w:val="256"/>
      <w:numFmt w:val="decimal"/>
      <w:lvlText w:val="%1."/>
      <w:lvlJc w:val="left"/>
      <w:pPr>
        <w:ind w:left="525" w:hanging="5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27301E6"/>
    <w:multiLevelType w:val="hybridMultilevel"/>
    <w:tmpl w:val="00B2EE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0155B"/>
    <w:multiLevelType w:val="multilevel"/>
    <w:tmpl w:val="F9DADCE0"/>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55560DEB"/>
    <w:multiLevelType w:val="hybridMultilevel"/>
    <w:tmpl w:val="24B8E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AC5C71"/>
    <w:multiLevelType w:val="hybridMultilevel"/>
    <w:tmpl w:val="AEA0AF70"/>
    <w:lvl w:ilvl="0" w:tplc="BBA8C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6460DD"/>
    <w:multiLevelType w:val="hybridMultilevel"/>
    <w:tmpl w:val="9E20A194"/>
    <w:lvl w:ilvl="0" w:tplc="35020E9A">
      <w:start w:val="1"/>
      <w:numFmt w:val="bullet"/>
      <w:lvlText w:val=""/>
      <w:lvlJc w:val="left"/>
      <w:pPr>
        <w:tabs>
          <w:tab w:val="num" w:pos="720"/>
        </w:tabs>
        <w:ind w:left="720" w:hanging="360"/>
      </w:pPr>
      <w:rPr>
        <w:rFonts w:ascii="Wingdings 3" w:hAnsi="Wingdings 3" w:hint="default"/>
      </w:rPr>
    </w:lvl>
    <w:lvl w:ilvl="1" w:tplc="A032078E" w:tentative="1">
      <w:start w:val="1"/>
      <w:numFmt w:val="bullet"/>
      <w:lvlText w:val=""/>
      <w:lvlJc w:val="left"/>
      <w:pPr>
        <w:tabs>
          <w:tab w:val="num" w:pos="1440"/>
        </w:tabs>
        <w:ind w:left="1440" w:hanging="360"/>
      </w:pPr>
      <w:rPr>
        <w:rFonts w:ascii="Wingdings 3" w:hAnsi="Wingdings 3" w:hint="default"/>
      </w:rPr>
    </w:lvl>
    <w:lvl w:ilvl="2" w:tplc="5088D490" w:tentative="1">
      <w:start w:val="1"/>
      <w:numFmt w:val="bullet"/>
      <w:lvlText w:val=""/>
      <w:lvlJc w:val="left"/>
      <w:pPr>
        <w:tabs>
          <w:tab w:val="num" w:pos="2160"/>
        </w:tabs>
        <w:ind w:left="2160" w:hanging="360"/>
      </w:pPr>
      <w:rPr>
        <w:rFonts w:ascii="Wingdings 3" w:hAnsi="Wingdings 3" w:hint="default"/>
      </w:rPr>
    </w:lvl>
    <w:lvl w:ilvl="3" w:tplc="527814CC" w:tentative="1">
      <w:start w:val="1"/>
      <w:numFmt w:val="bullet"/>
      <w:lvlText w:val=""/>
      <w:lvlJc w:val="left"/>
      <w:pPr>
        <w:tabs>
          <w:tab w:val="num" w:pos="2880"/>
        </w:tabs>
        <w:ind w:left="2880" w:hanging="360"/>
      </w:pPr>
      <w:rPr>
        <w:rFonts w:ascii="Wingdings 3" w:hAnsi="Wingdings 3" w:hint="default"/>
      </w:rPr>
    </w:lvl>
    <w:lvl w:ilvl="4" w:tplc="3FF062DA" w:tentative="1">
      <w:start w:val="1"/>
      <w:numFmt w:val="bullet"/>
      <w:lvlText w:val=""/>
      <w:lvlJc w:val="left"/>
      <w:pPr>
        <w:tabs>
          <w:tab w:val="num" w:pos="3600"/>
        </w:tabs>
        <w:ind w:left="3600" w:hanging="360"/>
      </w:pPr>
      <w:rPr>
        <w:rFonts w:ascii="Wingdings 3" w:hAnsi="Wingdings 3" w:hint="default"/>
      </w:rPr>
    </w:lvl>
    <w:lvl w:ilvl="5" w:tplc="B9DCA710" w:tentative="1">
      <w:start w:val="1"/>
      <w:numFmt w:val="bullet"/>
      <w:lvlText w:val=""/>
      <w:lvlJc w:val="left"/>
      <w:pPr>
        <w:tabs>
          <w:tab w:val="num" w:pos="4320"/>
        </w:tabs>
        <w:ind w:left="4320" w:hanging="360"/>
      </w:pPr>
      <w:rPr>
        <w:rFonts w:ascii="Wingdings 3" w:hAnsi="Wingdings 3" w:hint="default"/>
      </w:rPr>
    </w:lvl>
    <w:lvl w:ilvl="6" w:tplc="8EC6C8D0" w:tentative="1">
      <w:start w:val="1"/>
      <w:numFmt w:val="bullet"/>
      <w:lvlText w:val=""/>
      <w:lvlJc w:val="left"/>
      <w:pPr>
        <w:tabs>
          <w:tab w:val="num" w:pos="5040"/>
        </w:tabs>
        <w:ind w:left="5040" w:hanging="360"/>
      </w:pPr>
      <w:rPr>
        <w:rFonts w:ascii="Wingdings 3" w:hAnsi="Wingdings 3" w:hint="default"/>
      </w:rPr>
    </w:lvl>
    <w:lvl w:ilvl="7" w:tplc="7A1AAA4C" w:tentative="1">
      <w:start w:val="1"/>
      <w:numFmt w:val="bullet"/>
      <w:lvlText w:val=""/>
      <w:lvlJc w:val="left"/>
      <w:pPr>
        <w:tabs>
          <w:tab w:val="num" w:pos="5760"/>
        </w:tabs>
        <w:ind w:left="5760" w:hanging="360"/>
      </w:pPr>
      <w:rPr>
        <w:rFonts w:ascii="Wingdings 3" w:hAnsi="Wingdings 3" w:hint="default"/>
      </w:rPr>
    </w:lvl>
    <w:lvl w:ilvl="8" w:tplc="9CA860A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0352F52"/>
    <w:multiLevelType w:val="multilevel"/>
    <w:tmpl w:val="1BEEC59C"/>
    <w:lvl w:ilvl="0">
      <w:start w:val="1"/>
      <w:numFmt w:val="decimal"/>
      <w:lvlText w:val="%1."/>
      <w:lvlJc w:val="left"/>
      <w:pPr>
        <w:ind w:left="928" w:hanging="360"/>
      </w:pPr>
      <w:rPr>
        <w:rFonts w:hint="default"/>
      </w:rPr>
    </w:lvl>
    <w:lvl w:ilvl="1">
      <w:start w:val="1"/>
      <w:numFmt w:val="decimal"/>
      <w:isLgl/>
      <w:lvlText w:val="%1.%2"/>
      <w:lvlJc w:val="left"/>
      <w:pPr>
        <w:ind w:left="2363" w:hanging="1512"/>
      </w:pPr>
      <w:rPr>
        <w:rFonts w:hint="default"/>
        <w:b w:val="0"/>
        <w:bCs/>
        <w:sz w:val="32"/>
        <w:szCs w:val="32"/>
      </w:rPr>
    </w:lvl>
    <w:lvl w:ilvl="2">
      <w:start w:val="1"/>
      <w:numFmt w:val="decimal"/>
      <w:isLgl/>
      <w:lvlText w:val="%1.%2.%3"/>
      <w:lvlJc w:val="left"/>
      <w:pPr>
        <w:ind w:left="2256" w:hanging="1512"/>
      </w:pPr>
      <w:rPr>
        <w:rFonts w:hint="default"/>
      </w:rPr>
    </w:lvl>
    <w:lvl w:ilvl="3">
      <w:start w:val="1"/>
      <w:numFmt w:val="decimal"/>
      <w:isLgl/>
      <w:lvlText w:val="%1.%2.%3.%4"/>
      <w:lvlJc w:val="left"/>
      <w:pPr>
        <w:ind w:left="2256" w:hanging="1512"/>
      </w:pPr>
      <w:rPr>
        <w:rFonts w:hint="default"/>
      </w:rPr>
    </w:lvl>
    <w:lvl w:ilvl="4">
      <w:start w:val="1"/>
      <w:numFmt w:val="decimal"/>
      <w:isLgl/>
      <w:lvlText w:val="%1.%2.%3.%4.%5"/>
      <w:lvlJc w:val="left"/>
      <w:pPr>
        <w:ind w:left="2256" w:hanging="1512"/>
      </w:pPr>
      <w:rPr>
        <w:rFonts w:hint="default"/>
      </w:rPr>
    </w:lvl>
    <w:lvl w:ilvl="5">
      <w:start w:val="1"/>
      <w:numFmt w:val="decimal"/>
      <w:isLgl/>
      <w:lvlText w:val="%1.%2.%3.%4.%5.%6"/>
      <w:lvlJc w:val="left"/>
      <w:pPr>
        <w:ind w:left="2256" w:hanging="1512"/>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904" w:hanging="2160"/>
      </w:pPr>
      <w:rPr>
        <w:rFonts w:hint="default"/>
      </w:rPr>
    </w:lvl>
    <w:lvl w:ilvl="8">
      <w:start w:val="1"/>
      <w:numFmt w:val="decimal"/>
      <w:isLgl/>
      <w:lvlText w:val="%1.%2.%3.%4.%5.%6.%7.%8.%9"/>
      <w:lvlJc w:val="left"/>
      <w:pPr>
        <w:ind w:left="2904" w:hanging="2160"/>
      </w:pPr>
      <w:rPr>
        <w:rFonts w:hint="default"/>
      </w:rPr>
    </w:lvl>
  </w:abstractNum>
  <w:abstractNum w:abstractNumId="15" w15:restartNumberingAfterBreak="0">
    <w:nsid w:val="61DD2C1A"/>
    <w:multiLevelType w:val="hybridMultilevel"/>
    <w:tmpl w:val="8C7A91D2"/>
    <w:lvl w:ilvl="0" w:tplc="C43A6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5DE3EB8"/>
    <w:multiLevelType w:val="hybridMultilevel"/>
    <w:tmpl w:val="A2704AF2"/>
    <w:lvl w:ilvl="0" w:tplc="A8228D3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B7669F2"/>
    <w:multiLevelType w:val="multilevel"/>
    <w:tmpl w:val="A39E5F7C"/>
    <w:lvl w:ilvl="0">
      <w:start w:val="1"/>
      <w:numFmt w:val="decimal"/>
      <w:lvlText w:val="%1."/>
      <w:lvlJc w:val="left"/>
      <w:pPr>
        <w:ind w:left="3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03" w:hanging="720"/>
      </w:pPr>
      <w:rPr>
        <w:rFonts w:hint="default"/>
      </w:rPr>
    </w:lvl>
    <w:lvl w:ilvl="3">
      <w:start w:val="1"/>
      <w:numFmt w:val="decimal"/>
      <w:isLgl/>
      <w:lvlText w:val="%1.%2.%3.%4"/>
      <w:lvlJc w:val="left"/>
      <w:pPr>
        <w:ind w:left="3137" w:hanging="1080"/>
      </w:pPr>
      <w:rPr>
        <w:rFonts w:hint="default"/>
      </w:rPr>
    </w:lvl>
    <w:lvl w:ilvl="4">
      <w:start w:val="1"/>
      <w:numFmt w:val="decimal"/>
      <w:isLgl/>
      <w:lvlText w:val="%1.%2.%3.%4.%5"/>
      <w:lvlJc w:val="left"/>
      <w:pPr>
        <w:ind w:left="4171" w:hanging="1440"/>
      </w:pPr>
      <w:rPr>
        <w:rFonts w:hint="default"/>
      </w:rPr>
    </w:lvl>
    <w:lvl w:ilvl="5">
      <w:start w:val="1"/>
      <w:numFmt w:val="decimal"/>
      <w:isLgl/>
      <w:lvlText w:val="%1.%2.%3.%4.%5.%6"/>
      <w:lvlJc w:val="left"/>
      <w:pPr>
        <w:ind w:left="4845" w:hanging="1440"/>
      </w:pPr>
      <w:rPr>
        <w:rFonts w:hint="default"/>
      </w:rPr>
    </w:lvl>
    <w:lvl w:ilvl="6">
      <w:start w:val="1"/>
      <w:numFmt w:val="decimal"/>
      <w:isLgl/>
      <w:lvlText w:val="%1.%2.%3.%4.%5.%6.%7"/>
      <w:lvlJc w:val="left"/>
      <w:pPr>
        <w:ind w:left="5879" w:hanging="1800"/>
      </w:pPr>
      <w:rPr>
        <w:rFonts w:hint="default"/>
      </w:rPr>
    </w:lvl>
    <w:lvl w:ilvl="7">
      <w:start w:val="1"/>
      <w:numFmt w:val="decimal"/>
      <w:isLgl/>
      <w:lvlText w:val="%1.%2.%3.%4.%5.%6.%7.%8"/>
      <w:lvlJc w:val="left"/>
      <w:pPr>
        <w:ind w:left="6913" w:hanging="2160"/>
      </w:pPr>
      <w:rPr>
        <w:rFonts w:hint="default"/>
      </w:rPr>
    </w:lvl>
    <w:lvl w:ilvl="8">
      <w:start w:val="1"/>
      <w:numFmt w:val="decimal"/>
      <w:isLgl/>
      <w:lvlText w:val="%1.%2.%3.%4.%5.%6.%7.%8.%9"/>
      <w:lvlJc w:val="left"/>
      <w:pPr>
        <w:ind w:left="7587" w:hanging="2160"/>
      </w:pPr>
      <w:rPr>
        <w:rFonts w:hint="default"/>
      </w:rPr>
    </w:lvl>
  </w:abstractNum>
  <w:abstractNum w:abstractNumId="18" w15:restartNumberingAfterBreak="0">
    <w:nsid w:val="6F2540D4"/>
    <w:multiLevelType w:val="hybridMultilevel"/>
    <w:tmpl w:val="685AA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9056F"/>
    <w:multiLevelType w:val="hybridMultilevel"/>
    <w:tmpl w:val="C9B4A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0A3733B"/>
    <w:multiLevelType w:val="hybridMultilevel"/>
    <w:tmpl w:val="B88A2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06799D"/>
    <w:multiLevelType w:val="hybridMultilevel"/>
    <w:tmpl w:val="78EC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C339CA"/>
    <w:multiLevelType w:val="hybridMultilevel"/>
    <w:tmpl w:val="4210DEF8"/>
    <w:lvl w:ilvl="0" w:tplc="CAD28798">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E8346D"/>
    <w:multiLevelType w:val="hybridMultilevel"/>
    <w:tmpl w:val="56DC9034"/>
    <w:lvl w:ilvl="0" w:tplc="95E4E02C">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D55759D"/>
    <w:multiLevelType w:val="hybridMultilevel"/>
    <w:tmpl w:val="2F02D374"/>
    <w:lvl w:ilvl="0" w:tplc="07848F90">
      <w:start w:val="1"/>
      <w:numFmt w:val="decimal"/>
      <w:lvlText w:val="%1."/>
      <w:lvlJc w:val="left"/>
      <w:pPr>
        <w:ind w:left="3196"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3"/>
  </w:num>
  <w:num w:numId="5">
    <w:abstractNumId w:val="23"/>
  </w:num>
  <w:num w:numId="6">
    <w:abstractNumId w:val="17"/>
  </w:num>
  <w:num w:numId="7">
    <w:abstractNumId w:val="0"/>
  </w:num>
  <w:num w:numId="8">
    <w:abstractNumId w:val="16"/>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8"/>
  </w:num>
  <w:num w:numId="14">
    <w:abstractNumId w:val="20"/>
  </w:num>
  <w:num w:numId="15">
    <w:abstractNumId w:val="6"/>
  </w:num>
  <w:num w:numId="16">
    <w:abstractNumId w:val="9"/>
  </w:num>
  <w:num w:numId="17">
    <w:abstractNumId w:val="11"/>
  </w:num>
  <w:num w:numId="18">
    <w:abstractNumId w:val="21"/>
  </w:num>
  <w:num w:numId="19">
    <w:abstractNumId w:val="5"/>
  </w:num>
  <w:num w:numId="20">
    <w:abstractNumId w:val="15"/>
  </w:num>
  <w:num w:numId="21">
    <w:abstractNumId w:val="2"/>
  </w:num>
  <w:num w:numId="22">
    <w:abstractNumId w:val="22"/>
  </w:num>
  <w:num w:numId="23">
    <w:abstractNumId w:val="24"/>
  </w:num>
  <w:num w:numId="24">
    <w:abstractNumId w:val="8"/>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EB"/>
    <w:rsid w:val="00037EF4"/>
    <w:rsid w:val="00052C5D"/>
    <w:rsid w:val="00067099"/>
    <w:rsid w:val="00084DD5"/>
    <w:rsid w:val="000A36AE"/>
    <w:rsid w:val="000B7B59"/>
    <w:rsid w:val="000F5BAC"/>
    <w:rsid w:val="00103ED4"/>
    <w:rsid w:val="001667DE"/>
    <w:rsid w:val="0019666F"/>
    <w:rsid w:val="001A600A"/>
    <w:rsid w:val="001A6AB1"/>
    <w:rsid w:val="001B22B8"/>
    <w:rsid w:val="001B241E"/>
    <w:rsid w:val="001E05D7"/>
    <w:rsid w:val="00294E26"/>
    <w:rsid w:val="002C2BFE"/>
    <w:rsid w:val="00316B77"/>
    <w:rsid w:val="00350720"/>
    <w:rsid w:val="00367B78"/>
    <w:rsid w:val="004014CC"/>
    <w:rsid w:val="004042F1"/>
    <w:rsid w:val="0043008E"/>
    <w:rsid w:val="004B716B"/>
    <w:rsid w:val="004C3925"/>
    <w:rsid w:val="004E3212"/>
    <w:rsid w:val="004E6DA4"/>
    <w:rsid w:val="00524BFC"/>
    <w:rsid w:val="00532E76"/>
    <w:rsid w:val="00587D89"/>
    <w:rsid w:val="00591A52"/>
    <w:rsid w:val="005B25A9"/>
    <w:rsid w:val="006025A8"/>
    <w:rsid w:val="006615A0"/>
    <w:rsid w:val="00663AD8"/>
    <w:rsid w:val="006E0B4F"/>
    <w:rsid w:val="0071713F"/>
    <w:rsid w:val="007337F3"/>
    <w:rsid w:val="00743650"/>
    <w:rsid w:val="00746200"/>
    <w:rsid w:val="00786106"/>
    <w:rsid w:val="00813955"/>
    <w:rsid w:val="008326F8"/>
    <w:rsid w:val="008408CF"/>
    <w:rsid w:val="00892594"/>
    <w:rsid w:val="008B06C2"/>
    <w:rsid w:val="00931021"/>
    <w:rsid w:val="0096694D"/>
    <w:rsid w:val="00983064"/>
    <w:rsid w:val="009915E7"/>
    <w:rsid w:val="00A80087"/>
    <w:rsid w:val="00A81F61"/>
    <w:rsid w:val="00A93EDA"/>
    <w:rsid w:val="00AB1363"/>
    <w:rsid w:val="00AB16DA"/>
    <w:rsid w:val="00AC1741"/>
    <w:rsid w:val="00AE7B17"/>
    <w:rsid w:val="00B33E97"/>
    <w:rsid w:val="00B355C8"/>
    <w:rsid w:val="00B358C9"/>
    <w:rsid w:val="00B705EB"/>
    <w:rsid w:val="00B773BE"/>
    <w:rsid w:val="00BA5C9D"/>
    <w:rsid w:val="00BD05E6"/>
    <w:rsid w:val="00BE4334"/>
    <w:rsid w:val="00C21E66"/>
    <w:rsid w:val="00C23CF6"/>
    <w:rsid w:val="00C50168"/>
    <w:rsid w:val="00C51AE0"/>
    <w:rsid w:val="00C7088A"/>
    <w:rsid w:val="00C73A55"/>
    <w:rsid w:val="00CB1351"/>
    <w:rsid w:val="00D34FD2"/>
    <w:rsid w:val="00DA05DA"/>
    <w:rsid w:val="00DD2F55"/>
    <w:rsid w:val="00DF5439"/>
    <w:rsid w:val="00DF59E6"/>
    <w:rsid w:val="00E77B49"/>
    <w:rsid w:val="00E909CE"/>
    <w:rsid w:val="00EA381E"/>
    <w:rsid w:val="00EC2E44"/>
    <w:rsid w:val="00ED0D98"/>
    <w:rsid w:val="00EE01E5"/>
    <w:rsid w:val="00EE2F77"/>
    <w:rsid w:val="00F252F5"/>
    <w:rsid w:val="00F3050C"/>
    <w:rsid w:val="00F839F6"/>
    <w:rsid w:val="00FA1269"/>
    <w:rsid w:val="00FE4256"/>
    <w:rsid w:val="00FE67B8"/>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C5C9"/>
  <w15:docId w15:val="{232C0C58-DDB1-46C0-B8F9-D4301FD5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2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4E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DD2F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без абзаца Знак,ПАРАГРАФ Знак,Heading1 Знак,Colorful List - Accent 11 Знак,Colorful List - Accent 11CxSpLast Знак,H1-1 Знак,Заголовок3 Знак,Bullet 1 Знак,Use Case List Paragraph Знак,List Paragraph Знак"/>
    <w:basedOn w:val="a0"/>
    <w:link w:val="a4"/>
    <w:uiPriority w:val="34"/>
    <w:locked/>
    <w:rsid w:val="00F252F5"/>
    <w:rPr>
      <w:rFonts w:ascii="Times New Roman" w:eastAsia="Times New Roman" w:hAnsi="Times New Roman" w:cs="Times New Roman"/>
      <w:sz w:val="24"/>
      <w:szCs w:val="24"/>
      <w:lang w:eastAsia="ru-RU"/>
    </w:rPr>
  </w:style>
  <w:style w:type="paragraph" w:styleId="a4">
    <w:name w:val="List Paragraph"/>
    <w:aliases w:val="маркированный,без абзаца,ПАРАГРАФ,Heading1,Colorful List - Accent 11,Colorful List - Accent 11CxSpLast,H1-1,Заголовок3,Bullet 1,Use Case List Paragraph,List Paragraph,Абзац списка2"/>
    <w:basedOn w:val="a"/>
    <w:link w:val="a3"/>
    <w:uiPriority w:val="34"/>
    <w:qFormat/>
    <w:rsid w:val="00F252F5"/>
    <w:pPr>
      <w:ind w:left="720"/>
      <w:contextualSpacing/>
    </w:pPr>
  </w:style>
  <w:style w:type="table" w:styleId="a5">
    <w:name w:val="Table Grid"/>
    <w:basedOn w:val="a1"/>
    <w:uiPriority w:val="39"/>
    <w:rsid w:val="00F252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rsid w:val="00F252F5"/>
    <w:pPr>
      <w:widowControl w:val="0"/>
      <w:spacing w:line="360" w:lineRule="auto"/>
      <w:jc w:val="center"/>
    </w:pPr>
    <w:rPr>
      <w:b/>
      <w:caps/>
      <w:snapToGrid w:val="0"/>
      <w:sz w:val="28"/>
      <w:szCs w:val="20"/>
      <w:lang w:eastAsia="ja-JP"/>
    </w:rPr>
  </w:style>
  <w:style w:type="character" w:customStyle="1" w:styleId="a7">
    <w:name w:val="Основной текст Знак"/>
    <w:basedOn w:val="a0"/>
    <w:link w:val="a6"/>
    <w:rsid w:val="00F252F5"/>
    <w:rPr>
      <w:rFonts w:ascii="Times New Roman" w:eastAsia="Times New Roman" w:hAnsi="Times New Roman" w:cs="Times New Roman"/>
      <w:b/>
      <w:caps/>
      <w:snapToGrid w:val="0"/>
      <w:sz w:val="28"/>
      <w:szCs w:val="20"/>
      <w:lang w:eastAsia="ja-JP"/>
    </w:rPr>
  </w:style>
  <w:style w:type="paragraph" w:styleId="HTML">
    <w:name w:val="HTML Preformatted"/>
    <w:basedOn w:val="a"/>
    <w:link w:val="HTML0"/>
    <w:uiPriority w:val="99"/>
    <w:unhideWhenUsed/>
    <w:rsid w:val="0098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83064"/>
    <w:rPr>
      <w:rFonts w:ascii="Courier New" w:eastAsia="Times New Roman" w:hAnsi="Courier New" w:cs="Courier New"/>
      <w:sz w:val="20"/>
      <w:szCs w:val="20"/>
      <w:lang w:eastAsia="ru-RU"/>
    </w:rPr>
  </w:style>
  <w:style w:type="paragraph" w:customStyle="1" w:styleId="Default">
    <w:name w:val="Default"/>
    <w:rsid w:val="00BA5C9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8">
    <w:name w:val="Hyperlink"/>
    <w:basedOn w:val="a0"/>
    <w:uiPriority w:val="99"/>
    <w:unhideWhenUsed/>
    <w:rsid w:val="00DD2F55"/>
    <w:rPr>
      <w:color w:val="0563C1" w:themeColor="hyperlink"/>
      <w:u w:val="single"/>
    </w:rPr>
  </w:style>
  <w:style w:type="character" w:customStyle="1" w:styleId="30">
    <w:name w:val="Заголовок 3 Знак"/>
    <w:basedOn w:val="a0"/>
    <w:link w:val="3"/>
    <w:uiPriority w:val="9"/>
    <w:rsid w:val="00DD2F55"/>
    <w:rPr>
      <w:rFonts w:ascii="Times New Roman" w:eastAsia="Times New Roman" w:hAnsi="Times New Roman" w:cs="Times New Roman"/>
      <w:b/>
      <w:bCs/>
      <w:sz w:val="27"/>
      <w:szCs w:val="27"/>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a"/>
    <w:uiPriority w:val="99"/>
    <w:unhideWhenUsed/>
    <w:qFormat/>
    <w:rsid w:val="00DD2F55"/>
    <w:pPr>
      <w:spacing w:before="100" w:beforeAutospacing="1" w:after="100" w:afterAutospacing="1"/>
    </w:pPr>
  </w:style>
  <w:style w:type="character" w:customStyle="1" w:styleId="aa">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locked/>
    <w:rsid w:val="005B25A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94E26"/>
    <w:rPr>
      <w:rFonts w:asciiTheme="majorHAnsi" w:eastAsiaTheme="majorEastAsia" w:hAnsiTheme="majorHAnsi" w:cstheme="majorBidi"/>
      <w:color w:val="2F5496" w:themeColor="accent1" w:themeShade="BF"/>
      <w:sz w:val="32"/>
      <w:szCs w:val="32"/>
      <w:lang w:eastAsia="ru-RU"/>
    </w:rPr>
  </w:style>
  <w:style w:type="paragraph" w:styleId="ab">
    <w:name w:val="Balloon Text"/>
    <w:basedOn w:val="a"/>
    <w:link w:val="ac"/>
    <w:uiPriority w:val="99"/>
    <w:semiHidden/>
    <w:unhideWhenUsed/>
    <w:rsid w:val="00B33E97"/>
    <w:rPr>
      <w:rFonts w:ascii="Segoe UI" w:hAnsi="Segoe UI" w:cs="Segoe UI"/>
      <w:sz w:val="18"/>
      <w:szCs w:val="18"/>
    </w:rPr>
  </w:style>
  <w:style w:type="character" w:customStyle="1" w:styleId="ac">
    <w:name w:val="Текст выноски Знак"/>
    <w:basedOn w:val="a0"/>
    <w:link w:val="ab"/>
    <w:uiPriority w:val="99"/>
    <w:semiHidden/>
    <w:rsid w:val="00B33E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854772">
      <w:bodyDiv w:val="1"/>
      <w:marLeft w:val="0"/>
      <w:marRight w:val="0"/>
      <w:marTop w:val="0"/>
      <w:marBottom w:val="0"/>
      <w:divBdr>
        <w:top w:val="none" w:sz="0" w:space="0" w:color="auto"/>
        <w:left w:val="none" w:sz="0" w:space="0" w:color="auto"/>
        <w:bottom w:val="none" w:sz="0" w:space="0" w:color="auto"/>
        <w:right w:val="none" w:sz="0" w:space="0" w:color="auto"/>
      </w:divBdr>
    </w:div>
    <w:div w:id="785151220">
      <w:bodyDiv w:val="1"/>
      <w:marLeft w:val="0"/>
      <w:marRight w:val="0"/>
      <w:marTop w:val="0"/>
      <w:marBottom w:val="0"/>
      <w:divBdr>
        <w:top w:val="none" w:sz="0" w:space="0" w:color="auto"/>
        <w:left w:val="none" w:sz="0" w:space="0" w:color="auto"/>
        <w:bottom w:val="none" w:sz="0" w:space="0" w:color="auto"/>
        <w:right w:val="none" w:sz="0" w:space="0" w:color="auto"/>
      </w:divBdr>
    </w:div>
    <w:div w:id="967708999">
      <w:bodyDiv w:val="1"/>
      <w:marLeft w:val="0"/>
      <w:marRight w:val="0"/>
      <w:marTop w:val="0"/>
      <w:marBottom w:val="0"/>
      <w:divBdr>
        <w:top w:val="none" w:sz="0" w:space="0" w:color="auto"/>
        <w:left w:val="none" w:sz="0" w:space="0" w:color="auto"/>
        <w:bottom w:val="none" w:sz="0" w:space="0" w:color="auto"/>
        <w:right w:val="none" w:sz="0" w:space="0" w:color="auto"/>
      </w:divBdr>
    </w:div>
    <w:div w:id="1006976243">
      <w:bodyDiv w:val="1"/>
      <w:marLeft w:val="0"/>
      <w:marRight w:val="0"/>
      <w:marTop w:val="0"/>
      <w:marBottom w:val="0"/>
      <w:divBdr>
        <w:top w:val="none" w:sz="0" w:space="0" w:color="auto"/>
        <w:left w:val="none" w:sz="0" w:space="0" w:color="auto"/>
        <w:bottom w:val="none" w:sz="0" w:space="0" w:color="auto"/>
        <w:right w:val="none" w:sz="0" w:space="0" w:color="auto"/>
      </w:divBdr>
    </w:div>
    <w:div w:id="1150949404">
      <w:bodyDiv w:val="1"/>
      <w:marLeft w:val="0"/>
      <w:marRight w:val="0"/>
      <w:marTop w:val="0"/>
      <w:marBottom w:val="0"/>
      <w:divBdr>
        <w:top w:val="none" w:sz="0" w:space="0" w:color="auto"/>
        <w:left w:val="none" w:sz="0" w:space="0" w:color="auto"/>
        <w:bottom w:val="none" w:sz="0" w:space="0" w:color="auto"/>
        <w:right w:val="none" w:sz="0" w:space="0" w:color="auto"/>
      </w:divBdr>
    </w:div>
    <w:div w:id="1470130886">
      <w:bodyDiv w:val="1"/>
      <w:marLeft w:val="0"/>
      <w:marRight w:val="0"/>
      <w:marTop w:val="0"/>
      <w:marBottom w:val="0"/>
      <w:divBdr>
        <w:top w:val="none" w:sz="0" w:space="0" w:color="auto"/>
        <w:left w:val="none" w:sz="0" w:space="0" w:color="auto"/>
        <w:bottom w:val="none" w:sz="0" w:space="0" w:color="auto"/>
        <w:right w:val="none" w:sz="0" w:space="0" w:color="auto"/>
      </w:divBdr>
      <w:divsChild>
        <w:div w:id="1179809947">
          <w:marLeft w:val="576"/>
          <w:marRight w:val="0"/>
          <w:marTop w:val="160"/>
          <w:marBottom w:val="0"/>
          <w:divBdr>
            <w:top w:val="none" w:sz="0" w:space="0" w:color="auto"/>
            <w:left w:val="none" w:sz="0" w:space="0" w:color="auto"/>
            <w:bottom w:val="none" w:sz="0" w:space="0" w:color="auto"/>
            <w:right w:val="none" w:sz="0" w:space="0" w:color="auto"/>
          </w:divBdr>
        </w:div>
        <w:div w:id="592664639">
          <w:marLeft w:val="576"/>
          <w:marRight w:val="0"/>
          <w:marTop w:val="160"/>
          <w:marBottom w:val="0"/>
          <w:divBdr>
            <w:top w:val="none" w:sz="0" w:space="0" w:color="auto"/>
            <w:left w:val="none" w:sz="0" w:space="0" w:color="auto"/>
            <w:bottom w:val="none" w:sz="0" w:space="0" w:color="auto"/>
            <w:right w:val="none" w:sz="0" w:space="0" w:color="auto"/>
          </w:divBdr>
        </w:div>
        <w:div w:id="1942838223">
          <w:marLeft w:val="576"/>
          <w:marRight w:val="0"/>
          <w:marTop w:val="160"/>
          <w:marBottom w:val="0"/>
          <w:divBdr>
            <w:top w:val="none" w:sz="0" w:space="0" w:color="auto"/>
            <w:left w:val="none" w:sz="0" w:space="0" w:color="auto"/>
            <w:bottom w:val="none" w:sz="0" w:space="0" w:color="auto"/>
            <w:right w:val="none" w:sz="0" w:space="0" w:color="auto"/>
          </w:divBdr>
        </w:div>
        <w:div w:id="2104262053">
          <w:marLeft w:val="576"/>
          <w:marRight w:val="0"/>
          <w:marTop w:val="160"/>
          <w:marBottom w:val="0"/>
          <w:divBdr>
            <w:top w:val="none" w:sz="0" w:space="0" w:color="auto"/>
            <w:left w:val="none" w:sz="0" w:space="0" w:color="auto"/>
            <w:bottom w:val="none" w:sz="0" w:space="0" w:color="auto"/>
            <w:right w:val="none" w:sz="0" w:space="0" w:color="auto"/>
          </w:divBdr>
        </w:div>
        <w:div w:id="842404082">
          <w:marLeft w:val="576"/>
          <w:marRight w:val="0"/>
          <w:marTop w:val="160"/>
          <w:marBottom w:val="0"/>
          <w:divBdr>
            <w:top w:val="none" w:sz="0" w:space="0" w:color="auto"/>
            <w:left w:val="none" w:sz="0" w:space="0" w:color="auto"/>
            <w:bottom w:val="none" w:sz="0" w:space="0" w:color="auto"/>
            <w:right w:val="none" w:sz="0" w:space="0" w:color="auto"/>
          </w:divBdr>
        </w:div>
        <w:div w:id="1463766869">
          <w:marLeft w:val="576"/>
          <w:marRight w:val="0"/>
          <w:marTop w:val="160"/>
          <w:marBottom w:val="0"/>
          <w:divBdr>
            <w:top w:val="none" w:sz="0" w:space="0" w:color="auto"/>
            <w:left w:val="none" w:sz="0" w:space="0" w:color="auto"/>
            <w:bottom w:val="none" w:sz="0" w:space="0" w:color="auto"/>
            <w:right w:val="none" w:sz="0" w:space="0" w:color="auto"/>
          </w:divBdr>
        </w:div>
        <w:div w:id="1585798280">
          <w:marLeft w:val="576"/>
          <w:marRight w:val="0"/>
          <w:marTop w:val="160"/>
          <w:marBottom w:val="0"/>
          <w:divBdr>
            <w:top w:val="none" w:sz="0" w:space="0" w:color="auto"/>
            <w:left w:val="none" w:sz="0" w:space="0" w:color="auto"/>
            <w:bottom w:val="none" w:sz="0" w:space="0" w:color="auto"/>
            <w:right w:val="none" w:sz="0" w:space="0" w:color="auto"/>
          </w:divBdr>
        </w:div>
        <w:div w:id="639919497">
          <w:marLeft w:val="576"/>
          <w:marRight w:val="0"/>
          <w:marTop w:val="160"/>
          <w:marBottom w:val="0"/>
          <w:divBdr>
            <w:top w:val="none" w:sz="0" w:space="0" w:color="auto"/>
            <w:left w:val="none" w:sz="0" w:space="0" w:color="auto"/>
            <w:bottom w:val="none" w:sz="0" w:space="0" w:color="auto"/>
            <w:right w:val="none" w:sz="0" w:space="0" w:color="auto"/>
          </w:divBdr>
        </w:div>
      </w:divsChild>
    </w:div>
    <w:div w:id="1565987914">
      <w:bodyDiv w:val="1"/>
      <w:marLeft w:val="0"/>
      <w:marRight w:val="0"/>
      <w:marTop w:val="0"/>
      <w:marBottom w:val="0"/>
      <w:divBdr>
        <w:top w:val="none" w:sz="0" w:space="0" w:color="auto"/>
        <w:left w:val="none" w:sz="0" w:space="0" w:color="auto"/>
        <w:bottom w:val="none" w:sz="0" w:space="0" w:color="auto"/>
        <w:right w:val="none" w:sz="0" w:space="0" w:color="auto"/>
      </w:divBdr>
    </w:div>
    <w:div w:id="1634093873">
      <w:bodyDiv w:val="1"/>
      <w:marLeft w:val="0"/>
      <w:marRight w:val="0"/>
      <w:marTop w:val="0"/>
      <w:marBottom w:val="0"/>
      <w:divBdr>
        <w:top w:val="none" w:sz="0" w:space="0" w:color="auto"/>
        <w:left w:val="none" w:sz="0" w:space="0" w:color="auto"/>
        <w:bottom w:val="none" w:sz="0" w:space="0" w:color="auto"/>
        <w:right w:val="none" w:sz="0" w:space="0" w:color="auto"/>
      </w:divBdr>
    </w:div>
    <w:div w:id="1749570313">
      <w:bodyDiv w:val="1"/>
      <w:marLeft w:val="0"/>
      <w:marRight w:val="0"/>
      <w:marTop w:val="0"/>
      <w:marBottom w:val="0"/>
      <w:divBdr>
        <w:top w:val="none" w:sz="0" w:space="0" w:color="auto"/>
        <w:left w:val="none" w:sz="0" w:space="0" w:color="auto"/>
        <w:bottom w:val="none" w:sz="0" w:space="0" w:color="auto"/>
        <w:right w:val="none" w:sz="0" w:space="0" w:color="auto"/>
      </w:divBdr>
    </w:div>
    <w:div w:id="1817795567">
      <w:bodyDiv w:val="1"/>
      <w:marLeft w:val="0"/>
      <w:marRight w:val="0"/>
      <w:marTop w:val="0"/>
      <w:marBottom w:val="0"/>
      <w:divBdr>
        <w:top w:val="none" w:sz="0" w:space="0" w:color="auto"/>
        <w:left w:val="none" w:sz="0" w:space="0" w:color="auto"/>
        <w:bottom w:val="none" w:sz="0" w:space="0" w:color="auto"/>
        <w:right w:val="none" w:sz="0" w:space="0" w:color="auto"/>
      </w:divBdr>
    </w:div>
    <w:div w:id="2059432196">
      <w:bodyDiv w:val="1"/>
      <w:marLeft w:val="0"/>
      <w:marRight w:val="0"/>
      <w:marTop w:val="0"/>
      <w:marBottom w:val="0"/>
      <w:divBdr>
        <w:top w:val="none" w:sz="0" w:space="0" w:color="auto"/>
        <w:left w:val="none" w:sz="0" w:space="0" w:color="auto"/>
        <w:bottom w:val="none" w:sz="0" w:space="0" w:color="auto"/>
        <w:right w:val="none" w:sz="0" w:space="0" w:color="auto"/>
      </w:divBdr>
    </w:div>
    <w:div w:id="2104522080">
      <w:bodyDiv w:val="1"/>
      <w:marLeft w:val="0"/>
      <w:marRight w:val="0"/>
      <w:marTop w:val="0"/>
      <w:marBottom w:val="0"/>
      <w:divBdr>
        <w:top w:val="none" w:sz="0" w:space="0" w:color="auto"/>
        <w:left w:val="none" w:sz="0" w:space="0" w:color="auto"/>
        <w:bottom w:val="none" w:sz="0" w:space="0" w:color="auto"/>
        <w:right w:val="none" w:sz="0" w:space="0" w:color="auto"/>
      </w:divBdr>
    </w:div>
    <w:div w:id="21047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KRU-3-315</dc:creator>
  <cp:keywords/>
  <dc:description/>
  <cp:lastModifiedBy>KRU-3-315</cp:lastModifiedBy>
  <cp:revision>2</cp:revision>
  <cp:lastPrinted>2023-01-20T03:40:00Z</cp:lastPrinted>
  <dcterms:created xsi:type="dcterms:W3CDTF">2023-02-09T05:33:00Z</dcterms:created>
  <dcterms:modified xsi:type="dcterms:W3CDTF">2023-02-09T05:33:00Z</dcterms:modified>
</cp:coreProperties>
</file>