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4848" w14:textId="77777777" w:rsidR="00720D7B" w:rsidRPr="0028141E" w:rsidRDefault="00720D7B" w:rsidP="00720D7B">
      <w:pPr>
        <w:jc w:val="center"/>
        <w:rPr>
          <w:color w:val="000000"/>
          <w:sz w:val="28"/>
          <w:szCs w:val="28"/>
          <w:lang w:val="kk-KZ" w:eastAsia="ru-RU"/>
        </w:rPr>
      </w:pPr>
    </w:p>
    <w:tbl>
      <w:tblPr>
        <w:tblW w:w="5000" w:type="pct"/>
        <w:tblCellMar>
          <w:left w:w="0" w:type="dxa"/>
          <w:right w:w="0" w:type="dxa"/>
        </w:tblCellMar>
        <w:tblLook w:val="00A0" w:firstRow="1" w:lastRow="0" w:firstColumn="1" w:lastColumn="0" w:noHBand="0" w:noVBand="0"/>
      </w:tblPr>
      <w:tblGrid>
        <w:gridCol w:w="4677"/>
        <w:gridCol w:w="4678"/>
      </w:tblGrid>
      <w:tr w:rsidR="00720D7B" w:rsidRPr="00720D7B" w14:paraId="10981F36" w14:textId="77777777" w:rsidTr="00812CE7">
        <w:tc>
          <w:tcPr>
            <w:tcW w:w="2500" w:type="pct"/>
            <w:tcMar>
              <w:top w:w="0" w:type="dxa"/>
              <w:left w:w="108" w:type="dxa"/>
              <w:bottom w:w="0" w:type="dxa"/>
              <w:right w:w="108" w:type="dxa"/>
            </w:tcMar>
          </w:tcPr>
          <w:p w14:paraId="2F2DB212" w14:textId="77777777" w:rsidR="00720D7B" w:rsidRPr="0028141E" w:rsidRDefault="00720D7B" w:rsidP="00B90704">
            <w:pPr>
              <w:pStyle w:val="a3"/>
              <w:spacing w:after="0"/>
              <w:ind w:left="0"/>
              <w:jc w:val="center"/>
              <w:rPr>
                <w:color w:val="000000"/>
                <w:sz w:val="28"/>
                <w:szCs w:val="28"/>
                <w:lang w:val="kk-KZ"/>
              </w:rPr>
            </w:pPr>
            <w:r w:rsidRPr="0028141E">
              <w:rPr>
                <w:color w:val="000000"/>
                <w:sz w:val="28"/>
                <w:szCs w:val="28"/>
                <w:lang w:val="kk-KZ"/>
              </w:rPr>
              <w:t>«А.Байтұрсынов атындағы</w:t>
            </w:r>
          </w:p>
          <w:p w14:paraId="07153410" w14:textId="31F6090F" w:rsidR="00720D7B" w:rsidRPr="0028141E" w:rsidRDefault="00720D7B" w:rsidP="00B90704">
            <w:pPr>
              <w:pStyle w:val="a3"/>
              <w:spacing w:after="0"/>
              <w:ind w:left="0"/>
              <w:jc w:val="center"/>
              <w:rPr>
                <w:color w:val="000000"/>
                <w:sz w:val="28"/>
                <w:szCs w:val="28"/>
                <w:lang w:val="kk-KZ"/>
              </w:rPr>
            </w:pPr>
            <w:r w:rsidRPr="0028141E">
              <w:rPr>
                <w:color w:val="000000"/>
                <w:sz w:val="28"/>
                <w:szCs w:val="28"/>
                <w:lang w:val="kk-KZ"/>
              </w:rPr>
              <w:t xml:space="preserve">Қостанай </w:t>
            </w:r>
            <w:r w:rsidRPr="00720D7B">
              <w:rPr>
                <w:color w:val="000000"/>
                <w:sz w:val="28"/>
                <w:szCs w:val="28"/>
                <w:lang w:val="kk-KZ"/>
              </w:rPr>
              <w:t>өңірлік</w:t>
            </w:r>
          </w:p>
          <w:p w14:paraId="537AF3EC" w14:textId="77777777" w:rsidR="00720D7B" w:rsidRPr="008B31FD" w:rsidRDefault="00720D7B" w:rsidP="00B90704">
            <w:pPr>
              <w:pStyle w:val="a3"/>
              <w:spacing w:after="0"/>
              <w:ind w:left="0"/>
              <w:jc w:val="center"/>
              <w:rPr>
                <w:color w:val="000000"/>
                <w:sz w:val="28"/>
                <w:szCs w:val="28"/>
                <w:lang w:val="kk-KZ"/>
              </w:rPr>
            </w:pPr>
            <w:r w:rsidRPr="0028141E">
              <w:rPr>
                <w:color w:val="000000"/>
                <w:sz w:val="28"/>
                <w:szCs w:val="28"/>
                <w:lang w:val="kk-KZ"/>
              </w:rPr>
              <w:t>университеті» К</w:t>
            </w:r>
            <w:r w:rsidR="00413415" w:rsidRPr="008B31FD">
              <w:rPr>
                <w:color w:val="000000"/>
                <w:sz w:val="28"/>
                <w:szCs w:val="28"/>
                <w:lang w:val="kk-KZ"/>
              </w:rPr>
              <w:t>Е</w:t>
            </w:r>
            <w:r w:rsidRPr="008B31FD">
              <w:rPr>
                <w:color w:val="000000"/>
                <w:sz w:val="28"/>
                <w:szCs w:val="28"/>
                <w:lang w:val="kk-KZ"/>
              </w:rPr>
              <w:t>А</w:t>
            </w:r>
            <w:r w:rsidRPr="0028141E">
              <w:rPr>
                <w:color w:val="000000"/>
                <w:sz w:val="28"/>
                <w:szCs w:val="28"/>
                <w:lang w:val="kk-KZ"/>
              </w:rPr>
              <w:t>Қ</w:t>
            </w:r>
          </w:p>
        </w:tc>
        <w:tc>
          <w:tcPr>
            <w:tcW w:w="2500" w:type="pct"/>
            <w:tcMar>
              <w:top w:w="0" w:type="dxa"/>
              <w:left w:w="108" w:type="dxa"/>
              <w:bottom w:w="0" w:type="dxa"/>
              <w:right w:w="108" w:type="dxa"/>
            </w:tcMar>
          </w:tcPr>
          <w:p w14:paraId="2EEC81B9" w14:textId="46C66568"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НАО «Костанайский</w:t>
            </w:r>
          </w:p>
          <w:p w14:paraId="423959A5" w14:textId="442D2245"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региональный</w:t>
            </w:r>
          </w:p>
          <w:p w14:paraId="2D30D4B3" w14:textId="12888297" w:rsidR="00720D7B" w:rsidRPr="00720D7B" w:rsidRDefault="00720D7B" w:rsidP="00B90704">
            <w:pPr>
              <w:pStyle w:val="a3"/>
              <w:spacing w:after="0"/>
              <w:ind w:left="0"/>
              <w:jc w:val="center"/>
              <w:rPr>
                <w:color w:val="000000"/>
                <w:sz w:val="28"/>
                <w:szCs w:val="28"/>
                <w:lang w:val="kk-KZ"/>
              </w:rPr>
            </w:pPr>
            <w:r w:rsidRPr="00720D7B">
              <w:rPr>
                <w:color w:val="000000"/>
                <w:sz w:val="28"/>
                <w:szCs w:val="28"/>
                <w:lang w:val="kk-KZ"/>
              </w:rPr>
              <w:t>университет</w:t>
            </w:r>
          </w:p>
          <w:p w14:paraId="455CB4FD" w14:textId="77777777" w:rsidR="00720D7B" w:rsidRPr="0028141E" w:rsidRDefault="00720D7B" w:rsidP="00B90704">
            <w:pPr>
              <w:pStyle w:val="a3"/>
              <w:spacing w:after="0"/>
              <w:ind w:left="0"/>
              <w:jc w:val="center"/>
              <w:rPr>
                <w:color w:val="000000"/>
                <w:sz w:val="28"/>
                <w:szCs w:val="28"/>
                <w:lang w:val="kk-KZ"/>
              </w:rPr>
            </w:pPr>
            <w:r w:rsidRPr="00720D7B">
              <w:rPr>
                <w:color w:val="000000"/>
                <w:sz w:val="28"/>
                <w:szCs w:val="28"/>
                <w:lang w:val="kk-KZ"/>
              </w:rPr>
              <w:t>им. А.Байтурсынова»</w:t>
            </w:r>
          </w:p>
        </w:tc>
      </w:tr>
      <w:tr w:rsidR="00720D7B" w:rsidRPr="0028141E" w14:paraId="53784B3C" w14:textId="77777777" w:rsidTr="00812CE7">
        <w:tc>
          <w:tcPr>
            <w:tcW w:w="2500" w:type="pct"/>
            <w:tcMar>
              <w:top w:w="0" w:type="dxa"/>
              <w:left w:w="108" w:type="dxa"/>
              <w:bottom w:w="0" w:type="dxa"/>
              <w:right w:w="108" w:type="dxa"/>
            </w:tcMar>
          </w:tcPr>
          <w:p w14:paraId="36F2112A" w14:textId="1A06A650" w:rsidR="00720D7B" w:rsidRPr="0028141E" w:rsidRDefault="00720D7B" w:rsidP="00B90704">
            <w:pPr>
              <w:pStyle w:val="a3"/>
              <w:jc w:val="center"/>
              <w:rPr>
                <w:b/>
                <w:color w:val="000000"/>
                <w:sz w:val="28"/>
                <w:szCs w:val="28"/>
              </w:rPr>
            </w:pPr>
          </w:p>
        </w:tc>
        <w:tc>
          <w:tcPr>
            <w:tcW w:w="2500" w:type="pct"/>
            <w:tcMar>
              <w:top w:w="0" w:type="dxa"/>
              <w:left w:w="108" w:type="dxa"/>
              <w:bottom w:w="0" w:type="dxa"/>
              <w:right w:w="108" w:type="dxa"/>
            </w:tcMar>
          </w:tcPr>
          <w:p w14:paraId="7F895B16" w14:textId="0C26FB2C" w:rsidR="00720D7B" w:rsidRPr="0028141E" w:rsidRDefault="00720D7B" w:rsidP="00B90704">
            <w:pPr>
              <w:pStyle w:val="a3"/>
              <w:ind w:left="1027" w:firstLine="283"/>
              <w:jc w:val="center"/>
              <w:rPr>
                <w:b/>
                <w:color w:val="000000"/>
                <w:sz w:val="28"/>
                <w:szCs w:val="28"/>
              </w:rPr>
            </w:pPr>
          </w:p>
        </w:tc>
      </w:tr>
      <w:tr w:rsidR="00720D7B" w:rsidRPr="0028141E" w14:paraId="1F0A2C2C" w14:textId="77777777" w:rsidTr="00812CE7">
        <w:tc>
          <w:tcPr>
            <w:tcW w:w="2500" w:type="pct"/>
            <w:tcMar>
              <w:top w:w="0" w:type="dxa"/>
              <w:left w:w="108" w:type="dxa"/>
              <w:bottom w:w="0" w:type="dxa"/>
              <w:right w:w="108" w:type="dxa"/>
            </w:tcMar>
          </w:tcPr>
          <w:p w14:paraId="48EB1A88" w14:textId="77777777" w:rsidR="00720D7B" w:rsidRPr="0028141E" w:rsidRDefault="00720D7B" w:rsidP="00B90704">
            <w:pPr>
              <w:jc w:val="center"/>
              <w:rPr>
                <w:b/>
                <w:color w:val="000000"/>
                <w:sz w:val="28"/>
                <w:szCs w:val="28"/>
                <w:lang w:val="kk-KZ"/>
              </w:rPr>
            </w:pPr>
            <w:r w:rsidRPr="0028141E">
              <w:rPr>
                <w:rStyle w:val="s1"/>
                <w:b/>
                <w:color w:val="000000"/>
                <w:sz w:val="28"/>
                <w:szCs w:val="28"/>
                <w:lang w:val="kk-KZ"/>
              </w:rPr>
              <w:t>АНЫҚТАМА</w:t>
            </w:r>
          </w:p>
        </w:tc>
        <w:tc>
          <w:tcPr>
            <w:tcW w:w="2500" w:type="pct"/>
            <w:tcMar>
              <w:top w:w="0" w:type="dxa"/>
              <w:left w:w="108" w:type="dxa"/>
              <w:bottom w:w="0" w:type="dxa"/>
              <w:right w:w="108" w:type="dxa"/>
            </w:tcMar>
          </w:tcPr>
          <w:p w14:paraId="7E65B629" w14:textId="4E7E6BA0" w:rsidR="00720D7B" w:rsidRPr="0028141E" w:rsidRDefault="00720D7B" w:rsidP="00B90704">
            <w:pPr>
              <w:jc w:val="center"/>
              <w:rPr>
                <w:b/>
                <w:color w:val="000000"/>
                <w:sz w:val="28"/>
                <w:szCs w:val="28"/>
                <w:lang w:val="kk-KZ"/>
              </w:rPr>
            </w:pPr>
            <w:r w:rsidRPr="0028141E">
              <w:rPr>
                <w:rStyle w:val="s1"/>
                <w:b/>
                <w:color w:val="000000"/>
                <w:sz w:val="28"/>
                <w:szCs w:val="28"/>
              </w:rPr>
              <w:t>СПРАВКА</w:t>
            </w:r>
          </w:p>
        </w:tc>
      </w:tr>
      <w:tr w:rsidR="00720D7B" w:rsidRPr="0028141E" w14:paraId="6C759EEE" w14:textId="77777777" w:rsidTr="00812CE7">
        <w:tc>
          <w:tcPr>
            <w:tcW w:w="2500" w:type="pct"/>
            <w:tcMar>
              <w:top w:w="0" w:type="dxa"/>
              <w:left w:w="108" w:type="dxa"/>
              <w:bottom w:w="0" w:type="dxa"/>
              <w:right w:w="108" w:type="dxa"/>
            </w:tcMar>
          </w:tcPr>
          <w:p w14:paraId="644D4F67" w14:textId="77777777" w:rsidR="00720D7B" w:rsidRPr="0028141E" w:rsidRDefault="00720D7B" w:rsidP="00B90704">
            <w:pPr>
              <w:jc w:val="center"/>
              <w:rPr>
                <w:rStyle w:val="s1"/>
                <w:color w:val="000000"/>
                <w:sz w:val="28"/>
                <w:szCs w:val="28"/>
                <w:lang w:val="kk-KZ"/>
              </w:rPr>
            </w:pPr>
            <w:r w:rsidRPr="0028141E">
              <w:rPr>
                <w:rStyle w:val="s1"/>
                <w:color w:val="000000"/>
                <w:sz w:val="28"/>
                <w:szCs w:val="28"/>
                <w:lang w:val="kk-KZ"/>
              </w:rPr>
              <w:t>ғылыми кеңес отырысына</w:t>
            </w:r>
          </w:p>
        </w:tc>
        <w:tc>
          <w:tcPr>
            <w:tcW w:w="2500" w:type="pct"/>
            <w:tcMar>
              <w:top w:w="0" w:type="dxa"/>
              <w:left w:w="108" w:type="dxa"/>
              <w:bottom w:w="0" w:type="dxa"/>
              <w:right w:w="108" w:type="dxa"/>
            </w:tcMar>
          </w:tcPr>
          <w:p w14:paraId="04EBFDD6" w14:textId="62F3AC25" w:rsidR="00720D7B" w:rsidRPr="0028141E" w:rsidRDefault="00720D7B" w:rsidP="00B90704">
            <w:pPr>
              <w:tabs>
                <w:tab w:val="left" w:pos="1027"/>
              </w:tabs>
              <w:jc w:val="center"/>
              <w:rPr>
                <w:rStyle w:val="s1"/>
                <w:color w:val="000000"/>
                <w:sz w:val="28"/>
                <w:szCs w:val="28"/>
                <w:lang w:val="kk-KZ"/>
              </w:rPr>
            </w:pPr>
            <w:r w:rsidRPr="0028141E">
              <w:rPr>
                <w:rStyle w:val="s1"/>
                <w:color w:val="000000"/>
                <w:sz w:val="28"/>
                <w:szCs w:val="28"/>
                <w:lang w:val="kk-KZ"/>
              </w:rPr>
              <w:t>на заседание ученого совета</w:t>
            </w:r>
          </w:p>
        </w:tc>
      </w:tr>
      <w:tr w:rsidR="00720D7B" w:rsidRPr="0028141E" w14:paraId="7BF33924" w14:textId="77777777" w:rsidTr="00812CE7">
        <w:tc>
          <w:tcPr>
            <w:tcW w:w="2500" w:type="pct"/>
            <w:tcMar>
              <w:top w:w="0" w:type="dxa"/>
              <w:left w:w="108" w:type="dxa"/>
              <w:bottom w:w="0" w:type="dxa"/>
              <w:right w:w="108" w:type="dxa"/>
            </w:tcMar>
          </w:tcPr>
          <w:p w14:paraId="775F0665" w14:textId="1996D834" w:rsidR="00720D7B" w:rsidRPr="0028141E" w:rsidRDefault="00413415" w:rsidP="00B90704">
            <w:pPr>
              <w:pStyle w:val="a3"/>
              <w:ind w:hanging="283"/>
              <w:jc w:val="center"/>
              <w:rPr>
                <w:color w:val="000000"/>
                <w:sz w:val="28"/>
                <w:szCs w:val="28"/>
                <w:lang w:val="kk-KZ"/>
              </w:rPr>
            </w:pPr>
            <w:r>
              <w:rPr>
                <w:color w:val="000000"/>
                <w:sz w:val="28"/>
                <w:szCs w:val="28"/>
              </w:rPr>
              <w:t>2</w:t>
            </w:r>
            <w:r w:rsidR="00377E25">
              <w:rPr>
                <w:color w:val="000000"/>
                <w:sz w:val="28"/>
                <w:szCs w:val="28"/>
              </w:rPr>
              <w:t>6.02</w:t>
            </w:r>
            <w:r w:rsidR="00720D7B">
              <w:rPr>
                <w:color w:val="000000"/>
                <w:sz w:val="28"/>
                <w:szCs w:val="28"/>
              </w:rPr>
              <w:t>.20</w:t>
            </w:r>
            <w:r w:rsidR="00071979">
              <w:rPr>
                <w:color w:val="000000"/>
                <w:sz w:val="28"/>
                <w:szCs w:val="28"/>
              </w:rPr>
              <w:t>21</w:t>
            </w:r>
            <w:r w:rsidR="00720D7B" w:rsidRPr="0028141E">
              <w:rPr>
                <w:color w:val="000000"/>
                <w:sz w:val="28"/>
                <w:szCs w:val="28"/>
                <w:lang w:val="kk-KZ"/>
              </w:rPr>
              <w:t xml:space="preserve"> ж.</w:t>
            </w:r>
          </w:p>
        </w:tc>
        <w:tc>
          <w:tcPr>
            <w:tcW w:w="2500" w:type="pct"/>
            <w:tcMar>
              <w:top w:w="0" w:type="dxa"/>
              <w:left w:w="108" w:type="dxa"/>
              <w:bottom w:w="0" w:type="dxa"/>
              <w:right w:w="108" w:type="dxa"/>
            </w:tcMar>
          </w:tcPr>
          <w:p w14:paraId="13854D4D" w14:textId="7AABBFF8" w:rsidR="00720D7B" w:rsidRPr="0028141E" w:rsidRDefault="00413415" w:rsidP="00B90704">
            <w:pPr>
              <w:pStyle w:val="a3"/>
              <w:jc w:val="center"/>
              <w:rPr>
                <w:color w:val="000000"/>
                <w:sz w:val="28"/>
                <w:szCs w:val="28"/>
                <w:lang w:val="kk-KZ"/>
              </w:rPr>
            </w:pPr>
            <w:r>
              <w:rPr>
                <w:color w:val="000000"/>
                <w:sz w:val="28"/>
                <w:szCs w:val="28"/>
                <w:lang w:val="kk-KZ"/>
              </w:rPr>
              <w:t>2</w:t>
            </w:r>
            <w:r w:rsidR="00377E25">
              <w:rPr>
                <w:color w:val="000000"/>
                <w:sz w:val="28"/>
                <w:szCs w:val="28"/>
                <w:lang w:val="kk-KZ"/>
              </w:rPr>
              <w:t>6.02</w:t>
            </w:r>
            <w:r w:rsidR="00720D7B" w:rsidRPr="00A127BF">
              <w:rPr>
                <w:color w:val="000000"/>
                <w:sz w:val="28"/>
                <w:szCs w:val="28"/>
                <w:lang w:val="kk-KZ"/>
              </w:rPr>
              <w:t>.20</w:t>
            </w:r>
            <w:r w:rsidR="00071979">
              <w:rPr>
                <w:color w:val="000000"/>
                <w:sz w:val="28"/>
                <w:szCs w:val="28"/>
                <w:lang w:val="kk-KZ"/>
              </w:rPr>
              <w:t>21</w:t>
            </w:r>
            <w:r w:rsidR="00720D7B" w:rsidRPr="00A127BF">
              <w:rPr>
                <w:color w:val="000000"/>
                <w:sz w:val="28"/>
                <w:szCs w:val="28"/>
                <w:lang w:val="kk-KZ"/>
              </w:rPr>
              <w:t>г.</w:t>
            </w:r>
          </w:p>
        </w:tc>
      </w:tr>
      <w:tr w:rsidR="00720D7B" w:rsidRPr="0028141E" w14:paraId="00012AE4" w14:textId="77777777" w:rsidTr="00812CE7">
        <w:tc>
          <w:tcPr>
            <w:tcW w:w="2500" w:type="pct"/>
            <w:tcMar>
              <w:top w:w="0" w:type="dxa"/>
              <w:left w:w="108" w:type="dxa"/>
              <w:bottom w:w="0" w:type="dxa"/>
              <w:right w:w="108" w:type="dxa"/>
            </w:tcMar>
          </w:tcPr>
          <w:p w14:paraId="3CE426CB" w14:textId="77777777" w:rsidR="00720D7B" w:rsidRPr="0028141E" w:rsidRDefault="00720D7B" w:rsidP="00B90704">
            <w:pPr>
              <w:jc w:val="center"/>
              <w:rPr>
                <w:color w:val="000000"/>
                <w:sz w:val="28"/>
                <w:szCs w:val="28"/>
              </w:rPr>
            </w:pPr>
            <w:r w:rsidRPr="0028141E">
              <w:rPr>
                <w:rStyle w:val="s1"/>
                <w:color w:val="000000"/>
                <w:sz w:val="28"/>
                <w:szCs w:val="28"/>
                <w:lang w:val="kk-KZ"/>
              </w:rPr>
              <w:t>Қостанай қаласы</w:t>
            </w:r>
          </w:p>
        </w:tc>
        <w:tc>
          <w:tcPr>
            <w:tcW w:w="2500" w:type="pct"/>
            <w:tcMar>
              <w:top w:w="0" w:type="dxa"/>
              <w:left w:w="108" w:type="dxa"/>
              <w:bottom w:w="0" w:type="dxa"/>
              <w:right w:w="108" w:type="dxa"/>
            </w:tcMar>
          </w:tcPr>
          <w:p w14:paraId="17B11862" w14:textId="391FEB2C" w:rsidR="00720D7B" w:rsidRPr="0028141E" w:rsidRDefault="00720D7B" w:rsidP="00B90704">
            <w:pPr>
              <w:pStyle w:val="a3"/>
              <w:jc w:val="center"/>
              <w:rPr>
                <w:color w:val="000000"/>
                <w:sz w:val="28"/>
                <w:szCs w:val="28"/>
              </w:rPr>
            </w:pPr>
            <w:r w:rsidRPr="0028141E">
              <w:rPr>
                <w:rStyle w:val="s1"/>
                <w:color w:val="000000"/>
                <w:sz w:val="28"/>
                <w:szCs w:val="28"/>
                <w:lang w:val="kk-KZ"/>
              </w:rPr>
              <w:t>город Костанай</w:t>
            </w:r>
          </w:p>
        </w:tc>
      </w:tr>
      <w:tr w:rsidR="00720D7B" w:rsidRPr="0028141E" w14:paraId="2CBC8BA3" w14:textId="77777777" w:rsidTr="00812CE7">
        <w:tc>
          <w:tcPr>
            <w:tcW w:w="2500" w:type="pct"/>
            <w:tcMar>
              <w:top w:w="0" w:type="dxa"/>
              <w:left w:w="108" w:type="dxa"/>
              <w:bottom w:w="0" w:type="dxa"/>
              <w:right w:w="108" w:type="dxa"/>
            </w:tcMar>
          </w:tcPr>
          <w:p w14:paraId="47D724A6" w14:textId="77777777" w:rsidR="00720D7B" w:rsidRPr="0028141E" w:rsidRDefault="00720D7B" w:rsidP="00812CE7">
            <w:pPr>
              <w:jc w:val="both"/>
              <w:rPr>
                <w:rStyle w:val="s1"/>
                <w:color w:val="000000"/>
                <w:sz w:val="28"/>
                <w:szCs w:val="28"/>
                <w:lang w:val="kk-KZ"/>
              </w:rPr>
            </w:pPr>
          </w:p>
        </w:tc>
        <w:tc>
          <w:tcPr>
            <w:tcW w:w="2500" w:type="pct"/>
            <w:tcMar>
              <w:top w:w="0" w:type="dxa"/>
              <w:left w:w="108" w:type="dxa"/>
              <w:bottom w:w="0" w:type="dxa"/>
              <w:right w:w="108" w:type="dxa"/>
            </w:tcMar>
          </w:tcPr>
          <w:p w14:paraId="23A5DA83" w14:textId="77777777" w:rsidR="00720D7B" w:rsidRPr="0028141E" w:rsidRDefault="00720D7B" w:rsidP="00812CE7">
            <w:pPr>
              <w:pStyle w:val="a3"/>
              <w:jc w:val="right"/>
              <w:rPr>
                <w:rStyle w:val="s1"/>
                <w:color w:val="000000"/>
                <w:sz w:val="28"/>
                <w:szCs w:val="28"/>
                <w:lang w:val="kk-KZ"/>
              </w:rPr>
            </w:pPr>
          </w:p>
        </w:tc>
      </w:tr>
    </w:tbl>
    <w:p w14:paraId="5845C0F5" w14:textId="29DF8397" w:rsidR="00413415" w:rsidRDefault="00B90704" w:rsidP="00D50042">
      <w:pPr>
        <w:tabs>
          <w:tab w:val="left" w:pos="317"/>
        </w:tabs>
        <w:ind w:left="35" w:right="-108" w:firstLine="709"/>
        <w:jc w:val="center"/>
        <w:rPr>
          <w:rFonts w:eastAsia="Calibri"/>
          <w:b/>
          <w:bCs/>
          <w:i/>
          <w:iCs/>
          <w:sz w:val="28"/>
          <w:szCs w:val="28"/>
          <w:lang w:eastAsia="en-US"/>
        </w:rPr>
      </w:pPr>
      <w:r w:rsidRPr="00B90704">
        <w:rPr>
          <w:rFonts w:eastAsia="Calibri"/>
          <w:b/>
          <w:bCs/>
          <w:i/>
          <w:iCs/>
          <w:sz w:val="28"/>
          <w:szCs w:val="28"/>
          <w:lang w:eastAsia="en-US"/>
        </w:rPr>
        <w:t xml:space="preserve">О работе по формированию принципов </w:t>
      </w:r>
      <w:proofErr w:type="spellStart"/>
      <w:r w:rsidRPr="00B90704">
        <w:rPr>
          <w:rFonts w:eastAsia="Calibri"/>
          <w:b/>
          <w:bCs/>
          <w:i/>
          <w:iCs/>
          <w:sz w:val="28"/>
          <w:szCs w:val="28"/>
          <w:lang w:eastAsia="en-US"/>
        </w:rPr>
        <w:t>добропорядночности</w:t>
      </w:r>
      <w:proofErr w:type="spellEnd"/>
      <w:r w:rsidRPr="00B90704">
        <w:rPr>
          <w:rFonts w:eastAsia="Calibri"/>
          <w:b/>
          <w:bCs/>
          <w:i/>
          <w:iCs/>
          <w:sz w:val="28"/>
          <w:szCs w:val="28"/>
          <w:lang w:eastAsia="en-US"/>
        </w:rPr>
        <w:t xml:space="preserve"> и академической честности в университете</w:t>
      </w:r>
    </w:p>
    <w:p w14:paraId="7EC7EE2D" w14:textId="77777777" w:rsidR="00B90704" w:rsidRPr="00B90704" w:rsidRDefault="00B90704" w:rsidP="00D50042">
      <w:pPr>
        <w:tabs>
          <w:tab w:val="left" w:pos="317"/>
        </w:tabs>
        <w:ind w:left="35" w:right="-108" w:firstLine="709"/>
        <w:jc w:val="center"/>
        <w:rPr>
          <w:rFonts w:eastAsia="Calibri"/>
          <w:b/>
          <w:bCs/>
          <w:i/>
          <w:iCs/>
          <w:sz w:val="28"/>
          <w:szCs w:val="28"/>
          <w:lang w:eastAsia="en-US"/>
        </w:rPr>
      </w:pPr>
    </w:p>
    <w:p w14:paraId="0B692971" w14:textId="77777777" w:rsidR="001F058C" w:rsidRPr="001F058C" w:rsidRDefault="001F058C" w:rsidP="001F058C">
      <w:pPr>
        <w:ind w:firstLine="540"/>
        <w:jc w:val="both"/>
        <w:rPr>
          <w:rFonts w:eastAsia="Calibri"/>
          <w:sz w:val="28"/>
          <w:szCs w:val="28"/>
          <w:lang w:eastAsia="en-US"/>
        </w:rPr>
      </w:pPr>
      <w:r w:rsidRPr="001F058C">
        <w:rPr>
          <w:rFonts w:eastAsia="Calibri"/>
          <w:sz w:val="28"/>
          <w:szCs w:val="28"/>
          <w:lang w:eastAsia="en-US"/>
        </w:rPr>
        <w:t xml:space="preserve">Антикоррупционная деятельность в организациях образования была активизирована в январе 2020 года. Именно в это время МОН РК был разработан и направлен во все высшие учебные заведения республики План мероприятий по антикоррупционной деятельности, </w:t>
      </w:r>
      <w:proofErr w:type="spellStart"/>
      <w:r w:rsidRPr="001F058C">
        <w:rPr>
          <w:rFonts w:eastAsia="Calibri"/>
          <w:sz w:val="28"/>
          <w:szCs w:val="28"/>
          <w:lang w:eastAsia="en-US"/>
        </w:rPr>
        <w:t>расчитанный</w:t>
      </w:r>
      <w:proofErr w:type="spellEnd"/>
      <w:r w:rsidRPr="001F058C">
        <w:rPr>
          <w:rFonts w:eastAsia="Calibri"/>
          <w:sz w:val="28"/>
          <w:szCs w:val="28"/>
          <w:lang w:eastAsia="en-US"/>
        </w:rPr>
        <w:t xml:space="preserve"> на 2020-2022 </w:t>
      </w:r>
      <w:proofErr w:type="spellStart"/>
      <w:r w:rsidRPr="001F058C">
        <w:rPr>
          <w:rFonts w:eastAsia="Calibri"/>
          <w:sz w:val="28"/>
          <w:szCs w:val="28"/>
          <w:lang w:eastAsia="en-US"/>
        </w:rPr>
        <w:t>г.г</w:t>
      </w:r>
      <w:proofErr w:type="spellEnd"/>
      <w:r w:rsidRPr="001F058C">
        <w:rPr>
          <w:rFonts w:eastAsia="Calibri"/>
          <w:sz w:val="28"/>
          <w:szCs w:val="28"/>
          <w:lang w:eastAsia="en-US"/>
        </w:rPr>
        <w:t xml:space="preserve">. В соответствии с Планом уполномоченным по этике и противодействию коррупционным рискам был назначен </w:t>
      </w:r>
      <w:proofErr w:type="spellStart"/>
      <w:r w:rsidRPr="001F058C">
        <w:rPr>
          <w:rFonts w:eastAsia="Calibri"/>
          <w:sz w:val="28"/>
          <w:szCs w:val="28"/>
          <w:lang w:eastAsia="en-US"/>
        </w:rPr>
        <w:t>и.о.Провоста</w:t>
      </w:r>
      <w:proofErr w:type="spellEnd"/>
      <w:r w:rsidRPr="001F058C">
        <w:rPr>
          <w:rFonts w:eastAsia="Calibri"/>
          <w:sz w:val="28"/>
          <w:szCs w:val="28"/>
          <w:lang w:eastAsia="en-US"/>
        </w:rPr>
        <w:t xml:space="preserve">-Первого проректора – Исмаилов А.О. Кроме того, после объединения двух университетов, с увеличением контингента студентов и сотрудников, в целях развития антикоррупционного мировоззрения и антикоррупционной культуры у сотрудников и обучающихся НАО Костанайского регионального университета имени </w:t>
      </w:r>
      <w:proofErr w:type="spellStart"/>
      <w:r w:rsidRPr="001F058C">
        <w:rPr>
          <w:rFonts w:eastAsia="Calibri"/>
          <w:sz w:val="28"/>
          <w:szCs w:val="28"/>
          <w:lang w:eastAsia="en-US"/>
        </w:rPr>
        <w:t>А.Байтурсынова</w:t>
      </w:r>
      <w:proofErr w:type="spellEnd"/>
      <w:r w:rsidRPr="001F058C">
        <w:rPr>
          <w:rFonts w:eastAsia="Calibri"/>
          <w:sz w:val="28"/>
          <w:szCs w:val="28"/>
          <w:lang w:eastAsia="en-US"/>
        </w:rPr>
        <w:t>, в октябре 2020 года в университете был создан Офис противодействия коррупции, общественного согласия и доверия. Офис является структурным подразделением Университета, подчиняется непосредственно Председателю Правления – Ректору Университета.</w:t>
      </w:r>
    </w:p>
    <w:p w14:paraId="5C677F95"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Calibri"/>
          <w:sz w:val="28"/>
          <w:szCs w:val="28"/>
          <w:lang w:eastAsia="en-US"/>
        </w:rPr>
        <w:tab/>
        <w:t xml:space="preserve">В университете разработан и утвержден внутренний План мероприятий по антикоррупционной деятельности на 2020-2022 </w:t>
      </w:r>
      <w:proofErr w:type="spellStart"/>
      <w:r w:rsidRPr="001F058C">
        <w:rPr>
          <w:rFonts w:eastAsia="Calibri"/>
          <w:sz w:val="28"/>
          <w:szCs w:val="28"/>
          <w:lang w:eastAsia="en-US"/>
        </w:rPr>
        <w:t>г.г</w:t>
      </w:r>
      <w:proofErr w:type="spellEnd"/>
      <w:r w:rsidRPr="001F058C">
        <w:rPr>
          <w:rFonts w:eastAsia="Calibri"/>
          <w:sz w:val="28"/>
          <w:szCs w:val="28"/>
          <w:lang w:eastAsia="en-US"/>
        </w:rPr>
        <w:t xml:space="preserve">. «50 антикоррупционных шагов». </w:t>
      </w:r>
      <w:r w:rsidRPr="001F058C">
        <w:rPr>
          <w:rFonts w:eastAsia="SimSun"/>
          <w:kern w:val="1"/>
          <w:sz w:val="28"/>
          <w:szCs w:val="28"/>
          <w:lang w:eastAsia="ar-SA"/>
        </w:rPr>
        <w:t xml:space="preserve">И, несмотря на удаленный режим работы, мероприятия, направленные на профилактику коррупционных правонарушений среди студентов, проводятся, согласно утвержденного плана. Так, с 09 по 11 сентября 2020 года со студентами института экономики и права университета был проведен «Единый час добропорядочности», на котором выступили: Исмаилов </w:t>
      </w:r>
      <w:proofErr w:type="spellStart"/>
      <w:r w:rsidRPr="001F058C">
        <w:rPr>
          <w:rFonts w:eastAsia="SimSun"/>
          <w:kern w:val="1"/>
          <w:sz w:val="28"/>
          <w:szCs w:val="28"/>
          <w:lang w:eastAsia="ar-SA"/>
        </w:rPr>
        <w:t>Арман</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Оразалиевич</w:t>
      </w:r>
      <w:proofErr w:type="spellEnd"/>
      <w:r w:rsidRPr="001F058C">
        <w:rPr>
          <w:rFonts w:eastAsia="SimSun"/>
          <w:kern w:val="1"/>
          <w:sz w:val="28"/>
          <w:szCs w:val="28"/>
          <w:lang w:eastAsia="ar-SA"/>
        </w:rPr>
        <w:t xml:space="preserve"> - проректор по учебной работе и инновациям, уполномоченный по этике и противодействию коррупционным рискам, который ознакомил ребят с проводимой в ВУЗе политикой академической честности и добропорядочности, </w:t>
      </w:r>
      <w:proofErr w:type="spellStart"/>
      <w:r w:rsidRPr="001F058C">
        <w:rPr>
          <w:rFonts w:eastAsia="SimSun"/>
          <w:kern w:val="1"/>
          <w:sz w:val="28"/>
          <w:szCs w:val="28"/>
          <w:lang w:eastAsia="ar-SA"/>
        </w:rPr>
        <w:t>Табулденов</w:t>
      </w:r>
      <w:proofErr w:type="spellEnd"/>
      <w:r w:rsidRPr="001F058C">
        <w:rPr>
          <w:rFonts w:eastAsia="SimSun"/>
          <w:kern w:val="1"/>
          <w:sz w:val="28"/>
          <w:szCs w:val="28"/>
          <w:lang w:eastAsia="ar-SA"/>
        </w:rPr>
        <w:t xml:space="preserve"> Алибек </w:t>
      </w:r>
      <w:proofErr w:type="spellStart"/>
      <w:r w:rsidRPr="001F058C">
        <w:rPr>
          <w:rFonts w:eastAsia="SimSun"/>
          <w:kern w:val="1"/>
          <w:sz w:val="28"/>
          <w:szCs w:val="28"/>
          <w:lang w:eastAsia="ar-SA"/>
        </w:rPr>
        <w:t>Нурмагамбетович</w:t>
      </w:r>
      <w:proofErr w:type="spellEnd"/>
      <w:r w:rsidRPr="001F058C">
        <w:rPr>
          <w:rFonts w:eastAsia="SimSun"/>
          <w:kern w:val="1"/>
          <w:sz w:val="28"/>
          <w:szCs w:val="28"/>
          <w:lang w:eastAsia="ar-SA"/>
        </w:rPr>
        <w:t xml:space="preserve"> – директор института экономики и права, руководитель проектного офиса «</w:t>
      </w:r>
      <w:proofErr w:type="spellStart"/>
      <w:r w:rsidRPr="001F058C">
        <w:rPr>
          <w:rFonts w:eastAsia="SimSun"/>
          <w:kern w:val="1"/>
          <w:sz w:val="28"/>
          <w:szCs w:val="28"/>
          <w:lang w:eastAsia="ar-SA"/>
        </w:rPr>
        <w:t>Саналы</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Ұрпақ</w:t>
      </w:r>
      <w:proofErr w:type="spellEnd"/>
      <w:r w:rsidRPr="001F058C">
        <w:rPr>
          <w:rFonts w:eastAsia="SimSun"/>
          <w:kern w:val="1"/>
          <w:sz w:val="28"/>
          <w:szCs w:val="28"/>
          <w:lang w:eastAsia="ar-SA"/>
        </w:rPr>
        <w:t xml:space="preserve">», он рассказал студентам о деятельности </w:t>
      </w:r>
      <w:r w:rsidRPr="001F058C">
        <w:rPr>
          <w:rFonts w:eastAsia="SimSun"/>
          <w:kern w:val="1"/>
          <w:sz w:val="28"/>
          <w:szCs w:val="28"/>
          <w:lang w:eastAsia="ar-SA"/>
        </w:rPr>
        <w:lastRenderedPageBreak/>
        <w:t xml:space="preserve">проектного офиса, а также </w:t>
      </w:r>
      <w:proofErr w:type="spellStart"/>
      <w:r w:rsidRPr="001F058C">
        <w:rPr>
          <w:rFonts w:eastAsia="SimSun"/>
          <w:kern w:val="1"/>
          <w:sz w:val="28"/>
          <w:szCs w:val="28"/>
          <w:lang w:eastAsia="ar-SA"/>
        </w:rPr>
        <w:t>Кистаубаева</w:t>
      </w:r>
      <w:proofErr w:type="spellEnd"/>
      <w:r w:rsidRPr="001F058C">
        <w:rPr>
          <w:rFonts w:eastAsia="SimSun"/>
          <w:kern w:val="1"/>
          <w:sz w:val="28"/>
          <w:szCs w:val="28"/>
          <w:lang w:eastAsia="ar-SA"/>
        </w:rPr>
        <w:t xml:space="preserve"> Карина </w:t>
      </w:r>
      <w:proofErr w:type="spellStart"/>
      <w:r w:rsidRPr="001F058C">
        <w:rPr>
          <w:rFonts w:eastAsia="SimSun"/>
          <w:kern w:val="1"/>
          <w:sz w:val="28"/>
          <w:szCs w:val="28"/>
          <w:lang w:eastAsia="ar-SA"/>
        </w:rPr>
        <w:t>Мирамовна</w:t>
      </w:r>
      <w:proofErr w:type="spellEnd"/>
      <w:r w:rsidRPr="001F058C">
        <w:rPr>
          <w:rFonts w:eastAsia="SimSun"/>
          <w:kern w:val="1"/>
          <w:sz w:val="28"/>
          <w:szCs w:val="28"/>
          <w:lang w:eastAsia="ar-SA"/>
        </w:rPr>
        <w:t xml:space="preserve"> - руководитель офиса по противодействию коррупции, которая ознакомила первокурсников с мероприятиями, проводимыми сотрудниками университета в рамках антикоррупционной деятельности.</w:t>
      </w:r>
    </w:p>
    <w:p w14:paraId="0996656D"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24 сентября 2020 года, в рамках сотрудничества с Гражданским альянсом Костанайской области и сотрудниками проектного офиса «</w:t>
      </w:r>
      <w:proofErr w:type="spellStart"/>
      <w:r w:rsidRPr="001F058C">
        <w:rPr>
          <w:rFonts w:eastAsia="SimSun"/>
          <w:kern w:val="1"/>
          <w:sz w:val="28"/>
          <w:szCs w:val="28"/>
          <w:lang w:eastAsia="ar-SA"/>
        </w:rPr>
        <w:t>Адалдық</w:t>
      </w:r>
      <w:proofErr w:type="spellEnd"/>
      <w:r w:rsidRPr="001F058C">
        <w:rPr>
          <w:rFonts w:eastAsia="SimSun"/>
          <w:kern w:val="1"/>
          <w:sz w:val="28"/>
          <w:szCs w:val="28"/>
          <w:lang w:eastAsia="ar-SA"/>
        </w:rPr>
        <w:t xml:space="preserve"> Аланы», наши студенты посетили онлайн лекцию с </w:t>
      </w:r>
      <w:proofErr w:type="spellStart"/>
      <w:r w:rsidRPr="001F058C">
        <w:rPr>
          <w:rFonts w:eastAsia="SimSun"/>
          <w:kern w:val="1"/>
          <w:sz w:val="28"/>
          <w:szCs w:val="28"/>
          <w:lang w:eastAsia="ar-SA"/>
        </w:rPr>
        <w:t>Тленбаевым</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Еркебуланом</w:t>
      </w:r>
      <w:proofErr w:type="spellEnd"/>
      <w:r w:rsidRPr="001F058C">
        <w:rPr>
          <w:rFonts w:eastAsia="SimSun"/>
          <w:kern w:val="1"/>
          <w:sz w:val="28"/>
          <w:szCs w:val="28"/>
          <w:lang w:eastAsia="ar-SA"/>
        </w:rPr>
        <w:t>, посвященную вопросам добропорядочности и честности.</w:t>
      </w:r>
    </w:p>
    <w:p w14:paraId="69BDC875"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 xml:space="preserve">02 октября 2020 года в стенах </w:t>
      </w:r>
      <w:proofErr w:type="spellStart"/>
      <w:r w:rsidRPr="001F058C">
        <w:rPr>
          <w:rFonts w:eastAsia="SimSun"/>
          <w:kern w:val="1"/>
          <w:sz w:val="28"/>
          <w:szCs w:val="28"/>
          <w:lang w:eastAsia="ar-SA"/>
        </w:rPr>
        <w:t>Smart</w:t>
      </w:r>
      <w:proofErr w:type="spellEnd"/>
      <w:r w:rsidRPr="001F058C">
        <w:rPr>
          <w:rFonts w:eastAsia="SimSun"/>
          <w:kern w:val="1"/>
          <w:sz w:val="28"/>
          <w:szCs w:val="28"/>
          <w:lang w:eastAsia="ar-SA"/>
        </w:rPr>
        <w:t xml:space="preserve"> центра КРУ им. А. Байтурсынова прошел Второй этап турнира "Полилог 2020", в котором приняли участие команды казахской лиги. Темы, подобранные для проведения </w:t>
      </w:r>
      <w:proofErr w:type="spellStart"/>
      <w:r w:rsidRPr="001F058C">
        <w:rPr>
          <w:rFonts w:eastAsia="SimSun"/>
          <w:kern w:val="1"/>
          <w:sz w:val="28"/>
          <w:szCs w:val="28"/>
          <w:lang w:eastAsia="ar-SA"/>
        </w:rPr>
        <w:t>дебатного</w:t>
      </w:r>
      <w:proofErr w:type="spellEnd"/>
      <w:r w:rsidRPr="001F058C">
        <w:rPr>
          <w:rFonts w:eastAsia="SimSun"/>
          <w:kern w:val="1"/>
          <w:sz w:val="28"/>
          <w:szCs w:val="28"/>
          <w:lang w:eastAsia="ar-SA"/>
        </w:rPr>
        <w:t xml:space="preserve"> турнира, включали в себя и вопросы антикоррупционной тематики. Команда Университета «Ахмет </w:t>
      </w:r>
      <w:proofErr w:type="spellStart"/>
      <w:r w:rsidRPr="001F058C">
        <w:rPr>
          <w:rFonts w:eastAsia="SimSun"/>
          <w:kern w:val="1"/>
          <w:sz w:val="28"/>
          <w:szCs w:val="28"/>
          <w:lang w:eastAsia="ar-SA"/>
        </w:rPr>
        <w:t>ұрпақтары</w:t>
      </w:r>
      <w:proofErr w:type="spellEnd"/>
      <w:r w:rsidRPr="001F058C">
        <w:rPr>
          <w:rFonts w:eastAsia="SimSun"/>
          <w:kern w:val="1"/>
          <w:sz w:val="28"/>
          <w:szCs w:val="28"/>
          <w:lang w:eastAsia="ar-SA"/>
        </w:rPr>
        <w:t>» заняла в нем почетное второе место.</w:t>
      </w:r>
      <w:r w:rsidRPr="001F058C">
        <w:rPr>
          <w:rFonts w:eastAsia="SimSun"/>
          <w:kern w:val="1"/>
          <w:sz w:val="28"/>
          <w:szCs w:val="28"/>
          <w:lang w:eastAsia="ar-SA"/>
        </w:rPr>
        <w:tab/>
        <w:t xml:space="preserve">С 10 по 30 октября 2020 года в Университете проводился конкурс эссе на тему «Мир без коррупции!», участие в котором наряду со студентами приняли и магистранты Университета. </w:t>
      </w:r>
    </w:p>
    <w:p w14:paraId="30C023BF"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 xml:space="preserve">За лучшую работу среди студентов: 1 место – </w:t>
      </w:r>
      <w:proofErr w:type="spellStart"/>
      <w:r w:rsidRPr="001F058C">
        <w:rPr>
          <w:rFonts w:eastAsia="SimSun"/>
          <w:kern w:val="1"/>
          <w:sz w:val="28"/>
          <w:szCs w:val="28"/>
          <w:lang w:eastAsia="ar-SA"/>
        </w:rPr>
        <w:t>Манабаева</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Ботакоз</w:t>
      </w:r>
      <w:proofErr w:type="spellEnd"/>
      <w:r w:rsidRPr="001F058C">
        <w:rPr>
          <w:rFonts w:eastAsia="SimSun"/>
          <w:kern w:val="1"/>
          <w:sz w:val="28"/>
          <w:szCs w:val="28"/>
          <w:lang w:eastAsia="ar-SA"/>
        </w:rPr>
        <w:t>, 3 курс, Биотехнология;</w:t>
      </w:r>
    </w:p>
    <w:p w14:paraId="562817CC"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 xml:space="preserve">2 место – </w:t>
      </w:r>
      <w:proofErr w:type="spellStart"/>
      <w:r w:rsidRPr="001F058C">
        <w:rPr>
          <w:rFonts w:eastAsia="SimSun"/>
          <w:kern w:val="1"/>
          <w:sz w:val="28"/>
          <w:szCs w:val="28"/>
          <w:lang w:eastAsia="ar-SA"/>
        </w:rPr>
        <w:t>Муханбетжанов</w:t>
      </w:r>
      <w:proofErr w:type="spellEnd"/>
      <w:r w:rsidRPr="001F058C">
        <w:rPr>
          <w:rFonts w:eastAsia="SimSun"/>
          <w:kern w:val="1"/>
          <w:sz w:val="28"/>
          <w:szCs w:val="28"/>
          <w:lang w:eastAsia="ar-SA"/>
        </w:rPr>
        <w:t xml:space="preserve"> Арсен, 1 курс, группа МП 20-211-11;</w:t>
      </w:r>
    </w:p>
    <w:p w14:paraId="5B25DCE7"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 xml:space="preserve">3 место – </w:t>
      </w:r>
      <w:proofErr w:type="spellStart"/>
      <w:r w:rsidRPr="001F058C">
        <w:rPr>
          <w:rFonts w:eastAsia="SimSun"/>
          <w:kern w:val="1"/>
          <w:sz w:val="28"/>
          <w:szCs w:val="28"/>
          <w:lang w:eastAsia="ar-SA"/>
        </w:rPr>
        <w:t>Оразова</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Асем</w:t>
      </w:r>
      <w:proofErr w:type="spellEnd"/>
      <w:r w:rsidRPr="001F058C">
        <w:rPr>
          <w:rFonts w:eastAsia="SimSun"/>
          <w:kern w:val="1"/>
          <w:sz w:val="28"/>
          <w:szCs w:val="28"/>
          <w:lang w:eastAsia="ar-SA"/>
        </w:rPr>
        <w:t>, 1 курс, Юриспруденция.</w:t>
      </w:r>
    </w:p>
    <w:p w14:paraId="5698640E"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 xml:space="preserve">За лучшую работу среди магистрантов: 1 место – </w:t>
      </w:r>
      <w:proofErr w:type="spellStart"/>
      <w:r w:rsidRPr="001F058C">
        <w:rPr>
          <w:rFonts w:eastAsia="SimSun"/>
          <w:kern w:val="1"/>
          <w:sz w:val="28"/>
          <w:szCs w:val="28"/>
          <w:lang w:eastAsia="ar-SA"/>
        </w:rPr>
        <w:t>Жалелов</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Алмас</w:t>
      </w:r>
      <w:proofErr w:type="spellEnd"/>
      <w:r w:rsidRPr="001F058C">
        <w:rPr>
          <w:rFonts w:eastAsia="SimSun"/>
          <w:kern w:val="1"/>
          <w:sz w:val="28"/>
          <w:szCs w:val="28"/>
          <w:lang w:eastAsia="ar-SA"/>
        </w:rPr>
        <w:t>, 1 курс магистратуры, История;</w:t>
      </w:r>
    </w:p>
    <w:p w14:paraId="2F435AA2"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2 место – Величко Ольга, 1 курс магистратуры, Психология.</w:t>
      </w:r>
    </w:p>
    <w:p w14:paraId="45F8C1C2"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 xml:space="preserve">06 ноября 2020 года председатель Антикоррупционной службы Алик </w:t>
      </w:r>
      <w:proofErr w:type="spellStart"/>
      <w:r w:rsidRPr="001F058C">
        <w:rPr>
          <w:rFonts w:eastAsia="SimSun"/>
          <w:kern w:val="1"/>
          <w:sz w:val="28"/>
          <w:szCs w:val="28"/>
          <w:lang w:eastAsia="ar-SA"/>
        </w:rPr>
        <w:t>Шпекбаев</w:t>
      </w:r>
      <w:proofErr w:type="spellEnd"/>
      <w:r w:rsidRPr="001F058C">
        <w:rPr>
          <w:rFonts w:eastAsia="SimSun"/>
          <w:kern w:val="1"/>
          <w:sz w:val="28"/>
          <w:szCs w:val="28"/>
          <w:lang w:eastAsia="ar-SA"/>
        </w:rPr>
        <w:t xml:space="preserve"> встретился с молодежью Костанайской области. В ходе встречи представители университета поделились опытом работы </w:t>
      </w:r>
      <w:proofErr w:type="spellStart"/>
      <w:r w:rsidRPr="001F058C">
        <w:rPr>
          <w:rFonts w:eastAsia="SimSun"/>
          <w:kern w:val="1"/>
          <w:sz w:val="28"/>
          <w:szCs w:val="28"/>
          <w:lang w:eastAsia="ar-SA"/>
        </w:rPr>
        <w:t>Baitursynov</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University</w:t>
      </w:r>
      <w:proofErr w:type="spellEnd"/>
      <w:r w:rsidRPr="001F058C">
        <w:rPr>
          <w:rFonts w:eastAsia="SimSun"/>
          <w:kern w:val="1"/>
          <w:sz w:val="28"/>
          <w:szCs w:val="28"/>
          <w:lang w:eastAsia="ar-SA"/>
        </w:rPr>
        <w:t xml:space="preserve">. </w:t>
      </w:r>
    </w:p>
    <w:p w14:paraId="732DFF33"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26 ноября 2020 г., наши студенты из состава проектного офиса «</w:t>
      </w:r>
      <w:proofErr w:type="spellStart"/>
      <w:r w:rsidRPr="001F058C">
        <w:rPr>
          <w:rFonts w:eastAsia="SimSun"/>
          <w:kern w:val="1"/>
          <w:sz w:val="28"/>
          <w:szCs w:val="28"/>
          <w:lang w:eastAsia="ar-SA"/>
        </w:rPr>
        <w:t>Саналы</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Ұрпақ</w:t>
      </w:r>
      <w:proofErr w:type="spellEnd"/>
      <w:r w:rsidRPr="001F058C">
        <w:rPr>
          <w:rFonts w:eastAsia="SimSun"/>
          <w:kern w:val="1"/>
          <w:sz w:val="28"/>
          <w:szCs w:val="28"/>
          <w:lang w:eastAsia="ar-SA"/>
        </w:rPr>
        <w:t>» приняли участие в конференции «Наш выбор – правовое государство», которая прошла совместно с Департаментом Агентства по противодействию коррупции по Костанайской области и региональным молодежным центром. За участие в конференции и активную деятельность в проектном офисе «</w:t>
      </w:r>
      <w:proofErr w:type="spellStart"/>
      <w:r w:rsidRPr="001F058C">
        <w:rPr>
          <w:rFonts w:eastAsia="SimSun"/>
          <w:kern w:val="1"/>
          <w:sz w:val="28"/>
          <w:szCs w:val="28"/>
          <w:lang w:eastAsia="ar-SA"/>
        </w:rPr>
        <w:t>Саналы</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Урпак</w:t>
      </w:r>
      <w:proofErr w:type="spellEnd"/>
      <w:r w:rsidRPr="001F058C">
        <w:rPr>
          <w:rFonts w:eastAsia="SimSun"/>
          <w:kern w:val="1"/>
          <w:sz w:val="28"/>
          <w:szCs w:val="28"/>
          <w:lang w:eastAsia="ar-SA"/>
        </w:rPr>
        <w:t xml:space="preserve">» были награждены грамотами Студенты 2 курса специальности «Юриспруденция» Мусаева Жаля и Мусабаев </w:t>
      </w:r>
      <w:proofErr w:type="spellStart"/>
      <w:r w:rsidRPr="001F058C">
        <w:rPr>
          <w:rFonts w:eastAsia="SimSun"/>
          <w:kern w:val="1"/>
          <w:sz w:val="28"/>
          <w:szCs w:val="28"/>
          <w:lang w:eastAsia="ar-SA"/>
        </w:rPr>
        <w:t>Адиль</w:t>
      </w:r>
      <w:proofErr w:type="spellEnd"/>
      <w:r w:rsidRPr="001F058C">
        <w:rPr>
          <w:rFonts w:eastAsia="SimSun"/>
          <w:kern w:val="1"/>
          <w:sz w:val="28"/>
          <w:szCs w:val="28"/>
          <w:lang w:eastAsia="ar-SA"/>
        </w:rPr>
        <w:t>.</w:t>
      </w:r>
    </w:p>
    <w:p w14:paraId="46A42B8E"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 xml:space="preserve">30 ноября 2020 года в рамках </w:t>
      </w:r>
      <w:proofErr w:type="spellStart"/>
      <w:r w:rsidRPr="001F058C">
        <w:rPr>
          <w:rFonts w:eastAsia="SimSun"/>
          <w:kern w:val="1"/>
          <w:sz w:val="28"/>
          <w:szCs w:val="28"/>
          <w:lang w:eastAsia="ar-SA"/>
        </w:rPr>
        <w:t>превенционной</w:t>
      </w:r>
      <w:proofErr w:type="spellEnd"/>
      <w:r w:rsidRPr="001F058C">
        <w:rPr>
          <w:rFonts w:eastAsia="SimSun"/>
          <w:kern w:val="1"/>
          <w:sz w:val="28"/>
          <w:szCs w:val="28"/>
          <w:lang w:eastAsia="ar-SA"/>
        </w:rPr>
        <w:t xml:space="preserve"> работы по противодействию коррупции, прошел кураторский час с участием руководителя офиса противодействия коррупции, общественного согласия и доверия со студентами сельскохозяйственного института. Студенты показали свое знание и понимание коррупционного законодательства, а также </w:t>
      </w:r>
      <w:r w:rsidRPr="001F058C">
        <w:rPr>
          <w:rFonts w:eastAsia="SimSun"/>
          <w:kern w:val="1"/>
          <w:sz w:val="28"/>
          <w:szCs w:val="28"/>
          <w:lang w:eastAsia="ar-SA"/>
        </w:rPr>
        <w:lastRenderedPageBreak/>
        <w:t xml:space="preserve">предложили свои меры, необходимые для искоренения коррупции в Казахстане.  </w:t>
      </w:r>
    </w:p>
    <w:p w14:paraId="2327D34F"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14 декабря 2020 года в рамках исполнения антикоррупционного плана мероприятий состоялась встреча руководителя офиса по противодействию коррупции со студентами инженерно-технического института, посвященная вопросам воспитания антикоррупционной культуры в молодежной среде. Студенты института приняли активное участие в обсуждении проблемы, а также заинтересовались интерактивной частью лекции, показав свои знания в терминологии антикоррупционного законодательства.</w:t>
      </w:r>
    </w:p>
    <w:p w14:paraId="49E246AE" w14:textId="77777777" w:rsidR="001F058C" w:rsidRPr="001F058C" w:rsidRDefault="001F058C" w:rsidP="001F058C">
      <w:pPr>
        <w:suppressAutoHyphens/>
        <w:jc w:val="both"/>
        <w:rPr>
          <w:rFonts w:ascii="Calibri" w:eastAsia="SimSun" w:hAnsi="Calibri" w:cs="font460"/>
          <w:kern w:val="1"/>
          <w:sz w:val="22"/>
          <w:szCs w:val="22"/>
          <w:lang w:eastAsia="ar-SA"/>
        </w:rPr>
      </w:pPr>
      <w:r w:rsidRPr="001F058C">
        <w:rPr>
          <w:rFonts w:eastAsia="SimSun"/>
          <w:kern w:val="1"/>
          <w:sz w:val="28"/>
          <w:szCs w:val="28"/>
          <w:lang w:eastAsia="ar-SA"/>
        </w:rPr>
        <w:tab/>
        <w:t>С 20 по 30 декабря 2020 года в университете прошла акция «Чистая сессия». На время проведения зимней экзаменационной сессии 2020 – 2021 учебного года, в рамках проводимой в университете акции, создан штаб из сотрудников университета, был разработан план организации и проведения акции «Чистая сессия», согласно которого информация о проведении акции, телефонах горячей линии, составе штаба постоянно доступна как для обучающихся, так и для сотрудников университета. Была организована «Горячая линия» по проведению акции, нами использовались не только номера городских телефонов, но и для удобства студентов и преподавателей, был использован номер мобильного телефона руководителя офиса противодействия коррупции, общественного согласия и доверия с использованием мессенджера «</w:t>
      </w:r>
      <w:proofErr w:type="spellStart"/>
      <w:r w:rsidRPr="001F058C">
        <w:rPr>
          <w:rFonts w:eastAsia="SimSun"/>
          <w:kern w:val="1"/>
          <w:sz w:val="28"/>
          <w:szCs w:val="28"/>
          <w:lang w:eastAsia="ar-SA"/>
        </w:rPr>
        <w:t>Whats</w:t>
      </w:r>
      <w:proofErr w:type="spellEnd"/>
      <w:r w:rsidRPr="001F058C">
        <w:rPr>
          <w:rFonts w:eastAsia="SimSun"/>
          <w:kern w:val="1"/>
          <w:sz w:val="28"/>
          <w:szCs w:val="28"/>
          <w:lang w:eastAsia="ar-SA"/>
        </w:rPr>
        <w:t xml:space="preserve"> </w:t>
      </w:r>
      <w:proofErr w:type="spellStart"/>
      <w:r w:rsidRPr="001F058C">
        <w:rPr>
          <w:rFonts w:eastAsia="SimSun"/>
          <w:kern w:val="1"/>
          <w:sz w:val="28"/>
          <w:szCs w:val="28"/>
          <w:lang w:eastAsia="ar-SA"/>
        </w:rPr>
        <w:t>App</w:t>
      </w:r>
      <w:proofErr w:type="spellEnd"/>
      <w:r w:rsidRPr="001F058C">
        <w:rPr>
          <w:rFonts w:eastAsia="SimSun"/>
          <w:kern w:val="1"/>
          <w:sz w:val="28"/>
          <w:szCs w:val="28"/>
          <w:lang w:eastAsia="ar-SA"/>
        </w:rPr>
        <w:t xml:space="preserve">». Виртуальная приемная, а также «Блог ректора» университета были использованы в качестве электронного «Ящика доверия» для обращения обучающихся и преподавателей университета негативного характера. По итогам проведения акции обращений по коррупционным проявлениям на указанные средства связи не поступало. На всех устных экзаменах было обеспечено присутствие наблюдателя из числа преподавателей университета, который присутствовал на экзамене и отслеживал выполнение всех условий, предусмотренных для проведения устного экзамена. По окончании экзамена наблюдателем предоставлялся отчет на имя </w:t>
      </w:r>
      <w:proofErr w:type="spellStart"/>
      <w:r w:rsidRPr="001F058C">
        <w:rPr>
          <w:rFonts w:eastAsia="SimSun"/>
          <w:kern w:val="1"/>
          <w:sz w:val="28"/>
          <w:szCs w:val="28"/>
          <w:lang w:eastAsia="ar-SA"/>
        </w:rPr>
        <w:t>и.о.Первого</w:t>
      </w:r>
      <w:proofErr w:type="spellEnd"/>
      <w:r w:rsidRPr="001F058C">
        <w:rPr>
          <w:rFonts w:eastAsia="SimSun"/>
          <w:kern w:val="1"/>
          <w:sz w:val="28"/>
          <w:szCs w:val="28"/>
          <w:lang w:eastAsia="ar-SA"/>
        </w:rPr>
        <w:t xml:space="preserve"> проректора университета. Согласно предоставленным отчетам, замечаний к проведению экзаменов у наблюдателей не возникло. По окончании сессии на базе АИС «</w:t>
      </w:r>
      <w:proofErr w:type="spellStart"/>
      <w:r w:rsidRPr="001F058C">
        <w:rPr>
          <w:rFonts w:eastAsia="SimSun"/>
          <w:kern w:val="1"/>
          <w:sz w:val="28"/>
          <w:szCs w:val="28"/>
          <w:lang w:eastAsia="ar-SA"/>
        </w:rPr>
        <w:t>Платонус</w:t>
      </w:r>
      <w:proofErr w:type="spellEnd"/>
      <w:r w:rsidRPr="001F058C">
        <w:rPr>
          <w:rFonts w:eastAsia="SimSun"/>
          <w:kern w:val="1"/>
          <w:sz w:val="28"/>
          <w:szCs w:val="28"/>
          <w:lang w:eastAsia="ar-SA"/>
        </w:rPr>
        <w:t xml:space="preserve">» было проведено анонимное анкетирование, по вопросам антикоррупционной деятельности в университете, а также качеству проведения зимней экзаменационной сессии. Всего опрос прошли </w:t>
      </w:r>
      <w:r w:rsidRPr="001F058C">
        <w:rPr>
          <w:color w:val="000000"/>
          <w:sz w:val="28"/>
          <w:szCs w:val="28"/>
          <w:lang w:eastAsia="ru-RU"/>
        </w:rPr>
        <w:t>2836 студентов</w:t>
      </w:r>
      <w:r w:rsidRPr="001F058C">
        <w:rPr>
          <w:rFonts w:eastAsia="SimSun" w:cs="font460"/>
          <w:kern w:val="1"/>
          <w:sz w:val="28"/>
          <w:szCs w:val="28"/>
          <w:lang w:eastAsia="ar-SA"/>
        </w:rPr>
        <w:t xml:space="preserve">. В качестве причин неудовлетворенности проведенной сессией студенты назвали: некачественное образование в вузе, непрофессионализм преподавателей (ошибки в тестовых заданиях и нежелание преподавателей их исправлять), отсутствие выбора (желание студентов – </w:t>
      </w:r>
      <w:proofErr w:type="spellStart"/>
      <w:r w:rsidRPr="001F058C">
        <w:rPr>
          <w:rFonts w:eastAsia="SimSun" w:cs="font460"/>
          <w:kern w:val="1"/>
          <w:sz w:val="28"/>
          <w:szCs w:val="28"/>
          <w:lang w:eastAsia="ar-SA"/>
        </w:rPr>
        <w:t>суммативное</w:t>
      </w:r>
      <w:proofErr w:type="spellEnd"/>
      <w:r w:rsidRPr="001F058C">
        <w:rPr>
          <w:rFonts w:eastAsia="SimSun" w:cs="font460"/>
          <w:kern w:val="1"/>
          <w:sz w:val="28"/>
          <w:szCs w:val="28"/>
          <w:lang w:eastAsia="ar-SA"/>
        </w:rPr>
        <w:t xml:space="preserve"> оценивание). Также в опросе присутствовали вопросы по осведомленности студентов о проводимых антикоррупционных мероприятиях, а также о каналах связи по вопросам коррупции в вузе. Ответы студентов говорят о том, что нами не проводится достаточная работа для их осведомленности в указанных вопросах, соответственно, проводимая работа </w:t>
      </w:r>
      <w:r w:rsidRPr="001F058C">
        <w:rPr>
          <w:rFonts w:eastAsia="SimSun" w:cs="font460"/>
          <w:kern w:val="1"/>
          <w:sz w:val="28"/>
          <w:szCs w:val="28"/>
          <w:lang w:eastAsia="ar-SA"/>
        </w:rPr>
        <w:lastRenderedPageBreak/>
        <w:t xml:space="preserve">не имеет достаточного эффекта. А это значит, что в этой сфере мы оставляем возможность появления и продолжение существования коррупционных рисов. В этой связи, считаю целесообразным усилить взаимодействие офиса противодействия коррупции и Департамента по воспитательной работе. Необходимо разработать план мероприятий, которые будут проводиться Департаментом под руководством и с помощью сотрудников офиса. Основная цель, которую мы преследуем, проводя работу в области противодействия коррупции – повышение юридической грамотности студентов и воспитание в них нулевой терпимости к коррупционным проявлениям. Наши студенты – будущее нашей страны, и от того, с какой гражданской позицией они выйдут из стен университета во многом зависит и наше с вами будущее. Поэтому, если наши выпускники будут понимать всю важность борьбы с коррупцией в стране, возможно, этой проблемы существовать уже не будет. </w:t>
      </w:r>
    </w:p>
    <w:p w14:paraId="08BE57E8"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Calibri"/>
          <w:sz w:val="28"/>
          <w:szCs w:val="28"/>
          <w:lang w:eastAsia="en-US"/>
        </w:rPr>
        <w:tab/>
      </w:r>
      <w:r w:rsidRPr="001F058C">
        <w:rPr>
          <w:rFonts w:eastAsia="SimSun"/>
          <w:kern w:val="1"/>
          <w:sz w:val="28"/>
          <w:szCs w:val="28"/>
          <w:lang w:eastAsia="ar-SA"/>
        </w:rPr>
        <w:t>Костанайский региональный университет является первым вузом в Костанайской области, в котором был создан и продолжает свою деятельность Совет по этике. В 2021 году, с принятием Правил этики сотрудников и обучающихся, руководством принято решение об усилении роли Совета в деятельности университета. Являясь коллегиальным органом, в состав которого входят представители всех институтов и департаментов, а также студентов университета, Совет рассматривает вопросы, связанные с нарушением этического поведения не только студентов, но и сотрудников, представителей ППС университета. Так, в феврале 2021 года Советом были рассмотрены вопросы по нарушению Правил этики студентами и преподавателями университета. В этой связи хочется отметить, что директорам институтов и структурных подразделений университета необходимо помнить, что после слияния университета прошло не так много времени и психологический климат в доверенных вам подразделениях, возможно, еще не налажен, в следствие чего могут возникать конфликтные ситуации. Руководителям структурных подразделений необходимо вовремя реагировать на поступающие сигналы, проводить профилактическую работу среди сотрудников по вопросам недопущения конфликтных ситуаций, улучшению морально-психологического климата в коллективе и повышению уровня уважения и доверия сотрудников друг к другу. Ситуации, разбирательства по которым выходят за рамки ваших структурных подразделений, снижают уровень доверия не только к вашим подразделениям, но и к университету в целом.</w:t>
      </w:r>
    </w:p>
    <w:p w14:paraId="093F18D4"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 xml:space="preserve"> </w:t>
      </w:r>
      <w:r w:rsidRPr="001F058C">
        <w:rPr>
          <w:rFonts w:eastAsia="Calibri"/>
          <w:sz w:val="28"/>
          <w:szCs w:val="28"/>
          <w:lang w:eastAsia="en-US"/>
        </w:rPr>
        <w:t xml:space="preserve">Одной из функций, возложенных на Офис противодействия коррупции, является </w:t>
      </w:r>
      <w:r w:rsidRPr="001F058C">
        <w:rPr>
          <w:rFonts w:eastAsia="SimSun"/>
          <w:kern w:val="1"/>
          <w:sz w:val="28"/>
          <w:szCs w:val="28"/>
          <w:lang w:eastAsia="ar-SA"/>
        </w:rPr>
        <w:t xml:space="preserve">внедрение эффективных антикоррупционных технологий и механизмов во всех сферах деятельности университета. С этой целью, руководством университета было принято решение о внедрении в деятельность вуза принципов международного стандарта </w:t>
      </w:r>
      <w:r w:rsidRPr="001F058C">
        <w:rPr>
          <w:rFonts w:eastAsia="SimSun"/>
          <w:kern w:val="1"/>
          <w:sz w:val="28"/>
          <w:szCs w:val="28"/>
          <w:lang w:val="en-US" w:eastAsia="ar-SA"/>
        </w:rPr>
        <w:t>ISO</w:t>
      </w:r>
      <w:r w:rsidRPr="001F058C">
        <w:rPr>
          <w:rFonts w:eastAsia="SimSun"/>
          <w:kern w:val="1"/>
          <w:sz w:val="28"/>
          <w:szCs w:val="28"/>
          <w:lang w:eastAsia="ar-SA"/>
        </w:rPr>
        <w:t xml:space="preserve"> </w:t>
      </w:r>
      <w:r w:rsidRPr="001F058C">
        <w:rPr>
          <w:rFonts w:eastAsia="SimSun"/>
          <w:kern w:val="1"/>
          <w:sz w:val="28"/>
          <w:szCs w:val="28"/>
          <w:lang w:val="kk-KZ" w:eastAsia="ar-SA"/>
        </w:rPr>
        <w:t>37001-2016</w:t>
      </w:r>
      <w:r w:rsidRPr="001F058C">
        <w:rPr>
          <w:rFonts w:eastAsia="SimSun"/>
          <w:kern w:val="1"/>
          <w:sz w:val="28"/>
          <w:szCs w:val="28"/>
          <w:lang w:eastAsia="ar-SA"/>
        </w:rPr>
        <w:t xml:space="preserve"> </w:t>
      </w:r>
      <w:r w:rsidRPr="001F058C">
        <w:rPr>
          <w:rFonts w:eastAsia="SimSun"/>
          <w:kern w:val="1"/>
          <w:sz w:val="28"/>
          <w:szCs w:val="28"/>
          <w:lang w:eastAsia="ar-SA"/>
        </w:rPr>
        <w:lastRenderedPageBreak/>
        <w:t xml:space="preserve">«Система менеджмента противодействия взяточничеству». Институтом дистанционного обучения и дополнительного образования совместно с ТОО «Республиканская академия по техническому регулированию, стандартизации, сертификации и метрологии» было проведено обучение сотрудников всех ключевых подразделений университета по разработке и внедрению положений Стандарта в деятельность университета. Сотрудники университета прошли обучение, успешно сдали итоговый экзамен и получили сертификаты о пройденном обучении. На данный момент формируется рабочая группа из числа сотрудников, прошедших обучение, которая будет ответственна за проведение внутреннего анализа коррупционных рисков университета, разработку и внедрение, либо внесение необходимых изменений в уже имеющиеся в вузе документы, для соответствия их положениям Стандарта, а также исключения всех имеющихся коррупционных рисков в деятельности университета. Кроме того, после внедрения Стандарта противодействия взяточничеству, мы намерены пройти внешний анализ коррупционных рисков для получения международного сертификата соответствия Стандарту, что, несомненно, повысит уровень доверия к университету как в глазах государства и университетского сообщества, так и у потенциальных абитуриентов и их родителей. </w:t>
      </w:r>
    </w:p>
    <w:p w14:paraId="54A843AC" w14:textId="77777777" w:rsidR="001F058C" w:rsidRPr="001F058C" w:rsidRDefault="001F058C" w:rsidP="001F058C">
      <w:pPr>
        <w:suppressAutoHyphens/>
        <w:spacing w:line="276" w:lineRule="auto"/>
        <w:jc w:val="both"/>
        <w:rPr>
          <w:rFonts w:eastAsia="SimSun"/>
          <w:kern w:val="1"/>
          <w:sz w:val="28"/>
          <w:szCs w:val="28"/>
          <w:lang w:eastAsia="ar-SA"/>
        </w:rPr>
      </w:pPr>
      <w:r w:rsidRPr="001F058C">
        <w:rPr>
          <w:rFonts w:eastAsia="SimSun"/>
          <w:kern w:val="1"/>
          <w:sz w:val="28"/>
          <w:szCs w:val="28"/>
          <w:lang w:eastAsia="ar-SA"/>
        </w:rPr>
        <w:tab/>
        <w:t xml:space="preserve">С 10 февраля по 26 февраля 2021 года в основных Департаментах университета проводилась антикоррупционная экспертиза внутренних нормативных актов. Экспертиза была инициирована МОН РК, для чего были разработаны Типовые правила проведения антикоррупционной экспертизы внутренних нормативных актов. Правила доведены до сведения всех руководителей структурных подразделений для дальнейшего использования в работе. То есть, теперь при составлении тех или иных нормативных документов, нам необходимо руководствоваться указанными правилам для исключения возможных коррупционных рисков, которые могут быть допущены недоработкой документов. В каждом подразделении были созданы внутренние комиссии, в состав которых наряду с сотрудниками подразделений, вошли юристы, лингвисты, а также представители ППС </w:t>
      </w:r>
      <w:proofErr w:type="spellStart"/>
      <w:r w:rsidRPr="001F058C">
        <w:rPr>
          <w:rFonts w:eastAsia="SimSun"/>
          <w:kern w:val="1"/>
          <w:sz w:val="28"/>
          <w:szCs w:val="28"/>
          <w:lang w:eastAsia="ar-SA"/>
        </w:rPr>
        <w:t>ИЭиП</w:t>
      </w:r>
      <w:proofErr w:type="spellEnd"/>
      <w:r w:rsidRPr="001F058C">
        <w:rPr>
          <w:rFonts w:eastAsia="SimSun"/>
          <w:kern w:val="1"/>
          <w:sz w:val="28"/>
          <w:szCs w:val="28"/>
          <w:lang w:eastAsia="ar-SA"/>
        </w:rPr>
        <w:t>, ранее прошедшие обучение по проведению антикоррупционной экспертизы нормативных актов. Хочу отметить, что согласно проведенной экспертизе, некоторые внутренние акты нуждаются в доработке и исправлении имеющихся замечаний.</w:t>
      </w:r>
    </w:p>
    <w:p w14:paraId="28BDF608" w14:textId="77777777" w:rsidR="001F058C" w:rsidRPr="001F058C" w:rsidRDefault="001F058C" w:rsidP="001F058C">
      <w:pPr>
        <w:suppressAutoHyphens/>
        <w:spacing w:line="276" w:lineRule="auto"/>
        <w:jc w:val="both"/>
        <w:rPr>
          <w:rFonts w:eastAsia="SimSun"/>
          <w:kern w:val="1"/>
          <w:sz w:val="28"/>
          <w:szCs w:val="28"/>
          <w:lang w:eastAsia="ar-SA"/>
        </w:rPr>
      </w:pPr>
      <w:bookmarkStart w:id="0" w:name="_GoBack"/>
      <w:bookmarkEnd w:id="0"/>
    </w:p>
    <w:p w14:paraId="1A9449B4" w14:textId="77777777" w:rsidR="001F058C" w:rsidRPr="001F058C" w:rsidRDefault="001F058C" w:rsidP="001F058C">
      <w:pPr>
        <w:suppressAutoHyphens/>
        <w:spacing w:line="276" w:lineRule="auto"/>
        <w:jc w:val="both"/>
        <w:rPr>
          <w:rFonts w:eastAsia="SimSun"/>
          <w:b/>
          <w:bCs/>
          <w:kern w:val="1"/>
          <w:sz w:val="28"/>
          <w:szCs w:val="28"/>
          <w:lang w:eastAsia="ar-SA"/>
        </w:rPr>
      </w:pPr>
      <w:proofErr w:type="spellStart"/>
      <w:r w:rsidRPr="001F058C">
        <w:rPr>
          <w:rFonts w:eastAsia="SimSun"/>
          <w:b/>
          <w:bCs/>
          <w:kern w:val="1"/>
          <w:sz w:val="28"/>
          <w:szCs w:val="28"/>
          <w:lang w:eastAsia="ar-SA"/>
        </w:rPr>
        <w:t>И.о</w:t>
      </w:r>
      <w:proofErr w:type="spellEnd"/>
      <w:r w:rsidRPr="001F058C">
        <w:rPr>
          <w:rFonts w:eastAsia="SimSun"/>
          <w:b/>
          <w:bCs/>
          <w:kern w:val="1"/>
          <w:sz w:val="28"/>
          <w:szCs w:val="28"/>
          <w:lang w:eastAsia="ar-SA"/>
        </w:rPr>
        <w:t xml:space="preserve">. руководителя офиса </w:t>
      </w:r>
    </w:p>
    <w:p w14:paraId="45DC4C17" w14:textId="77777777" w:rsidR="001F058C" w:rsidRPr="001F058C" w:rsidRDefault="001F058C" w:rsidP="001F058C">
      <w:pPr>
        <w:suppressAutoHyphens/>
        <w:spacing w:line="276" w:lineRule="auto"/>
        <w:jc w:val="both"/>
        <w:rPr>
          <w:rFonts w:eastAsia="SimSun"/>
          <w:b/>
          <w:bCs/>
          <w:kern w:val="1"/>
          <w:sz w:val="28"/>
          <w:szCs w:val="28"/>
          <w:lang w:eastAsia="ar-SA"/>
        </w:rPr>
      </w:pPr>
      <w:r w:rsidRPr="001F058C">
        <w:rPr>
          <w:rFonts w:eastAsia="SimSun"/>
          <w:b/>
          <w:bCs/>
          <w:kern w:val="1"/>
          <w:sz w:val="28"/>
          <w:szCs w:val="28"/>
          <w:lang w:eastAsia="ar-SA"/>
        </w:rPr>
        <w:t xml:space="preserve">противодействия коррупции, </w:t>
      </w:r>
    </w:p>
    <w:p w14:paraId="0708618E" w14:textId="0F6F5FEA" w:rsidR="00413415" w:rsidRDefault="001F058C" w:rsidP="001F058C">
      <w:pPr>
        <w:suppressAutoHyphens/>
        <w:spacing w:line="276" w:lineRule="auto"/>
        <w:jc w:val="both"/>
        <w:rPr>
          <w:b/>
          <w:i/>
          <w:sz w:val="28"/>
          <w:szCs w:val="28"/>
        </w:rPr>
      </w:pPr>
      <w:r w:rsidRPr="001F058C">
        <w:rPr>
          <w:rFonts w:eastAsia="SimSun"/>
          <w:b/>
          <w:bCs/>
          <w:kern w:val="1"/>
          <w:sz w:val="28"/>
          <w:szCs w:val="28"/>
          <w:lang w:eastAsia="ar-SA"/>
        </w:rPr>
        <w:t xml:space="preserve">общественного согласия и доверия                                          </w:t>
      </w:r>
      <w:proofErr w:type="spellStart"/>
      <w:r w:rsidRPr="001F058C">
        <w:rPr>
          <w:rFonts w:eastAsia="SimSun"/>
          <w:b/>
          <w:bCs/>
          <w:kern w:val="1"/>
          <w:sz w:val="28"/>
          <w:szCs w:val="28"/>
          <w:lang w:eastAsia="ar-SA"/>
        </w:rPr>
        <w:t>К.Кистаубаева</w:t>
      </w:r>
      <w:proofErr w:type="spellEnd"/>
    </w:p>
    <w:sectPr w:rsidR="0041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795"/>
    <w:multiLevelType w:val="hybridMultilevel"/>
    <w:tmpl w:val="DF9E6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B948BF"/>
    <w:multiLevelType w:val="hybridMultilevel"/>
    <w:tmpl w:val="2DB6E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83A2D50"/>
    <w:multiLevelType w:val="hybridMultilevel"/>
    <w:tmpl w:val="29EED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C01FB9"/>
    <w:multiLevelType w:val="hybridMultilevel"/>
    <w:tmpl w:val="45D436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6A4D6A"/>
    <w:multiLevelType w:val="hybridMultilevel"/>
    <w:tmpl w:val="336618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531460A"/>
    <w:multiLevelType w:val="hybridMultilevel"/>
    <w:tmpl w:val="54A6F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0012F7"/>
    <w:multiLevelType w:val="hybridMultilevel"/>
    <w:tmpl w:val="691264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B"/>
    <w:rsid w:val="00002C16"/>
    <w:rsid w:val="000440D7"/>
    <w:rsid w:val="000517F8"/>
    <w:rsid w:val="00071979"/>
    <w:rsid w:val="000933BD"/>
    <w:rsid w:val="00097511"/>
    <w:rsid w:val="000E0D65"/>
    <w:rsid w:val="001244FB"/>
    <w:rsid w:val="001271ED"/>
    <w:rsid w:val="00190FA6"/>
    <w:rsid w:val="001E6F2B"/>
    <w:rsid w:val="001F058C"/>
    <w:rsid w:val="0023732E"/>
    <w:rsid w:val="00252899"/>
    <w:rsid w:val="002603E7"/>
    <w:rsid w:val="0028372E"/>
    <w:rsid w:val="002B66B3"/>
    <w:rsid w:val="002D23FF"/>
    <w:rsid w:val="002F342C"/>
    <w:rsid w:val="00323410"/>
    <w:rsid w:val="00361E28"/>
    <w:rsid w:val="00362D1B"/>
    <w:rsid w:val="00377E25"/>
    <w:rsid w:val="0039108F"/>
    <w:rsid w:val="003A3723"/>
    <w:rsid w:val="00413415"/>
    <w:rsid w:val="004A2B1B"/>
    <w:rsid w:val="004F3701"/>
    <w:rsid w:val="004F4614"/>
    <w:rsid w:val="00506C88"/>
    <w:rsid w:val="00556F1C"/>
    <w:rsid w:val="00560DC4"/>
    <w:rsid w:val="00571FF0"/>
    <w:rsid w:val="00575B1F"/>
    <w:rsid w:val="005E7C66"/>
    <w:rsid w:val="005F23DD"/>
    <w:rsid w:val="00600140"/>
    <w:rsid w:val="00623351"/>
    <w:rsid w:val="006431CA"/>
    <w:rsid w:val="007067C8"/>
    <w:rsid w:val="00720D7B"/>
    <w:rsid w:val="00765403"/>
    <w:rsid w:val="007B0ED3"/>
    <w:rsid w:val="007D0AA9"/>
    <w:rsid w:val="007D433B"/>
    <w:rsid w:val="0081577C"/>
    <w:rsid w:val="008B121F"/>
    <w:rsid w:val="008B31FD"/>
    <w:rsid w:val="008B366B"/>
    <w:rsid w:val="008E6697"/>
    <w:rsid w:val="00997A6E"/>
    <w:rsid w:val="00A63DE3"/>
    <w:rsid w:val="00A81191"/>
    <w:rsid w:val="00B90704"/>
    <w:rsid w:val="00BA715F"/>
    <w:rsid w:val="00BD19A9"/>
    <w:rsid w:val="00C0363B"/>
    <w:rsid w:val="00C078E0"/>
    <w:rsid w:val="00C42446"/>
    <w:rsid w:val="00C87A1B"/>
    <w:rsid w:val="00CB6E77"/>
    <w:rsid w:val="00D32642"/>
    <w:rsid w:val="00D33714"/>
    <w:rsid w:val="00D50042"/>
    <w:rsid w:val="00D64A54"/>
    <w:rsid w:val="00D812FA"/>
    <w:rsid w:val="00DB4229"/>
    <w:rsid w:val="00E05795"/>
    <w:rsid w:val="00E2190B"/>
    <w:rsid w:val="00E239D8"/>
    <w:rsid w:val="00EA7F22"/>
    <w:rsid w:val="00EC5229"/>
    <w:rsid w:val="00F145E6"/>
    <w:rsid w:val="00FC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078A"/>
  <w15:docId w15:val="{E7B311EC-E856-43DB-8C16-E5A46255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D7B"/>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0D7B"/>
    <w:pPr>
      <w:spacing w:after="120"/>
      <w:ind w:left="283"/>
    </w:pPr>
  </w:style>
  <w:style w:type="character" w:customStyle="1" w:styleId="a4">
    <w:name w:val="Основной текст с отступом Знак"/>
    <w:basedOn w:val="a0"/>
    <w:link w:val="a3"/>
    <w:rsid w:val="00720D7B"/>
    <w:rPr>
      <w:rFonts w:ascii="Times New Roman" w:eastAsia="Times New Roman" w:hAnsi="Times New Roman" w:cs="Times New Roman"/>
      <w:sz w:val="20"/>
      <w:szCs w:val="20"/>
      <w:lang w:eastAsia="ja-JP"/>
    </w:rPr>
  </w:style>
  <w:style w:type="character" w:customStyle="1" w:styleId="s1">
    <w:name w:val="s1"/>
    <w:basedOn w:val="a0"/>
    <w:rsid w:val="00720D7B"/>
  </w:style>
  <w:style w:type="character" w:styleId="a5">
    <w:name w:val="Strong"/>
    <w:qFormat/>
    <w:rsid w:val="00720D7B"/>
    <w:rPr>
      <w:b/>
      <w:bCs/>
    </w:rPr>
  </w:style>
  <w:style w:type="paragraph" w:customStyle="1" w:styleId="Default">
    <w:name w:val="Default"/>
    <w:rsid w:val="00720D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uiPriority w:val="99"/>
    <w:semiHidden/>
    <w:unhideWhenUsed/>
    <w:rsid w:val="00720D7B"/>
    <w:pPr>
      <w:spacing w:after="120"/>
    </w:pPr>
    <w:rPr>
      <w:sz w:val="16"/>
      <w:szCs w:val="16"/>
    </w:rPr>
  </w:style>
  <w:style w:type="character" w:customStyle="1" w:styleId="30">
    <w:name w:val="Основной текст 3 Знак"/>
    <w:basedOn w:val="a0"/>
    <w:link w:val="3"/>
    <w:uiPriority w:val="99"/>
    <w:semiHidden/>
    <w:rsid w:val="00720D7B"/>
    <w:rPr>
      <w:rFonts w:ascii="Times New Roman" w:eastAsia="Times New Roman" w:hAnsi="Times New Roman" w:cs="Times New Roman"/>
      <w:sz w:val="16"/>
      <w:szCs w:val="16"/>
      <w:lang w:eastAsia="ja-JP"/>
    </w:rPr>
  </w:style>
  <w:style w:type="paragraph" w:styleId="a6">
    <w:name w:val="List Paragraph"/>
    <w:basedOn w:val="a"/>
    <w:uiPriority w:val="34"/>
    <w:qFormat/>
    <w:rsid w:val="008B31FD"/>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39"/>
    <w:rsid w:val="00C8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002C16"/>
    <w:pPr>
      <w:spacing w:before="100" w:beforeAutospacing="1" w:after="100" w:afterAutospacing="1"/>
    </w:pPr>
    <w:rPr>
      <w:sz w:val="24"/>
      <w:szCs w:val="24"/>
      <w:lang w:eastAsia="ru-RU"/>
    </w:rPr>
  </w:style>
  <w:style w:type="paragraph" w:styleId="a9">
    <w:name w:val="Balloon Text"/>
    <w:basedOn w:val="a"/>
    <w:link w:val="aa"/>
    <w:uiPriority w:val="99"/>
    <w:semiHidden/>
    <w:unhideWhenUsed/>
    <w:rsid w:val="00377E25"/>
    <w:rPr>
      <w:rFonts w:ascii="Segoe UI" w:hAnsi="Segoe UI" w:cs="Segoe UI"/>
      <w:sz w:val="18"/>
      <w:szCs w:val="18"/>
    </w:rPr>
  </w:style>
  <w:style w:type="character" w:customStyle="1" w:styleId="aa">
    <w:name w:val="Текст выноски Знак"/>
    <w:basedOn w:val="a0"/>
    <w:link w:val="a9"/>
    <w:uiPriority w:val="99"/>
    <w:semiHidden/>
    <w:rsid w:val="00377E25"/>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0876">
      <w:bodyDiv w:val="1"/>
      <w:marLeft w:val="0"/>
      <w:marRight w:val="0"/>
      <w:marTop w:val="0"/>
      <w:marBottom w:val="0"/>
      <w:divBdr>
        <w:top w:val="none" w:sz="0" w:space="0" w:color="auto"/>
        <w:left w:val="none" w:sz="0" w:space="0" w:color="auto"/>
        <w:bottom w:val="none" w:sz="0" w:space="0" w:color="auto"/>
        <w:right w:val="none" w:sz="0" w:space="0" w:color="auto"/>
      </w:divBdr>
    </w:div>
    <w:div w:id="696152934">
      <w:bodyDiv w:val="1"/>
      <w:marLeft w:val="0"/>
      <w:marRight w:val="0"/>
      <w:marTop w:val="0"/>
      <w:marBottom w:val="0"/>
      <w:divBdr>
        <w:top w:val="none" w:sz="0" w:space="0" w:color="auto"/>
        <w:left w:val="none" w:sz="0" w:space="0" w:color="auto"/>
        <w:bottom w:val="none" w:sz="0" w:space="0" w:color="auto"/>
        <w:right w:val="none" w:sz="0" w:space="0" w:color="auto"/>
      </w:divBdr>
    </w:div>
    <w:div w:id="1096512328">
      <w:bodyDiv w:val="1"/>
      <w:marLeft w:val="0"/>
      <w:marRight w:val="0"/>
      <w:marTop w:val="0"/>
      <w:marBottom w:val="0"/>
      <w:divBdr>
        <w:top w:val="none" w:sz="0" w:space="0" w:color="auto"/>
        <w:left w:val="none" w:sz="0" w:space="0" w:color="auto"/>
        <w:bottom w:val="none" w:sz="0" w:space="0" w:color="auto"/>
        <w:right w:val="none" w:sz="0" w:space="0" w:color="auto"/>
      </w:divBdr>
    </w:div>
    <w:div w:id="18961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KRU-3-315</cp:lastModifiedBy>
  <cp:revision>4</cp:revision>
  <cp:lastPrinted>2021-02-25T09:24:00Z</cp:lastPrinted>
  <dcterms:created xsi:type="dcterms:W3CDTF">2021-02-26T03:30:00Z</dcterms:created>
  <dcterms:modified xsi:type="dcterms:W3CDTF">2021-03-16T11:03:00Z</dcterms:modified>
</cp:coreProperties>
</file>