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505517" w:rsidRPr="00374420" w14:paraId="0943518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DAE4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D00713" wp14:editId="23AC1103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56973B50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02CB47C7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5D5B" w14:textId="77777777" w:rsidR="00505517" w:rsidRPr="00AD5FCC" w:rsidRDefault="00505517" w:rsidP="00EC35DA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505517" w:rsidRPr="00374420" w14:paraId="3550D508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FD2E" w14:textId="77777777" w:rsidR="00505517" w:rsidRPr="00AD5FCC" w:rsidRDefault="00505517" w:rsidP="00EC35D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D1D0" w14:textId="77777777" w:rsidR="00505517" w:rsidRPr="00AD5FCC" w:rsidRDefault="00505517" w:rsidP="00EC35DA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505517" w:rsidRPr="00374420" w14:paraId="302CA03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5DC8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59A" w14:textId="77777777" w:rsidR="00505517" w:rsidRPr="00AD5FCC" w:rsidRDefault="00505517" w:rsidP="00EC35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3B3E7F" w:rsidRPr="00374420" w14:paraId="22FDE1DA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BD16" w14:textId="77777777" w:rsidR="003B3E7F" w:rsidRPr="003B3E7F" w:rsidRDefault="003B3E7F" w:rsidP="003B3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 кеңес отырысына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D8CC" w14:textId="77777777" w:rsidR="003B3E7F" w:rsidRPr="003B3E7F" w:rsidRDefault="003B3E7F" w:rsidP="00315D9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505517" w:rsidRPr="00374420" w14:paraId="4828C1AB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3693" w14:textId="77777777" w:rsidR="00505517" w:rsidRPr="00AD5FCC" w:rsidRDefault="00315D9C" w:rsidP="00315D9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AA5D93"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.2021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58BB" w14:textId="77777777" w:rsidR="00505517" w:rsidRPr="00AD5FCC" w:rsidRDefault="00315D9C" w:rsidP="00315D9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AA5D93"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.2021 г.</w:t>
            </w:r>
          </w:p>
        </w:tc>
      </w:tr>
      <w:tr w:rsidR="00505517" w:rsidRPr="00374420" w14:paraId="16952C82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A40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44C5" w14:textId="77777777" w:rsidR="00505517" w:rsidRPr="00AD5FCC" w:rsidRDefault="00505517" w:rsidP="00EC35DA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73D94347" w14:textId="77777777" w:rsidR="00505517" w:rsidRDefault="00505517" w:rsidP="00C36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6E2A4" w14:textId="77777777" w:rsidR="00124B9E" w:rsidRPr="00AD5FCC" w:rsidRDefault="00315D9C" w:rsidP="003B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Утверждение академических ка</w:t>
      </w:r>
      <w:r w:rsidR="003B3E7F" w:rsidRPr="003B3E7F">
        <w:rPr>
          <w:rFonts w:ascii="Times New Roman" w:hAnsi="Times New Roman" w:cs="Times New Roman"/>
          <w:b/>
          <w:sz w:val="28"/>
          <w:szCs w:val="28"/>
        </w:rPr>
        <w:t>лендарей, образовательных программ, рабочих учебных планов, Положения о планировании учебной работы и педагогической нагрузки ППС на 2021-2022 уч. год</w:t>
      </w:r>
    </w:p>
    <w:p w14:paraId="4A61A47D" w14:textId="77777777" w:rsidR="00366C12" w:rsidRDefault="00366C12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F03371" w14:textId="77777777" w:rsidR="001D15D9" w:rsidRP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D9">
        <w:rPr>
          <w:rFonts w:ascii="Times New Roman" w:hAnsi="Times New Roman" w:cs="Times New Roman"/>
          <w:b/>
          <w:sz w:val="28"/>
          <w:szCs w:val="28"/>
        </w:rPr>
        <w:t>Уважаемый председатель, уважаемые члены ученого совета!</w:t>
      </w:r>
    </w:p>
    <w:p w14:paraId="7FF23C54" w14:textId="77777777" w:rsid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17142" w14:textId="77777777" w:rsid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вопрос является типовым и рассматривается ежегодно на апрельском заседании ученого совета. Первые два вопроса находятся в курации управления по академической работе, два вторые – в прямой курации департамента по академической политике. Но в связи с командировкой Эльмиры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Кенжегалиевны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доложу по всем вопросам.</w:t>
      </w:r>
    </w:p>
    <w:p w14:paraId="5162A580" w14:textId="77777777" w:rsid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два года существенно изменился образовательный процесс, что с одной стороны связано с пандемией коронавируса и новыми трендами в системе образования, с другой стороны – необходимостью взаимной адаптации образовательных процессов КГУ и КГПУ в связи с объединением вузов.</w:t>
      </w:r>
    </w:p>
    <w:p w14:paraId="50740600" w14:textId="77777777" w:rsidR="00E90AC1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ра</w:t>
      </w:r>
      <w:r w:rsidR="00E90AC1">
        <w:rPr>
          <w:rFonts w:ascii="Times New Roman" w:hAnsi="Times New Roman" w:cs="Times New Roman"/>
          <w:sz w:val="28"/>
          <w:szCs w:val="28"/>
        </w:rPr>
        <w:t>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C1">
        <w:rPr>
          <w:rFonts w:ascii="Times New Roman" w:hAnsi="Times New Roman" w:cs="Times New Roman"/>
          <w:sz w:val="28"/>
          <w:szCs w:val="28"/>
        </w:rPr>
        <w:t>указанных выше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E90AC1">
        <w:rPr>
          <w:rFonts w:ascii="Times New Roman" w:hAnsi="Times New Roman" w:cs="Times New Roman"/>
          <w:sz w:val="28"/>
          <w:szCs w:val="28"/>
        </w:rPr>
        <w:t xml:space="preserve">нельзя отнести к типовой работе, ведь </w:t>
      </w:r>
      <w:r w:rsidR="00726E3B">
        <w:rPr>
          <w:rFonts w:ascii="Times New Roman" w:hAnsi="Times New Roman" w:cs="Times New Roman"/>
          <w:sz w:val="28"/>
          <w:szCs w:val="28"/>
        </w:rPr>
        <w:t xml:space="preserve">в </w:t>
      </w:r>
      <w:r w:rsidR="00E90AC1">
        <w:rPr>
          <w:rFonts w:ascii="Times New Roman" w:hAnsi="Times New Roman" w:cs="Times New Roman"/>
          <w:sz w:val="28"/>
          <w:szCs w:val="28"/>
        </w:rPr>
        <w:t>этих новых документах пришлось воплотить целый ряд новых требований.</w:t>
      </w:r>
    </w:p>
    <w:p w14:paraId="0E171A6D" w14:textId="77777777" w:rsidR="001D15D9" w:rsidRP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5D74B5" w14:textId="77777777" w:rsid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15D9">
        <w:rPr>
          <w:rFonts w:ascii="Times New Roman" w:hAnsi="Times New Roman" w:cs="Times New Roman"/>
          <w:b/>
          <w:sz w:val="28"/>
          <w:szCs w:val="28"/>
        </w:rPr>
        <w:t>кадемически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D15D9">
        <w:rPr>
          <w:rFonts w:ascii="Times New Roman" w:hAnsi="Times New Roman" w:cs="Times New Roman"/>
          <w:b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47530491" w14:textId="77777777" w:rsidR="00E90AC1" w:rsidRDefault="00E90AC1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разработка А</w:t>
      </w:r>
      <w:r w:rsidRPr="00E90AC1">
        <w:rPr>
          <w:rFonts w:ascii="Times New Roman" w:hAnsi="Times New Roman" w:cs="Times New Roman"/>
          <w:sz w:val="28"/>
          <w:szCs w:val="28"/>
        </w:rPr>
        <w:t>кадемически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0AC1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>ей относится к прямой компетенции УАР и Академических комитетов институтов, тем не менее, осознавая, что от качества этих документов во многом будет зависеть организация учебного процесса</w:t>
      </w:r>
      <w:r w:rsidR="00726E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6E3B">
        <w:rPr>
          <w:rFonts w:ascii="Times New Roman" w:hAnsi="Times New Roman" w:cs="Times New Roman"/>
          <w:sz w:val="28"/>
          <w:szCs w:val="28"/>
        </w:rPr>
        <w:t>дальтнейшем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ДАП, включая ОР, приняли активное участие в данной работе.</w:t>
      </w:r>
    </w:p>
    <w:p w14:paraId="56E30D16" w14:textId="77777777" w:rsidR="00E90AC1" w:rsidRDefault="00E90AC1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нами было обращено серьезное внимание не только на синхронизацию сроков проведения семестров, сессий и других периодов обучения, но и на вопросы </w:t>
      </w:r>
      <w:r w:rsidR="00ED6812">
        <w:rPr>
          <w:rFonts w:ascii="Times New Roman" w:hAnsi="Times New Roman" w:cs="Times New Roman"/>
          <w:sz w:val="28"/>
          <w:szCs w:val="28"/>
        </w:rPr>
        <w:t xml:space="preserve">полного бюджетного финансирования с учетом кредитно-подушевого финансирования и </w:t>
      </w:r>
      <w:r>
        <w:rPr>
          <w:rFonts w:ascii="Times New Roman" w:hAnsi="Times New Roman" w:cs="Times New Roman"/>
          <w:sz w:val="28"/>
          <w:szCs w:val="28"/>
        </w:rPr>
        <w:t xml:space="preserve">выплаты стипендий </w:t>
      </w:r>
      <w:r w:rsidR="00ED6812">
        <w:rPr>
          <w:rFonts w:ascii="Times New Roman" w:hAnsi="Times New Roman" w:cs="Times New Roman"/>
          <w:sz w:val="28"/>
          <w:szCs w:val="28"/>
        </w:rPr>
        <w:t>в полном объеме в последний месяц выпускного курса.</w:t>
      </w:r>
    </w:p>
    <w:p w14:paraId="5F79D9BC" w14:textId="77777777" w:rsidR="001D15D9" w:rsidRP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D9">
        <w:rPr>
          <w:rFonts w:ascii="Times New Roman" w:hAnsi="Times New Roman" w:cs="Times New Roman"/>
          <w:sz w:val="28"/>
          <w:szCs w:val="28"/>
        </w:rPr>
        <w:t xml:space="preserve">Для планирования и организации </w:t>
      </w:r>
      <w:r>
        <w:rPr>
          <w:rFonts w:ascii="Times New Roman" w:hAnsi="Times New Roman" w:cs="Times New Roman"/>
          <w:sz w:val="28"/>
          <w:szCs w:val="28"/>
        </w:rPr>
        <w:t>учебного процесса  разработ</w:t>
      </w:r>
      <w:r w:rsidR="00E90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1D15D9">
        <w:rPr>
          <w:rFonts w:ascii="Times New Roman" w:hAnsi="Times New Roman" w:cs="Times New Roman"/>
          <w:sz w:val="28"/>
          <w:szCs w:val="28"/>
        </w:rPr>
        <w:t>академические календари по всем образовательным программам бакалавриата, магистратуры и докторантуры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2EBD8" w14:textId="77777777" w:rsidR="001D15D9" w:rsidRPr="001D15D9" w:rsidRDefault="00ED6812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настоящему моменту разработка институтами А</w:t>
      </w:r>
      <w:r w:rsidRPr="00ED6812">
        <w:rPr>
          <w:rFonts w:ascii="Times New Roman" w:hAnsi="Times New Roman" w:cs="Times New Roman"/>
          <w:sz w:val="28"/>
          <w:szCs w:val="28"/>
        </w:rPr>
        <w:t>кадемически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6812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812">
        <w:rPr>
          <w:rFonts w:ascii="Times New Roman" w:hAnsi="Times New Roman" w:cs="Times New Roman"/>
          <w:sz w:val="28"/>
          <w:szCs w:val="28"/>
        </w:rPr>
        <w:t>по всем образовательным программам бакалавриата, магистратуры и докторантуры</w:t>
      </w:r>
      <w:r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14:paraId="653EA28C" w14:textId="77777777" w:rsidR="001D15D9" w:rsidRDefault="001D15D9" w:rsidP="0043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EAFF9" w14:textId="77777777" w:rsidR="00ED6812" w:rsidRPr="00ED6812" w:rsidRDefault="00ED6812" w:rsidP="0043125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12">
        <w:rPr>
          <w:rFonts w:ascii="Times New Roman" w:hAnsi="Times New Roman" w:cs="Times New Roman"/>
          <w:b/>
          <w:sz w:val="28"/>
          <w:szCs w:val="28"/>
        </w:rPr>
        <w:t>Образовательные программы по направлениям подготовки бакалавриата, магистратуры и докторантуры</w:t>
      </w:r>
    </w:p>
    <w:p w14:paraId="15E1B881" w14:textId="77777777" w:rsidR="00ED6812" w:rsidRPr="00ED6812" w:rsidRDefault="00ED6812" w:rsidP="00ED68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Образовательные программы на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Pr="00ED6812">
        <w:rPr>
          <w:rFonts w:ascii="Times New Roman" w:hAnsi="Times New Roman" w:cs="Times New Roman"/>
          <w:sz w:val="28"/>
          <w:szCs w:val="28"/>
        </w:rPr>
        <w:t xml:space="preserve"> учебный год разработаны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нормативными документами</w:t>
      </w:r>
      <w:r w:rsidRPr="00ED6812">
        <w:rPr>
          <w:rFonts w:ascii="Times New Roman" w:hAnsi="Times New Roman" w:cs="Times New Roman"/>
          <w:sz w:val="28"/>
          <w:szCs w:val="28"/>
        </w:rPr>
        <w:t>:</w:t>
      </w:r>
    </w:p>
    <w:p w14:paraId="0F6FE690" w14:textId="77777777" w:rsidR="00ED6812" w:rsidRPr="00ED6812" w:rsidRDefault="00ED6812" w:rsidP="00ED68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- 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>Государственны</w:t>
      </w:r>
      <w:r w:rsidR="00C92941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 xml:space="preserve"> общеобязательны</w:t>
      </w:r>
      <w:r w:rsidR="00C92941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 xml:space="preserve"> стандарт</w:t>
      </w:r>
      <w:r w:rsidR="00C92941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Pr="00ED6812">
        <w:rPr>
          <w:rFonts w:ascii="Times New Roman" w:hAnsi="Times New Roman" w:cs="Times New Roman"/>
          <w:sz w:val="28"/>
          <w:szCs w:val="28"/>
        </w:rPr>
        <w:t xml:space="preserve"> высшего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послевузовкого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812">
        <w:rPr>
          <w:rFonts w:ascii="Times New Roman" w:hAnsi="Times New Roman" w:cs="Times New Roman"/>
          <w:sz w:val="28"/>
          <w:szCs w:val="28"/>
        </w:rPr>
        <w:t>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Pr="00ED6812">
        <w:rPr>
          <w:rFonts w:ascii="Times New Roman" w:hAnsi="Times New Roman" w:cs="Times New Roman"/>
          <w:sz w:val="28"/>
          <w:szCs w:val="28"/>
        </w:rPr>
        <w:t xml:space="preserve"> приказом Министра образования и науки Республики Казахстан от 5 мая 2020 года № 182);</w:t>
      </w:r>
    </w:p>
    <w:p w14:paraId="52ECD08B" w14:textId="77777777" w:rsidR="00ED6812" w:rsidRPr="00ED6812" w:rsidRDefault="00ED6812" w:rsidP="00ED68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- 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>Классификатором направлений подготовки</w:t>
      </w:r>
      <w:r w:rsidRPr="00ED6812">
        <w:rPr>
          <w:rFonts w:ascii="Times New Roman" w:hAnsi="Times New Roman" w:cs="Times New Roman"/>
          <w:sz w:val="28"/>
          <w:szCs w:val="28"/>
        </w:rPr>
        <w:t xml:space="preserve"> кадров с высшим и послевузовским образованием (утвержден приказом Министра образования и науки Республики Казахстан от 13 октября 2018 года № 569); </w:t>
      </w:r>
    </w:p>
    <w:p w14:paraId="6209411B" w14:textId="77777777" w:rsidR="00ED6812" w:rsidRPr="00ED6812" w:rsidRDefault="00ED6812" w:rsidP="00ED68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-  Международная стандартная классификация образования МСКО -2011; </w:t>
      </w:r>
    </w:p>
    <w:p w14:paraId="18139622" w14:textId="77777777" w:rsidR="00ED6812" w:rsidRPr="00ED6812" w:rsidRDefault="00ED6812" w:rsidP="00C92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>-  Национальной рамки квалификаций;</w:t>
      </w:r>
    </w:p>
    <w:p w14:paraId="42734A5A" w14:textId="77777777" w:rsidR="00ED6812" w:rsidRPr="00ED6812" w:rsidRDefault="00ED6812" w:rsidP="00C92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-  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>Отраслевы</w:t>
      </w:r>
      <w:r w:rsidR="00C92941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 xml:space="preserve"> рамк</w:t>
      </w:r>
      <w:r w:rsidR="00C92941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 xml:space="preserve"> квалификаций</w:t>
      </w:r>
      <w:r w:rsidRPr="00ED6812">
        <w:rPr>
          <w:rFonts w:ascii="Times New Roman" w:hAnsi="Times New Roman" w:cs="Times New Roman"/>
          <w:sz w:val="28"/>
          <w:szCs w:val="28"/>
        </w:rPr>
        <w:t>;</w:t>
      </w:r>
    </w:p>
    <w:p w14:paraId="5BF83AC8" w14:textId="77777777" w:rsidR="00ED6812" w:rsidRPr="00ED6812" w:rsidRDefault="00ED6812" w:rsidP="00C92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- </w:t>
      </w:r>
      <w:r w:rsidRPr="00C92941">
        <w:rPr>
          <w:rFonts w:ascii="Times New Roman" w:hAnsi="Times New Roman" w:cs="Times New Roman"/>
          <w:b/>
          <w:i/>
          <w:sz w:val="28"/>
          <w:szCs w:val="28"/>
        </w:rPr>
        <w:t>Профессиональными стандартами</w:t>
      </w:r>
      <w:r w:rsidRPr="00ED6812">
        <w:rPr>
          <w:rFonts w:ascii="Times New Roman" w:hAnsi="Times New Roman" w:cs="Times New Roman"/>
          <w:sz w:val="28"/>
          <w:szCs w:val="28"/>
        </w:rPr>
        <w:t xml:space="preserve"> в области: Образования; Спорт; Сельское хозяйство; Информационно-коммуникационные технологии; Стандартизация; Туризм и гостиничное хозяйство; Машиностроение и металлообработка; Транспорт и логистика; Пищевая промышленность (утверждены приказом Председателя Правления Национальной палаты предпринимателей Республики Казахстан «</w:t>
      </w:r>
      <w:proofErr w:type="spellStart"/>
      <w:r w:rsidRPr="00ED6812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ED6812">
        <w:rPr>
          <w:rFonts w:ascii="Times New Roman" w:hAnsi="Times New Roman" w:cs="Times New Roman"/>
          <w:sz w:val="28"/>
          <w:szCs w:val="28"/>
        </w:rPr>
        <w:t>» № 288 от 22 декабря 2016 года);</w:t>
      </w:r>
    </w:p>
    <w:p w14:paraId="5CF3ED8F" w14:textId="77777777" w:rsidR="001D15D9" w:rsidRDefault="00ED6812" w:rsidP="00C92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12">
        <w:rPr>
          <w:rFonts w:ascii="Times New Roman" w:hAnsi="Times New Roman" w:cs="Times New Roman"/>
          <w:sz w:val="28"/>
          <w:szCs w:val="28"/>
        </w:rPr>
        <w:t xml:space="preserve">- Дублинскими дескрипторами, согласованными с Европейской рамкой квалификаций, </w:t>
      </w:r>
      <w:r w:rsidR="00C92941">
        <w:rPr>
          <w:rFonts w:ascii="Times New Roman" w:hAnsi="Times New Roman" w:cs="Times New Roman"/>
          <w:sz w:val="28"/>
          <w:szCs w:val="28"/>
        </w:rPr>
        <w:t>с</w:t>
      </w:r>
      <w:r w:rsidRPr="00ED6812">
        <w:rPr>
          <w:rFonts w:ascii="Times New Roman" w:hAnsi="Times New Roman" w:cs="Times New Roman"/>
          <w:sz w:val="28"/>
          <w:szCs w:val="28"/>
        </w:rPr>
        <w:t>тандартов и руководства для обеспечения качества высшего образования в европейском пространстве высшего образования (ESG).</w:t>
      </w:r>
    </w:p>
    <w:p w14:paraId="14ED7E2A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  <w:lang w:val="kk-KZ"/>
        </w:rPr>
        <w:t>Образовательные</w:t>
      </w:r>
      <w:r w:rsidRPr="00C92941">
        <w:rPr>
          <w:rFonts w:ascii="Times New Roman" w:hAnsi="Times New Roman"/>
          <w:sz w:val="28"/>
          <w:szCs w:val="28"/>
        </w:rPr>
        <w:t xml:space="preserve"> программы</w:t>
      </w:r>
      <w:r w:rsidRPr="00C92941">
        <w:rPr>
          <w:rFonts w:ascii="Times New Roman" w:hAnsi="Times New Roman"/>
          <w:sz w:val="28"/>
          <w:szCs w:val="28"/>
          <w:lang w:val="kk-KZ"/>
        </w:rPr>
        <w:t xml:space="preserve"> высшего и послевузовского образования на 2021-2022 учебный года </w:t>
      </w:r>
      <w:r w:rsidRPr="00C92941">
        <w:rPr>
          <w:rFonts w:ascii="Times New Roman" w:hAnsi="Times New Roman"/>
          <w:b/>
          <w:i/>
          <w:sz w:val="28"/>
          <w:szCs w:val="28"/>
          <w:lang w:val="kk-KZ"/>
        </w:rPr>
        <w:t xml:space="preserve">актуализированы и обновлены в соответствии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с </w:t>
      </w:r>
      <w:r w:rsidRPr="00C92941">
        <w:rPr>
          <w:rFonts w:ascii="Times New Roman" w:hAnsi="Times New Roman"/>
          <w:b/>
          <w:i/>
          <w:iCs/>
          <w:sz w:val="28"/>
          <w:szCs w:val="28"/>
        </w:rPr>
        <w:t>Атлас</w:t>
      </w:r>
      <w:r>
        <w:rPr>
          <w:rFonts w:ascii="Times New Roman" w:hAnsi="Times New Roman"/>
          <w:b/>
          <w:i/>
          <w:iCs/>
          <w:sz w:val="28"/>
          <w:szCs w:val="28"/>
          <w:lang w:val="kk-KZ"/>
        </w:rPr>
        <w:t>ом</w:t>
      </w:r>
      <w:r w:rsidRPr="00C92941">
        <w:rPr>
          <w:rFonts w:ascii="Times New Roman" w:hAnsi="Times New Roman"/>
          <w:b/>
          <w:i/>
          <w:iCs/>
          <w:sz w:val="28"/>
          <w:szCs w:val="28"/>
        </w:rPr>
        <w:t xml:space="preserve"> новых профессий</w:t>
      </w:r>
      <w:r w:rsidRPr="00C92941">
        <w:rPr>
          <w:rFonts w:ascii="Times New Roman" w:hAnsi="Times New Roman"/>
          <w:b/>
          <w:i/>
          <w:sz w:val="28"/>
          <w:szCs w:val="28"/>
        </w:rPr>
        <w:t> и компетенций</w:t>
      </w:r>
      <w:r w:rsidRPr="00C92941">
        <w:rPr>
          <w:rFonts w:ascii="Times New Roman" w:hAnsi="Times New Roman"/>
          <w:sz w:val="28"/>
          <w:szCs w:val="28"/>
        </w:rPr>
        <w:t xml:space="preserve"> в Республике </w:t>
      </w:r>
      <w:r w:rsidRPr="00C92941">
        <w:rPr>
          <w:rFonts w:ascii="Times New Roman" w:hAnsi="Times New Roman"/>
          <w:iCs/>
          <w:sz w:val="28"/>
          <w:szCs w:val="28"/>
        </w:rPr>
        <w:t>Казахстан,</w:t>
      </w:r>
      <w:r w:rsidRPr="00C92941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C92941">
        <w:rPr>
          <w:rFonts w:ascii="Times New Roman" w:hAnsi="Times New Roman"/>
          <w:sz w:val="28"/>
          <w:szCs w:val="28"/>
        </w:rPr>
        <w:t>учитывающи</w:t>
      </w:r>
      <w:r>
        <w:rPr>
          <w:rFonts w:ascii="Times New Roman" w:hAnsi="Times New Roman"/>
          <w:sz w:val="28"/>
          <w:szCs w:val="28"/>
        </w:rPr>
        <w:t>м</w:t>
      </w:r>
      <w:r w:rsidRPr="00C92941">
        <w:rPr>
          <w:rFonts w:ascii="Times New Roman" w:hAnsi="Times New Roman"/>
          <w:sz w:val="28"/>
          <w:szCs w:val="28"/>
        </w:rPr>
        <w:t xml:space="preserve"> потребности </w:t>
      </w:r>
      <w:r w:rsidRPr="00C92941">
        <w:rPr>
          <w:rFonts w:ascii="Times New Roman" w:hAnsi="Times New Roman"/>
          <w:sz w:val="28"/>
          <w:szCs w:val="28"/>
          <w:lang w:val="kk-KZ"/>
        </w:rPr>
        <w:t>рынка труда.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60DC45B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  <w:lang w:val="kk-KZ"/>
        </w:rPr>
        <w:t xml:space="preserve">В целях качественной интеграции обновленного содержания среднего образования в образовательные программы педагогического профиля и </w:t>
      </w:r>
      <w:r w:rsidRPr="00C92941">
        <w:rPr>
          <w:rFonts w:ascii="Times New Roman" w:hAnsi="Times New Roman"/>
          <w:sz w:val="28"/>
          <w:szCs w:val="28"/>
        </w:rPr>
        <w:t xml:space="preserve">трансляции опыта АОО «Назарбаев Интеллектуальные школы» </w:t>
      </w:r>
      <w:r w:rsidRPr="00C92941">
        <w:rPr>
          <w:rFonts w:ascii="Times New Roman" w:hAnsi="Times New Roman"/>
          <w:sz w:val="28"/>
          <w:szCs w:val="28"/>
          <w:lang w:val="kk-KZ"/>
        </w:rPr>
        <w:t xml:space="preserve">для разроботки образовательных программ и определения результатов обучения в соответствии с потребностями новой индустриализации были привлечены специалисты </w:t>
      </w:r>
      <w:r w:rsidRPr="00C92941">
        <w:rPr>
          <w:rFonts w:ascii="Times New Roman" w:hAnsi="Times New Roman"/>
          <w:sz w:val="28"/>
          <w:szCs w:val="28"/>
        </w:rPr>
        <w:t>Филиала «Назарбаев Интеллектуальная школа физико-математического направления города Костанай» АОО "Назарбаев Интеллектуальные школы», КГУ «Кабинет психолого-педагогической коррекции города Костанай» Управления образования Костанайской области и иные организации образования города Костаная.</w:t>
      </w:r>
    </w:p>
    <w:p w14:paraId="0932D29E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>На 2021–2022  учебный год совместно с работодателями</w:t>
      </w:r>
      <w:r w:rsidRPr="00C9294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2941">
        <w:rPr>
          <w:rFonts w:ascii="Times New Roman" w:hAnsi="Times New Roman"/>
          <w:sz w:val="28"/>
          <w:szCs w:val="28"/>
        </w:rPr>
        <w:t>разработаны</w:t>
      </w:r>
      <w:r w:rsidRPr="00C9294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2941">
        <w:rPr>
          <w:rFonts w:ascii="Times New Roman" w:hAnsi="Times New Roman"/>
          <w:sz w:val="28"/>
          <w:szCs w:val="28"/>
        </w:rPr>
        <w:t>2</w:t>
      </w:r>
      <w:r w:rsidRPr="00C9294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2941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е</w:t>
      </w:r>
      <w:r w:rsidRPr="00C92941">
        <w:rPr>
          <w:rFonts w:ascii="Times New Roman" w:hAnsi="Times New Roman"/>
          <w:sz w:val="28"/>
          <w:szCs w:val="28"/>
        </w:rPr>
        <w:t xml:space="preserve"> («НВП»,</w:t>
      </w:r>
      <w:r w:rsidRPr="00C9294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92941">
        <w:rPr>
          <w:rFonts w:ascii="Times New Roman" w:hAnsi="Times New Roman"/>
          <w:sz w:val="28"/>
          <w:szCs w:val="28"/>
        </w:rPr>
        <w:t>«Гостиничное дело и ресторанный бизнес») и 2 инновационны</w:t>
      </w:r>
      <w:r>
        <w:rPr>
          <w:rFonts w:ascii="Times New Roman" w:hAnsi="Times New Roman"/>
          <w:sz w:val="28"/>
          <w:szCs w:val="28"/>
        </w:rPr>
        <w:t>е</w:t>
      </w:r>
      <w:r w:rsidRPr="00C9294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C92941">
        <w:rPr>
          <w:rFonts w:ascii="Times New Roman" w:hAnsi="Times New Roman"/>
          <w:sz w:val="28"/>
          <w:szCs w:val="28"/>
        </w:rPr>
        <w:t xml:space="preserve"> («Культурно-досуговая деятельность: </w:t>
      </w:r>
      <w:r w:rsidRPr="00C92941">
        <w:rPr>
          <w:rFonts w:ascii="Times New Roman" w:hAnsi="Times New Roman"/>
          <w:sz w:val="28"/>
          <w:szCs w:val="28"/>
        </w:rPr>
        <w:lastRenderedPageBreak/>
        <w:t>хореографическое исполнительство и организация массовых представлений», «Культурно-досуговая деятельность: актерское мастерство и организация театрализованных представлений») программ</w:t>
      </w:r>
      <w:r>
        <w:rPr>
          <w:rFonts w:ascii="Times New Roman" w:hAnsi="Times New Roman"/>
          <w:sz w:val="28"/>
          <w:szCs w:val="28"/>
        </w:rPr>
        <w:t>ы,</w:t>
      </w:r>
      <w:r w:rsidRPr="00C92941">
        <w:rPr>
          <w:rFonts w:ascii="Times New Roman" w:hAnsi="Times New Roman"/>
          <w:sz w:val="28"/>
          <w:szCs w:val="28"/>
        </w:rPr>
        <w:t xml:space="preserve"> учитывающие потребности </w:t>
      </w:r>
      <w:r w:rsidRPr="00C92941">
        <w:rPr>
          <w:rFonts w:ascii="Times New Roman" w:hAnsi="Times New Roman"/>
          <w:sz w:val="28"/>
          <w:szCs w:val="28"/>
          <w:lang w:val="kk-KZ"/>
        </w:rPr>
        <w:t>рынка труда.</w:t>
      </w:r>
    </w:p>
    <w:p w14:paraId="7DC6BF1A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92941">
        <w:rPr>
          <w:rFonts w:ascii="Times New Roman" w:hAnsi="Times New Roman"/>
          <w:sz w:val="28"/>
          <w:szCs w:val="28"/>
        </w:rPr>
        <w:t xml:space="preserve">Количество образовательные программы </w:t>
      </w:r>
      <w:r w:rsidRPr="00C92941">
        <w:rPr>
          <w:rFonts w:ascii="Times New Roman" w:hAnsi="Times New Roman"/>
          <w:sz w:val="28"/>
          <w:szCs w:val="28"/>
          <w:lang w:val="kk-KZ"/>
        </w:rPr>
        <w:t>по направлениям подготовки</w:t>
      </w:r>
      <w:r w:rsidRPr="00C92941">
        <w:rPr>
          <w:rFonts w:ascii="Times New Roman" w:hAnsi="Times New Roman"/>
          <w:sz w:val="28"/>
          <w:szCs w:val="28"/>
        </w:rPr>
        <w:t xml:space="preserve"> для набора 20</w:t>
      </w:r>
      <w:r w:rsidRPr="00C92941">
        <w:rPr>
          <w:rFonts w:ascii="Times New Roman" w:hAnsi="Times New Roman"/>
          <w:sz w:val="28"/>
          <w:szCs w:val="28"/>
          <w:lang w:val="kk-KZ"/>
        </w:rPr>
        <w:t>21</w:t>
      </w:r>
      <w:r w:rsidRPr="00C92941">
        <w:rPr>
          <w:rFonts w:ascii="Times New Roman" w:hAnsi="Times New Roman"/>
          <w:sz w:val="28"/>
          <w:szCs w:val="28"/>
        </w:rPr>
        <w:t>–2022 учебного года:</w:t>
      </w:r>
    </w:p>
    <w:p w14:paraId="4C9E4221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>- бакалавриат – 65;</w:t>
      </w:r>
    </w:p>
    <w:p w14:paraId="6E5BC53A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>- магистратура – 79;</w:t>
      </w:r>
    </w:p>
    <w:p w14:paraId="51AA28B9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>- докторантура – 18;</w:t>
      </w:r>
    </w:p>
    <w:p w14:paraId="07E9155B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 xml:space="preserve">- 2 новых ОП; </w:t>
      </w:r>
    </w:p>
    <w:p w14:paraId="13E4F6DD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 xml:space="preserve">- 2 инновационных ОП, </w:t>
      </w:r>
    </w:p>
    <w:p w14:paraId="51DF359B" w14:textId="77777777" w:rsidR="00C92941" w:rsidRPr="00C92941" w:rsidRDefault="00C92941" w:rsidP="00C929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941">
        <w:rPr>
          <w:rFonts w:ascii="Times New Roman" w:hAnsi="Times New Roman"/>
          <w:sz w:val="28"/>
          <w:szCs w:val="28"/>
        </w:rPr>
        <w:t>На утверждение всего 166 образовательных программ</w:t>
      </w:r>
      <w:r w:rsidRPr="00C92941">
        <w:rPr>
          <w:rFonts w:ascii="Times New Roman" w:hAnsi="Times New Roman"/>
          <w:sz w:val="28"/>
          <w:szCs w:val="28"/>
          <w:lang w:val="kk-KZ"/>
        </w:rPr>
        <w:t>.</w:t>
      </w:r>
    </w:p>
    <w:p w14:paraId="7B18536C" w14:textId="77777777" w:rsidR="00C92941" w:rsidRPr="001D15D9" w:rsidRDefault="00C92941" w:rsidP="00ED68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454773" w14:textId="77777777" w:rsidR="00315D9C" w:rsidRDefault="00933DCB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Рабочие </w:t>
      </w:r>
      <w:r w:rsidRPr="003B3E7F">
        <w:rPr>
          <w:rFonts w:ascii="Times New Roman" w:hAnsi="Times New Roman" w:cs="Times New Roman"/>
          <w:b/>
          <w:sz w:val="28"/>
          <w:szCs w:val="28"/>
        </w:rPr>
        <w:t>учебны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3E7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4FD2F24C" w14:textId="77777777" w:rsidR="0001343A" w:rsidRDefault="00933DCB" w:rsidP="00431258">
      <w:pPr>
        <w:pStyle w:val="a3"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предшествует </w:t>
      </w:r>
      <w:r w:rsidRPr="00933DCB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33DCB">
        <w:rPr>
          <w:rFonts w:ascii="Times New Roman" w:hAnsi="Times New Roman" w:cs="Times New Roman"/>
          <w:sz w:val="28"/>
          <w:szCs w:val="28"/>
        </w:rPr>
        <w:t>на учебные дисциплины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3DCB">
        <w:rPr>
          <w:rFonts w:ascii="Times New Roman" w:hAnsi="Times New Roman" w:cs="Times New Roman"/>
          <w:sz w:val="28"/>
          <w:szCs w:val="28"/>
        </w:rPr>
        <w:t>2-5 курс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933DCB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DCB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93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33DCB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ИУПов</w:t>
      </w:r>
      <w:proofErr w:type="spellEnd"/>
      <w:r w:rsidRPr="00933DC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F4">
        <w:rPr>
          <w:rFonts w:ascii="Times New Roman" w:hAnsi="Times New Roman" w:cs="Times New Roman"/>
          <w:sz w:val="28"/>
          <w:szCs w:val="28"/>
        </w:rPr>
        <w:t xml:space="preserve">в АИС Platonus. </w:t>
      </w:r>
      <w:r w:rsidR="00CB48F4" w:rsidRPr="00CB48F4">
        <w:rPr>
          <w:rFonts w:ascii="Times New Roman" w:hAnsi="Times New Roman" w:cs="Times New Roman"/>
          <w:sz w:val="28"/>
          <w:szCs w:val="28"/>
        </w:rPr>
        <w:t>Данную п</w:t>
      </w:r>
      <w:r w:rsidRPr="00CB48F4">
        <w:rPr>
          <w:rFonts w:ascii="Times New Roman" w:hAnsi="Times New Roman" w:cs="Times New Roman"/>
          <w:sz w:val="28"/>
          <w:szCs w:val="28"/>
        </w:rPr>
        <w:t xml:space="preserve">роцедуру курируют </w:t>
      </w:r>
      <w:proofErr w:type="spellStart"/>
      <w:r w:rsidRPr="00CB48F4">
        <w:rPr>
          <w:rFonts w:ascii="Times New Roman" w:hAnsi="Times New Roman" w:cs="Times New Roman"/>
          <w:sz w:val="28"/>
          <w:szCs w:val="28"/>
        </w:rPr>
        <w:t>эдвайзеры</w:t>
      </w:r>
      <w:proofErr w:type="spellEnd"/>
      <w:r w:rsidRPr="00CB48F4">
        <w:rPr>
          <w:rFonts w:ascii="Times New Roman" w:hAnsi="Times New Roman" w:cs="Times New Roman"/>
          <w:sz w:val="28"/>
          <w:szCs w:val="28"/>
        </w:rPr>
        <w:t xml:space="preserve"> академических групп</w:t>
      </w:r>
      <w:r w:rsidR="00CB48F4">
        <w:rPr>
          <w:rFonts w:ascii="Times New Roman" w:hAnsi="Times New Roman" w:cs="Times New Roman"/>
          <w:sz w:val="28"/>
          <w:szCs w:val="28"/>
        </w:rPr>
        <w:t xml:space="preserve"> и </w:t>
      </w:r>
      <w:r w:rsidRPr="00CB48F4">
        <w:rPr>
          <w:rFonts w:ascii="Times New Roman" w:hAnsi="Times New Roman" w:cs="Times New Roman"/>
          <w:sz w:val="28"/>
          <w:szCs w:val="28"/>
        </w:rPr>
        <w:t>специалисты отдела регистрации</w:t>
      </w:r>
      <w:r w:rsidR="00CB48F4">
        <w:rPr>
          <w:rFonts w:ascii="Times New Roman" w:hAnsi="Times New Roman" w:cs="Times New Roman"/>
          <w:sz w:val="28"/>
          <w:szCs w:val="28"/>
        </w:rPr>
        <w:t>.</w:t>
      </w:r>
      <w:r w:rsidR="00CB48F4" w:rsidRPr="00CB48F4">
        <w:t xml:space="preserve"> </w:t>
      </w:r>
    </w:p>
    <w:p w14:paraId="6AA6409F" w14:textId="77777777" w:rsidR="00315D9C" w:rsidRDefault="00CB48F4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4">
        <w:rPr>
          <w:rFonts w:ascii="Times New Roman" w:hAnsi="Times New Roman" w:cs="Times New Roman"/>
          <w:sz w:val="28"/>
          <w:szCs w:val="28"/>
        </w:rPr>
        <w:t>По окон</w:t>
      </w:r>
      <w:r>
        <w:rPr>
          <w:rFonts w:ascii="Times New Roman" w:hAnsi="Times New Roman" w:cs="Times New Roman"/>
          <w:sz w:val="28"/>
          <w:szCs w:val="28"/>
        </w:rPr>
        <w:t>чанию процесса выбора дисциплин</w:t>
      </w:r>
      <w:r w:rsidRPr="00C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</w:rPr>
        <w:t>эдвайзер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43A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01343A" w:rsidRPr="0001343A">
        <w:rPr>
          <w:rFonts w:ascii="Times New Roman" w:hAnsi="Times New Roman" w:cs="Times New Roman"/>
          <w:sz w:val="28"/>
          <w:szCs w:val="28"/>
        </w:rPr>
        <w:t>заместител</w:t>
      </w:r>
      <w:r w:rsidR="0001343A">
        <w:rPr>
          <w:rFonts w:ascii="Times New Roman" w:hAnsi="Times New Roman" w:cs="Times New Roman"/>
          <w:sz w:val="28"/>
          <w:szCs w:val="28"/>
        </w:rPr>
        <w:t>ей</w:t>
      </w:r>
      <w:r w:rsidR="0001343A" w:rsidRPr="0001343A">
        <w:rPr>
          <w:rFonts w:ascii="Times New Roman" w:hAnsi="Times New Roman" w:cs="Times New Roman"/>
          <w:sz w:val="28"/>
          <w:szCs w:val="28"/>
        </w:rPr>
        <w:t xml:space="preserve"> директоров по УР</w:t>
      </w:r>
      <w:r w:rsidR="0001343A">
        <w:rPr>
          <w:rFonts w:ascii="Times New Roman" w:hAnsi="Times New Roman" w:cs="Times New Roman"/>
          <w:sz w:val="28"/>
          <w:szCs w:val="28"/>
        </w:rPr>
        <w:t xml:space="preserve"> проведена работа по устранению ошибок при формировании студентами </w:t>
      </w:r>
      <w:proofErr w:type="spellStart"/>
      <w:r w:rsidR="0001343A">
        <w:rPr>
          <w:rFonts w:ascii="Times New Roman" w:hAnsi="Times New Roman" w:cs="Times New Roman"/>
          <w:sz w:val="28"/>
          <w:szCs w:val="28"/>
        </w:rPr>
        <w:t>ИУПов</w:t>
      </w:r>
      <w:proofErr w:type="spellEnd"/>
      <w:r w:rsidR="0001343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вносятся коррективы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для минимизации количества нерентабельных групп</w:t>
      </w:r>
      <w:r w:rsidR="00B93E51">
        <w:rPr>
          <w:rFonts w:ascii="Times New Roman" w:hAnsi="Times New Roman" w:cs="Times New Roman"/>
          <w:sz w:val="28"/>
          <w:szCs w:val="28"/>
        </w:rPr>
        <w:t>.</w:t>
      </w:r>
      <w:r w:rsidR="0001343A">
        <w:rPr>
          <w:rFonts w:ascii="Times New Roman" w:hAnsi="Times New Roman" w:cs="Times New Roman"/>
          <w:sz w:val="28"/>
          <w:szCs w:val="28"/>
        </w:rPr>
        <w:t xml:space="preserve"> Это происходит в случае, если на основе </w:t>
      </w:r>
      <w:r w:rsidR="0001343A" w:rsidRPr="0001343A">
        <w:rPr>
          <w:rFonts w:ascii="Times New Roman" w:hAnsi="Times New Roman" w:cs="Times New Roman"/>
          <w:sz w:val="28"/>
          <w:szCs w:val="28"/>
        </w:rPr>
        <w:t>группы численностью до 20-25 студентов формируют две и более образовательных траекторий или</w:t>
      </w:r>
      <w:r w:rsidR="0001343A">
        <w:rPr>
          <w:rFonts w:ascii="Times New Roman" w:hAnsi="Times New Roman" w:cs="Times New Roman"/>
          <w:sz w:val="28"/>
          <w:szCs w:val="28"/>
        </w:rPr>
        <w:t>,</w:t>
      </w:r>
      <w:r w:rsidR="0001343A" w:rsidRPr="0001343A">
        <w:rPr>
          <w:rFonts w:ascii="Times New Roman" w:hAnsi="Times New Roman" w:cs="Times New Roman"/>
          <w:sz w:val="28"/>
          <w:szCs w:val="28"/>
        </w:rPr>
        <w:t xml:space="preserve"> другими словами</w:t>
      </w:r>
      <w:r w:rsidR="0001343A">
        <w:rPr>
          <w:rFonts w:ascii="Times New Roman" w:hAnsi="Times New Roman" w:cs="Times New Roman"/>
          <w:sz w:val="28"/>
          <w:szCs w:val="28"/>
        </w:rPr>
        <w:t>,</w:t>
      </w:r>
      <w:r w:rsidR="0001343A" w:rsidRPr="0001343A">
        <w:rPr>
          <w:rFonts w:ascii="Times New Roman" w:hAnsi="Times New Roman" w:cs="Times New Roman"/>
          <w:sz w:val="28"/>
          <w:szCs w:val="28"/>
        </w:rPr>
        <w:t xml:space="preserve"> образуются не рентабельные </w:t>
      </w:r>
      <w:r w:rsidR="0001343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01343A" w:rsidRPr="0001343A">
        <w:rPr>
          <w:rFonts w:ascii="Times New Roman" w:hAnsi="Times New Roman" w:cs="Times New Roman"/>
          <w:sz w:val="28"/>
          <w:szCs w:val="28"/>
        </w:rPr>
        <w:t>числ</w:t>
      </w:r>
      <w:r w:rsidR="0001343A">
        <w:rPr>
          <w:rFonts w:ascii="Times New Roman" w:hAnsi="Times New Roman" w:cs="Times New Roman"/>
          <w:sz w:val="28"/>
          <w:szCs w:val="28"/>
        </w:rPr>
        <w:t>енностью 10 и менее обучающихся</w:t>
      </w:r>
      <w:r w:rsidR="0001343A" w:rsidRPr="0001343A">
        <w:rPr>
          <w:rFonts w:ascii="Times New Roman" w:hAnsi="Times New Roman" w:cs="Times New Roman"/>
          <w:sz w:val="28"/>
          <w:szCs w:val="28"/>
        </w:rPr>
        <w:t>.</w:t>
      </w:r>
    </w:p>
    <w:p w14:paraId="070A0D00" w14:textId="77777777" w:rsidR="0001343A" w:rsidRDefault="0001343A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3A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proofErr w:type="spellStart"/>
      <w:r w:rsidRPr="0001343A">
        <w:rPr>
          <w:rFonts w:ascii="Times New Roman" w:hAnsi="Times New Roman" w:cs="Times New Roman"/>
          <w:sz w:val="28"/>
          <w:szCs w:val="28"/>
        </w:rPr>
        <w:t>эдвайзеры</w:t>
      </w:r>
      <w:proofErr w:type="spellEnd"/>
      <w:r w:rsidRPr="0001343A">
        <w:rPr>
          <w:rFonts w:ascii="Times New Roman" w:hAnsi="Times New Roman" w:cs="Times New Roman"/>
          <w:sz w:val="28"/>
          <w:szCs w:val="28"/>
        </w:rPr>
        <w:t xml:space="preserve"> связываются с обучающимися и объясняют им, что из-за малочисленных (нерентабельных потоков) данные образовательные траектории открываться не будут и им необходимо переоформить свои </w:t>
      </w:r>
      <w:proofErr w:type="spellStart"/>
      <w:r w:rsidRPr="0001343A">
        <w:rPr>
          <w:rFonts w:ascii="Times New Roman" w:hAnsi="Times New Roman" w:cs="Times New Roman"/>
          <w:sz w:val="28"/>
          <w:szCs w:val="28"/>
        </w:rPr>
        <w:t>ИУПы</w:t>
      </w:r>
      <w:proofErr w:type="spellEnd"/>
      <w:r w:rsidRPr="0001343A">
        <w:rPr>
          <w:rFonts w:ascii="Times New Roman" w:hAnsi="Times New Roman" w:cs="Times New Roman"/>
          <w:sz w:val="28"/>
          <w:szCs w:val="28"/>
        </w:rPr>
        <w:t>.</w:t>
      </w:r>
    </w:p>
    <w:p w14:paraId="27A1686E" w14:textId="77777777" w:rsidR="0001343A" w:rsidRDefault="0002386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методисты ООУП </w:t>
      </w:r>
      <w:r w:rsidRPr="00023860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023860">
        <w:rPr>
          <w:rFonts w:ascii="Times New Roman" w:hAnsi="Times New Roman" w:cs="Times New Roman"/>
          <w:sz w:val="28"/>
          <w:szCs w:val="28"/>
        </w:rPr>
        <w:t xml:space="preserve">выгрузки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spellStart"/>
      <w:r w:rsidRPr="00023860">
        <w:rPr>
          <w:rFonts w:ascii="Times New Roman" w:hAnsi="Times New Roman" w:cs="Times New Roman"/>
          <w:sz w:val="28"/>
          <w:szCs w:val="28"/>
        </w:rPr>
        <w:t>РУП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23860">
        <w:rPr>
          <w:rFonts w:ascii="Times New Roman" w:hAnsi="Times New Roman" w:cs="Times New Roman"/>
          <w:sz w:val="28"/>
          <w:szCs w:val="28"/>
        </w:rPr>
        <w:t xml:space="preserve"> в MS </w:t>
      </w:r>
      <w:proofErr w:type="spellStart"/>
      <w:r w:rsidRPr="0002386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23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чего осуществляется техническая обработка данных файлов.</w:t>
      </w:r>
    </w:p>
    <w:p w14:paraId="76301CF9" w14:textId="77777777" w:rsidR="00023860" w:rsidRDefault="0002386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времени</w:t>
      </w:r>
      <w:r w:rsidRPr="00023860">
        <w:rPr>
          <w:rFonts w:ascii="Times New Roman" w:hAnsi="Times New Roman" w:cs="Times New Roman"/>
          <w:sz w:val="28"/>
          <w:szCs w:val="28"/>
        </w:rPr>
        <w:t xml:space="preserve"> процедура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РУПов</w:t>
      </w:r>
      <w:proofErr w:type="spellEnd"/>
      <w:r w:rsidRPr="0002386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университета на 2021-2022 ученый год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023860">
        <w:rPr>
          <w:rFonts w:ascii="Times New Roman" w:hAnsi="Times New Roman" w:cs="Times New Roman"/>
          <w:sz w:val="28"/>
          <w:szCs w:val="28"/>
        </w:rPr>
        <w:t>завершена. По отдельным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60">
        <w:rPr>
          <w:rFonts w:ascii="Times New Roman" w:hAnsi="Times New Roman" w:cs="Times New Roman"/>
          <w:sz w:val="28"/>
          <w:szCs w:val="28"/>
        </w:rPr>
        <w:t>– на стадии завершения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обработки</w:t>
      </w:r>
      <w:r w:rsidRPr="00023860">
        <w:rPr>
          <w:rFonts w:ascii="Times New Roman" w:hAnsi="Times New Roman" w:cs="Times New Roman"/>
          <w:sz w:val="28"/>
          <w:szCs w:val="28"/>
        </w:rPr>
        <w:t>.</w:t>
      </w:r>
    </w:p>
    <w:p w14:paraId="2ED47492" w14:textId="77777777" w:rsidR="00315D9C" w:rsidRDefault="00315D9C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8BF1C" w14:textId="77777777" w:rsidR="00023860" w:rsidRDefault="0002386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E7F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3E7F">
        <w:rPr>
          <w:rFonts w:ascii="Times New Roman" w:hAnsi="Times New Roman" w:cs="Times New Roman"/>
          <w:b/>
          <w:sz w:val="28"/>
          <w:szCs w:val="28"/>
        </w:rPr>
        <w:t xml:space="preserve"> о планировании учебной работы и педагогической нагрузки ППС на 2021-2022 уч. год</w:t>
      </w:r>
    </w:p>
    <w:p w14:paraId="4418663F" w14:textId="77777777" w:rsidR="00023860" w:rsidRDefault="0002386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пересматривается ежегодно и с учетом изменений в образовательном процессе в положение также вносятся соответствующие изменения.</w:t>
      </w:r>
    </w:p>
    <w:p w14:paraId="771746E4" w14:textId="77777777" w:rsidR="00023860" w:rsidRDefault="0002386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нынешнем проекте Положения кардинально переработан текстовый материал</w:t>
      </w:r>
      <w:r w:rsidR="00443769">
        <w:rPr>
          <w:rFonts w:ascii="Times New Roman" w:hAnsi="Times New Roman" w:cs="Times New Roman"/>
          <w:sz w:val="28"/>
          <w:szCs w:val="28"/>
        </w:rPr>
        <w:t xml:space="preserve"> с использованием более лаконичных формулировок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общеизвестного материала оставлены только рамочные параметры, текст </w:t>
      </w:r>
      <w:r w:rsidR="00443769">
        <w:rPr>
          <w:rFonts w:ascii="Times New Roman" w:hAnsi="Times New Roman" w:cs="Times New Roman"/>
          <w:sz w:val="28"/>
          <w:szCs w:val="28"/>
        </w:rPr>
        <w:t>более структурирован, изложен с учетом нынешней ситуации.</w:t>
      </w:r>
    </w:p>
    <w:p w14:paraId="53078805" w14:textId="77777777" w:rsidR="00443769" w:rsidRDefault="00443769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Внесено новое требование из </w:t>
      </w:r>
      <w:r w:rsidRPr="00443769">
        <w:rPr>
          <w:rFonts w:ascii="Times New Roman" w:hAnsi="Times New Roman" w:cs="Times New Roman"/>
          <w:sz w:val="28"/>
          <w:szCs w:val="28"/>
        </w:rPr>
        <w:t>Отраслево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376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769">
        <w:rPr>
          <w:rFonts w:ascii="Times New Roman" w:hAnsi="Times New Roman" w:cs="Times New Roman"/>
          <w:sz w:val="28"/>
          <w:szCs w:val="28"/>
        </w:rPr>
        <w:t xml:space="preserve"> о социальном партнерстве по установлению условий труда, занятости и социальных гарантий для работников сферы образования и науки на отраслевом уровне на 2021-2023 годы от 01.02.2021 года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443769">
        <w:rPr>
          <w:rFonts w:ascii="Times New Roman" w:hAnsi="Times New Roman" w:cs="Times New Roman"/>
          <w:sz w:val="28"/>
          <w:szCs w:val="28"/>
        </w:rPr>
        <w:t>выполнение педагогической нагрузки ППС осуществляется в пределах 36-часой рабочей недели</w:t>
      </w:r>
      <w:r>
        <w:rPr>
          <w:rFonts w:ascii="Times New Roman" w:hAnsi="Times New Roman" w:cs="Times New Roman"/>
          <w:sz w:val="28"/>
          <w:szCs w:val="28"/>
        </w:rPr>
        <w:t xml:space="preserve"> (вместо 40-часовой). Соответственно, после перерасчета,</w:t>
      </w:r>
      <w:r w:rsidRPr="00443769">
        <w:rPr>
          <w:rFonts w:ascii="Times New Roman" w:hAnsi="Times New Roman" w:cs="Times New Roman"/>
          <w:sz w:val="28"/>
          <w:szCs w:val="28"/>
        </w:rPr>
        <w:t xml:space="preserve"> за вычетом дней отпуска, выходных и праздничных дней объем учебной нагрузки ППС составляет 1500 часов</w:t>
      </w:r>
      <w:r>
        <w:rPr>
          <w:rFonts w:ascii="Times New Roman" w:hAnsi="Times New Roman" w:cs="Times New Roman"/>
          <w:sz w:val="28"/>
          <w:szCs w:val="28"/>
        </w:rPr>
        <w:t xml:space="preserve"> (ранее – 1640 часов).</w:t>
      </w:r>
    </w:p>
    <w:p w14:paraId="62FA16EF" w14:textId="77777777" w:rsidR="00023860" w:rsidRDefault="00443769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нормы п</w:t>
      </w:r>
      <w:r w:rsidRPr="0044376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769">
        <w:rPr>
          <w:rFonts w:ascii="Times New Roman" w:hAnsi="Times New Roman" w:cs="Times New Roman"/>
          <w:sz w:val="28"/>
          <w:szCs w:val="28"/>
        </w:rPr>
        <w:t xml:space="preserve"> МОН РК №122 от 25.03.2021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769">
        <w:rPr>
          <w:rFonts w:ascii="Times New Roman" w:hAnsi="Times New Roman" w:cs="Times New Roman"/>
          <w:sz w:val="28"/>
          <w:szCs w:val="28"/>
        </w:rPr>
        <w:t xml:space="preserve">Об определении рекомендуемой педагогической нагрузки и минимальной заработной платы профессорско-преподавательского состава в организациях высшего и (или) послевузовского образования </w:t>
      </w:r>
      <w:r>
        <w:rPr>
          <w:rFonts w:ascii="Times New Roman" w:hAnsi="Times New Roman" w:cs="Times New Roman"/>
          <w:sz w:val="28"/>
          <w:szCs w:val="28"/>
        </w:rPr>
        <w:t>МОН РК»</w:t>
      </w:r>
      <w:r w:rsidRPr="004437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EB6FA" w14:textId="77777777" w:rsidR="00443769" w:rsidRDefault="00443769" w:rsidP="004437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приказу, </w:t>
      </w:r>
      <w:r w:rsidRPr="00443769">
        <w:rPr>
          <w:rFonts w:ascii="Times New Roman" w:hAnsi="Times New Roman" w:cs="Times New Roman"/>
          <w:sz w:val="28"/>
          <w:szCs w:val="28"/>
        </w:rPr>
        <w:t xml:space="preserve">учебная нагрузка штатного ППС </w:t>
      </w:r>
      <w:r w:rsidR="00BB5250">
        <w:rPr>
          <w:rFonts w:ascii="Times New Roman" w:hAnsi="Times New Roman" w:cs="Times New Roman"/>
          <w:sz w:val="28"/>
          <w:szCs w:val="28"/>
        </w:rPr>
        <w:t xml:space="preserve">(от преподавателя до профессора, включая военную кафедру) </w:t>
      </w:r>
      <w:r w:rsidRPr="00443769">
        <w:rPr>
          <w:rFonts w:ascii="Times New Roman" w:hAnsi="Times New Roman" w:cs="Times New Roman"/>
          <w:sz w:val="28"/>
          <w:szCs w:val="28"/>
        </w:rPr>
        <w:t xml:space="preserve">на 1 ставку составляет 680 академических часов за учебный год. </w:t>
      </w:r>
    </w:p>
    <w:p w14:paraId="79CE5ABA" w14:textId="77777777" w:rsidR="00443769" w:rsidRDefault="00443769" w:rsidP="004437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769">
        <w:rPr>
          <w:rFonts w:ascii="Times New Roman" w:hAnsi="Times New Roman" w:cs="Times New Roman"/>
          <w:sz w:val="28"/>
          <w:szCs w:val="28"/>
        </w:rPr>
        <w:t xml:space="preserve">При этом объем аудиторной (контактной) работы преподавателя </w:t>
      </w:r>
      <w:r w:rsidR="00BB5250">
        <w:rPr>
          <w:rFonts w:ascii="Times New Roman" w:hAnsi="Times New Roman" w:cs="Times New Roman"/>
          <w:sz w:val="28"/>
          <w:szCs w:val="28"/>
        </w:rPr>
        <w:t>должен составля</w:t>
      </w:r>
      <w:r w:rsidRPr="00443769">
        <w:rPr>
          <w:rFonts w:ascii="Times New Roman" w:hAnsi="Times New Roman" w:cs="Times New Roman"/>
          <w:sz w:val="28"/>
          <w:szCs w:val="28"/>
        </w:rPr>
        <w:t>т</w:t>
      </w:r>
      <w:r w:rsidR="00BB5250">
        <w:rPr>
          <w:rFonts w:ascii="Times New Roman" w:hAnsi="Times New Roman" w:cs="Times New Roman"/>
          <w:sz w:val="28"/>
          <w:szCs w:val="28"/>
        </w:rPr>
        <w:t>ь</w:t>
      </w:r>
      <w:r w:rsidRPr="00443769">
        <w:rPr>
          <w:rFonts w:ascii="Times New Roman" w:hAnsi="Times New Roman" w:cs="Times New Roman"/>
          <w:sz w:val="28"/>
          <w:szCs w:val="28"/>
        </w:rPr>
        <w:t xml:space="preserve"> не менее 50% от общего объема учебной нагрузки. Учебная нагрузка штатного преподавателя пенсионного возраста планируется, как правило, в объеме 0,5 ставки, в силу производственной необходимости – не более 1 ставки.</w:t>
      </w:r>
    </w:p>
    <w:p w14:paraId="7C7B7D77" w14:textId="77777777" w:rsidR="00023860" w:rsidRDefault="00BB525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льготы по объему учебной работы удалены, кроме одной – о </w:t>
      </w:r>
      <w:r w:rsidRPr="00BB5250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учебной нагрузки з</w:t>
      </w:r>
      <w:r w:rsidRPr="00BB5250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B5250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B5250">
        <w:rPr>
          <w:rFonts w:ascii="Times New Roman" w:hAnsi="Times New Roman" w:cs="Times New Roman"/>
          <w:sz w:val="28"/>
          <w:szCs w:val="28"/>
        </w:rPr>
        <w:t xml:space="preserve"> на 25%</w:t>
      </w:r>
      <w:r>
        <w:rPr>
          <w:rFonts w:ascii="Times New Roman" w:hAnsi="Times New Roman" w:cs="Times New Roman"/>
          <w:sz w:val="28"/>
          <w:szCs w:val="28"/>
        </w:rPr>
        <w:t>. Вместо льгот кураторам и п</w:t>
      </w:r>
      <w:r w:rsidRPr="00BB5250">
        <w:rPr>
          <w:rFonts w:ascii="Times New Roman" w:hAnsi="Times New Roman" w:cs="Times New Roman"/>
          <w:sz w:val="28"/>
          <w:szCs w:val="28"/>
        </w:rPr>
        <w:t>реподавателям, ведущим занятия на английском языке,</w:t>
      </w:r>
      <w:r>
        <w:rPr>
          <w:rFonts w:ascii="Times New Roman" w:hAnsi="Times New Roman" w:cs="Times New Roman"/>
          <w:sz w:val="28"/>
          <w:szCs w:val="28"/>
        </w:rPr>
        <w:t xml:space="preserve"> будут осуществляться </w:t>
      </w:r>
      <w:r w:rsidRPr="00BB5250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B5250">
        <w:rPr>
          <w:rFonts w:ascii="Times New Roman" w:hAnsi="Times New Roman" w:cs="Times New Roman"/>
          <w:sz w:val="28"/>
          <w:szCs w:val="28"/>
        </w:rPr>
        <w:t xml:space="preserve"> фиксированн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B5250">
        <w:rPr>
          <w:rFonts w:ascii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28892DA7" w14:textId="77777777" w:rsidR="00BB5250" w:rsidRDefault="00BB525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Разделены функции р</w:t>
      </w:r>
      <w:r w:rsidRPr="00BB5250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консультанта</w:t>
      </w:r>
      <w:r w:rsidRPr="00BB5250">
        <w:rPr>
          <w:rFonts w:ascii="Times New Roman" w:hAnsi="Times New Roman" w:cs="Times New Roman"/>
          <w:sz w:val="28"/>
          <w:szCs w:val="28"/>
        </w:rPr>
        <w:t xml:space="preserve"> дипломного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9170B" w14:textId="77777777" w:rsidR="005A375D" w:rsidRDefault="00BB525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Закреплено, что расчет учебной нагрузки будет осуществляться в </w:t>
      </w:r>
      <w:proofErr w:type="spellStart"/>
      <w:r w:rsidR="005A375D" w:rsidRPr="005A37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5A375D" w:rsidRPr="005A375D">
        <w:rPr>
          <w:rFonts w:ascii="Times New Roman" w:hAnsi="Times New Roman" w:cs="Times New Roman"/>
          <w:sz w:val="28"/>
          <w:szCs w:val="28"/>
        </w:rPr>
        <w:t>-таблиц</w:t>
      </w:r>
      <w:r w:rsidR="005A375D">
        <w:rPr>
          <w:rFonts w:ascii="Times New Roman" w:hAnsi="Times New Roman" w:cs="Times New Roman"/>
          <w:sz w:val="28"/>
          <w:szCs w:val="28"/>
        </w:rPr>
        <w:t>ах</w:t>
      </w:r>
      <w:r w:rsidR="005A375D" w:rsidRPr="005A375D">
        <w:rPr>
          <w:rFonts w:ascii="Times New Roman" w:hAnsi="Times New Roman" w:cs="Times New Roman"/>
          <w:sz w:val="28"/>
          <w:szCs w:val="28"/>
        </w:rPr>
        <w:t xml:space="preserve"> «КРУ – учебная нагрузка»</w:t>
      </w:r>
      <w:r w:rsidR="005A375D">
        <w:rPr>
          <w:rFonts w:ascii="Times New Roman" w:hAnsi="Times New Roman" w:cs="Times New Roman"/>
          <w:sz w:val="28"/>
          <w:szCs w:val="28"/>
        </w:rPr>
        <w:t xml:space="preserve"> наподобие ранее существовавших в КГПУ, работа над которыми находится на стадии завершения.</w:t>
      </w:r>
    </w:p>
    <w:p w14:paraId="3EE5BD64" w14:textId="77777777" w:rsidR="00023860" w:rsidRDefault="005A375D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расчета учебной нагрузки, в целом, сохранены. Норма по курсовым работам увеличена с 0,2 до 1.0 часа.</w:t>
      </w:r>
    </w:p>
    <w:p w14:paraId="0E9F683E" w14:textId="77777777" w:rsidR="00023860" w:rsidRPr="00CB48F4" w:rsidRDefault="00023860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ECDDF" w14:textId="77777777" w:rsidR="00431258" w:rsidRPr="00AD5FCC" w:rsidRDefault="005A375D" w:rsidP="0043125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6C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258" w:rsidRPr="00AD5FC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DC9217" w14:textId="77777777" w:rsidR="00BC1320" w:rsidRDefault="005A375D" w:rsidP="005A375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 изложенного, прошу у</w:t>
      </w:r>
      <w:r w:rsidR="00C92941">
        <w:rPr>
          <w:rFonts w:ascii="Times New Roman" w:hAnsi="Times New Roman" w:cs="Times New Roman"/>
          <w:sz w:val="28"/>
          <w:szCs w:val="28"/>
        </w:rPr>
        <w:t>твер</w:t>
      </w:r>
      <w:r w:rsidRPr="005A37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A375D"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75D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375D">
        <w:rPr>
          <w:rFonts w:ascii="Times New Roman" w:hAnsi="Times New Roman" w:cs="Times New Roman"/>
          <w:sz w:val="28"/>
          <w:szCs w:val="28"/>
        </w:rPr>
        <w:t>,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75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375D">
        <w:rPr>
          <w:rFonts w:ascii="Times New Roman" w:hAnsi="Times New Roman" w:cs="Times New Roman"/>
          <w:sz w:val="28"/>
          <w:szCs w:val="28"/>
        </w:rPr>
        <w:t>,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75D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75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5A375D">
        <w:rPr>
          <w:rFonts w:ascii="Times New Roman" w:hAnsi="Times New Roman" w:cs="Times New Roman"/>
          <w:sz w:val="28"/>
          <w:szCs w:val="28"/>
        </w:rPr>
        <w:t>Положени</w:t>
      </w:r>
      <w:r w:rsidR="00C92941">
        <w:rPr>
          <w:rFonts w:ascii="Times New Roman" w:hAnsi="Times New Roman" w:cs="Times New Roman"/>
          <w:sz w:val="28"/>
          <w:szCs w:val="28"/>
        </w:rPr>
        <w:t>е</w:t>
      </w:r>
      <w:r w:rsidRPr="005A375D">
        <w:rPr>
          <w:rFonts w:ascii="Times New Roman" w:hAnsi="Times New Roman" w:cs="Times New Roman"/>
          <w:sz w:val="28"/>
          <w:szCs w:val="28"/>
        </w:rPr>
        <w:t xml:space="preserve"> о планировании учебной работы и педагогической нагрузки ППС на 2021-2022 уч. год</w:t>
      </w:r>
    </w:p>
    <w:p w14:paraId="1DDD7165" w14:textId="77777777" w:rsidR="00726E3B" w:rsidRPr="00F702F3" w:rsidRDefault="00726E3B" w:rsidP="005A375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53FF0A" w14:textId="77777777" w:rsidR="00E576B2" w:rsidRDefault="00E576B2" w:rsidP="00553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6C0A2F" w14:textId="77777777" w:rsidR="00196C25" w:rsidRPr="00BC1320" w:rsidRDefault="00BC1320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20">
        <w:rPr>
          <w:rFonts w:ascii="Times New Roman" w:hAnsi="Times New Roman" w:cs="Times New Roman"/>
          <w:b/>
          <w:sz w:val="28"/>
          <w:szCs w:val="28"/>
        </w:rPr>
        <w:t>И.о.</w:t>
      </w:r>
      <w:r w:rsidR="00C92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20">
        <w:rPr>
          <w:rFonts w:ascii="Times New Roman" w:hAnsi="Times New Roman" w:cs="Times New Roman"/>
          <w:b/>
          <w:sz w:val="28"/>
          <w:szCs w:val="28"/>
        </w:rPr>
        <w:t>директора ДАП</w:t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1320">
        <w:rPr>
          <w:rFonts w:ascii="Times New Roman" w:hAnsi="Times New Roman" w:cs="Times New Roman"/>
          <w:b/>
          <w:sz w:val="28"/>
          <w:szCs w:val="28"/>
        </w:rPr>
        <w:t>Ф.Майер</w:t>
      </w:r>
      <w:proofErr w:type="spellEnd"/>
    </w:p>
    <w:p w14:paraId="43CF87F6" w14:textId="77777777" w:rsidR="00553C46" w:rsidRPr="005D3DB6" w:rsidRDefault="00553C46" w:rsidP="00553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FCEDF" w14:textId="77777777" w:rsidR="00C36DC8" w:rsidRPr="005D3DB6" w:rsidRDefault="00C36DC8" w:rsidP="00C36D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6DC8" w:rsidRPr="005D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68FB"/>
    <w:multiLevelType w:val="hybridMultilevel"/>
    <w:tmpl w:val="41C6B7F0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C37"/>
    <w:multiLevelType w:val="hybridMultilevel"/>
    <w:tmpl w:val="5694CA18"/>
    <w:lvl w:ilvl="0" w:tplc="3830078A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306149"/>
    <w:multiLevelType w:val="hybridMultilevel"/>
    <w:tmpl w:val="F738B888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D61D3"/>
    <w:multiLevelType w:val="hybridMultilevel"/>
    <w:tmpl w:val="6DC6D908"/>
    <w:lvl w:ilvl="0" w:tplc="38300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C8"/>
    <w:rsid w:val="00004232"/>
    <w:rsid w:val="00006D94"/>
    <w:rsid w:val="0001343A"/>
    <w:rsid w:val="00023860"/>
    <w:rsid w:val="000349B7"/>
    <w:rsid w:val="00080146"/>
    <w:rsid w:val="000A690A"/>
    <w:rsid w:val="000C0CCD"/>
    <w:rsid w:val="000D0B35"/>
    <w:rsid w:val="00124B9E"/>
    <w:rsid w:val="001771A7"/>
    <w:rsid w:val="00196C25"/>
    <w:rsid w:val="001D15D9"/>
    <w:rsid w:val="002677D3"/>
    <w:rsid w:val="00292095"/>
    <w:rsid w:val="002A152E"/>
    <w:rsid w:val="002B5CB2"/>
    <w:rsid w:val="00315D9C"/>
    <w:rsid w:val="00316775"/>
    <w:rsid w:val="00335419"/>
    <w:rsid w:val="00342FC1"/>
    <w:rsid w:val="0035405C"/>
    <w:rsid w:val="00355D2E"/>
    <w:rsid w:val="00357C5B"/>
    <w:rsid w:val="00366C12"/>
    <w:rsid w:val="003869CA"/>
    <w:rsid w:val="003B3E7F"/>
    <w:rsid w:val="003D53A6"/>
    <w:rsid w:val="003E4A03"/>
    <w:rsid w:val="003F2BED"/>
    <w:rsid w:val="004070D9"/>
    <w:rsid w:val="0042023F"/>
    <w:rsid w:val="004220E7"/>
    <w:rsid w:val="00427EF3"/>
    <w:rsid w:val="00431258"/>
    <w:rsid w:val="00440F59"/>
    <w:rsid w:val="00443769"/>
    <w:rsid w:val="00462555"/>
    <w:rsid w:val="004877A0"/>
    <w:rsid w:val="004A1792"/>
    <w:rsid w:val="004B4FDB"/>
    <w:rsid w:val="00505517"/>
    <w:rsid w:val="00505C70"/>
    <w:rsid w:val="00553C46"/>
    <w:rsid w:val="00566400"/>
    <w:rsid w:val="005A10CF"/>
    <w:rsid w:val="005A375D"/>
    <w:rsid w:val="005D3DB6"/>
    <w:rsid w:val="00637A89"/>
    <w:rsid w:val="00641F04"/>
    <w:rsid w:val="00654793"/>
    <w:rsid w:val="00667388"/>
    <w:rsid w:val="0067799F"/>
    <w:rsid w:val="006A6B76"/>
    <w:rsid w:val="006B77A0"/>
    <w:rsid w:val="006F4072"/>
    <w:rsid w:val="007102E4"/>
    <w:rsid w:val="0071546A"/>
    <w:rsid w:val="00722DDB"/>
    <w:rsid w:val="00726E3B"/>
    <w:rsid w:val="007353DC"/>
    <w:rsid w:val="00767498"/>
    <w:rsid w:val="00782F02"/>
    <w:rsid w:val="00785FA1"/>
    <w:rsid w:val="007956D0"/>
    <w:rsid w:val="007B6944"/>
    <w:rsid w:val="007C74BA"/>
    <w:rsid w:val="007E14EA"/>
    <w:rsid w:val="007E583F"/>
    <w:rsid w:val="007E75C5"/>
    <w:rsid w:val="00833CC5"/>
    <w:rsid w:val="00883991"/>
    <w:rsid w:val="008D75C1"/>
    <w:rsid w:val="008F67CF"/>
    <w:rsid w:val="00931B54"/>
    <w:rsid w:val="00933DCB"/>
    <w:rsid w:val="00951F14"/>
    <w:rsid w:val="009573F8"/>
    <w:rsid w:val="009903EB"/>
    <w:rsid w:val="009B2369"/>
    <w:rsid w:val="009C0E9F"/>
    <w:rsid w:val="00A063CF"/>
    <w:rsid w:val="00A61626"/>
    <w:rsid w:val="00A71C82"/>
    <w:rsid w:val="00A83EEC"/>
    <w:rsid w:val="00AA5D93"/>
    <w:rsid w:val="00AD5FCC"/>
    <w:rsid w:val="00B00C66"/>
    <w:rsid w:val="00B1463A"/>
    <w:rsid w:val="00B17EDE"/>
    <w:rsid w:val="00B33921"/>
    <w:rsid w:val="00B45962"/>
    <w:rsid w:val="00B548A3"/>
    <w:rsid w:val="00B93E51"/>
    <w:rsid w:val="00BB5250"/>
    <w:rsid w:val="00BC1320"/>
    <w:rsid w:val="00BE2C4D"/>
    <w:rsid w:val="00C36DC8"/>
    <w:rsid w:val="00C87416"/>
    <w:rsid w:val="00C92941"/>
    <w:rsid w:val="00CA4D04"/>
    <w:rsid w:val="00CB15A7"/>
    <w:rsid w:val="00CB48F4"/>
    <w:rsid w:val="00D00596"/>
    <w:rsid w:val="00D04289"/>
    <w:rsid w:val="00D50CD3"/>
    <w:rsid w:val="00DB1D8B"/>
    <w:rsid w:val="00DB3017"/>
    <w:rsid w:val="00DD2228"/>
    <w:rsid w:val="00DF6386"/>
    <w:rsid w:val="00E5344E"/>
    <w:rsid w:val="00E576B2"/>
    <w:rsid w:val="00E7677E"/>
    <w:rsid w:val="00E90AC1"/>
    <w:rsid w:val="00E93523"/>
    <w:rsid w:val="00EB315C"/>
    <w:rsid w:val="00EB3FB1"/>
    <w:rsid w:val="00EB4247"/>
    <w:rsid w:val="00EC352A"/>
    <w:rsid w:val="00ED6812"/>
    <w:rsid w:val="00EE0619"/>
    <w:rsid w:val="00F22F15"/>
    <w:rsid w:val="00F370A7"/>
    <w:rsid w:val="00F702F3"/>
    <w:rsid w:val="00F75F9F"/>
    <w:rsid w:val="00F90941"/>
    <w:rsid w:val="00F90B31"/>
    <w:rsid w:val="00FA6A15"/>
    <w:rsid w:val="00FB1272"/>
    <w:rsid w:val="00FF198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5C54"/>
  <w15:docId w15:val="{EABD5B1D-B791-4459-A48F-B133C9E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D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B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KRU-3-315</cp:lastModifiedBy>
  <cp:revision>2</cp:revision>
  <cp:lastPrinted>2020-12-25T05:57:00Z</cp:lastPrinted>
  <dcterms:created xsi:type="dcterms:W3CDTF">2021-04-23T05:17:00Z</dcterms:created>
  <dcterms:modified xsi:type="dcterms:W3CDTF">2021-04-23T05:17:00Z</dcterms:modified>
</cp:coreProperties>
</file>