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A0" w:firstRow="1" w:lastRow="0" w:firstColumn="1" w:lastColumn="0" w:noHBand="0" w:noVBand="0"/>
      </w:tblPr>
      <w:tblGrid>
        <w:gridCol w:w="4785"/>
        <w:gridCol w:w="4786"/>
      </w:tblGrid>
      <w:tr w:rsidR="00BD252A" w:rsidRPr="00BD252A" w:rsidTr="00892C18">
        <w:tc>
          <w:tcPr>
            <w:tcW w:w="2500" w:type="pct"/>
            <w:tcMar>
              <w:top w:w="0" w:type="dxa"/>
              <w:left w:w="108" w:type="dxa"/>
              <w:bottom w:w="0" w:type="dxa"/>
              <w:right w:w="108" w:type="dxa"/>
            </w:tcMar>
          </w:tcPr>
          <w:p w:rsidR="00BD252A" w:rsidRPr="00BD252A" w:rsidRDefault="00BD252A" w:rsidP="005275B8">
            <w:pPr>
              <w:spacing w:after="0" w:line="240" w:lineRule="auto"/>
              <w:jc w:val="center"/>
              <w:rPr>
                <w:rFonts w:ascii="Times New Roman" w:hAnsi="Times New Roman" w:cs="Times New Roman"/>
                <w:color w:val="000000"/>
                <w:sz w:val="28"/>
                <w:szCs w:val="28"/>
                <w:lang w:val="kk-KZ" w:eastAsia="ja-JP"/>
              </w:rPr>
            </w:pPr>
            <w:r w:rsidRPr="00BD252A">
              <w:rPr>
                <w:rFonts w:ascii="Times New Roman" w:hAnsi="Times New Roman" w:cs="Times New Roman"/>
                <w:color w:val="000000"/>
                <w:sz w:val="28"/>
                <w:szCs w:val="28"/>
                <w:lang w:val="kk-KZ" w:eastAsia="ja-JP"/>
              </w:rPr>
              <w:t>«А.Байтұрсынов атындағы</w:t>
            </w:r>
          </w:p>
          <w:p w:rsidR="00BD252A" w:rsidRPr="00BD252A" w:rsidRDefault="00BD252A" w:rsidP="005275B8">
            <w:pPr>
              <w:spacing w:after="0" w:line="240" w:lineRule="auto"/>
              <w:jc w:val="center"/>
              <w:rPr>
                <w:rFonts w:ascii="Times New Roman" w:hAnsi="Times New Roman" w:cs="Times New Roman"/>
                <w:color w:val="000000"/>
                <w:sz w:val="28"/>
                <w:szCs w:val="28"/>
                <w:lang w:val="kk-KZ" w:eastAsia="ja-JP"/>
              </w:rPr>
            </w:pPr>
            <w:r w:rsidRPr="00BD252A">
              <w:rPr>
                <w:rFonts w:ascii="Times New Roman" w:hAnsi="Times New Roman" w:cs="Times New Roman"/>
                <w:color w:val="000000"/>
                <w:sz w:val="28"/>
                <w:szCs w:val="28"/>
                <w:lang w:val="kk-KZ" w:eastAsia="ja-JP"/>
              </w:rPr>
              <w:t>Қостанай мемлекеттік</w:t>
            </w:r>
          </w:p>
          <w:p w:rsidR="00BD252A" w:rsidRPr="00BD252A" w:rsidRDefault="00BD252A" w:rsidP="005275B8">
            <w:pPr>
              <w:spacing w:after="0" w:line="240" w:lineRule="auto"/>
              <w:jc w:val="center"/>
              <w:rPr>
                <w:rFonts w:ascii="Times New Roman" w:hAnsi="Times New Roman" w:cs="Times New Roman"/>
                <w:color w:val="000000"/>
                <w:sz w:val="28"/>
                <w:szCs w:val="28"/>
                <w:lang w:eastAsia="ja-JP"/>
              </w:rPr>
            </w:pPr>
            <w:r w:rsidRPr="00BD252A">
              <w:rPr>
                <w:rFonts w:ascii="Times New Roman" w:hAnsi="Times New Roman" w:cs="Times New Roman"/>
                <w:color w:val="000000"/>
                <w:sz w:val="28"/>
                <w:szCs w:val="28"/>
                <w:lang w:val="kk-KZ" w:eastAsia="ja-JP"/>
              </w:rPr>
              <w:t>университеті» РМК</w:t>
            </w:r>
          </w:p>
        </w:tc>
        <w:tc>
          <w:tcPr>
            <w:tcW w:w="2500" w:type="pct"/>
            <w:tcMar>
              <w:top w:w="0" w:type="dxa"/>
              <w:left w:w="108" w:type="dxa"/>
              <w:bottom w:w="0" w:type="dxa"/>
              <w:right w:w="108" w:type="dxa"/>
            </w:tcMar>
          </w:tcPr>
          <w:p w:rsidR="00BD252A" w:rsidRPr="00BD252A" w:rsidRDefault="00BD252A" w:rsidP="005275B8">
            <w:pPr>
              <w:spacing w:after="0" w:line="240" w:lineRule="auto"/>
              <w:ind w:left="1027"/>
              <w:jc w:val="center"/>
              <w:rPr>
                <w:rFonts w:ascii="Times New Roman" w:hAnsi="Times New Roman" w:cs="Times New Roman"/>
                <w:color w:val="000000"/>
                <w:sz w:val="28"/>
                <w:szCs w:val="28"/>
                <w:lang w:val="kk-KZ" w:eastAsia="ja-JP"/>
              </w:rPr>
            </w:pPr>
            <w:r w:rsidRPr="00BD252A">
              <w:rPr>
                <w:rFonts w:ascii="Times New Roman" w:hAnsi="Times New Roman" w:cs="Times New Roman"/>
                <w:color w:val="000000"/>
                <w:sz w:val="28"/>
                <w:szCs w:val="28"/>
                <w:lang w:val="kk-KZ" w:eastAsia="ja-JP"/>
              </w:rPr>
              <w:t>РГП «Костанайский государственный университет имени А.Байтурсынова»</w:t>
            </w:r>
          </w:p>
        </w:tc>
      </w:tr>
      <w:tr w:rsidR="00BD252A" w:rsidRPr="00BD252A" w:rsidTr="00892C18">
        <w:tc>
          <w:tcPr>
            <w:tcW w:w="2500" w:type="pct"/>
            <w:tcMar>
              <w:top w:w="0" w:type="dxa"/>
              <w:left w:w="108" w:type="dxa"/>
              <w:bottom w:w="0" w:type="dxa"/>
              <w:right w:w="108" w:type="dxa"/>
            </w:tcMar>
          </w:tcPr>
          <w:p w:rsidR="00BD252A" w:rsidRPr="00BD252A" w:rsidRDefault="00BD252A" w:rsidP="005275B8">
            <w:pPr>
              <w:spacing w:after="0" w:line="240" w:lineRule="auto"/>
              <w:ind w:left="283"/>
              <w:jc w:val="center"/>
              <w:rPr>
                <w:rFonts w:ascii="Times New Roman" w:hAnsi="Times New Roman" w:cs="Times New Roman"/>
                <w:b/>
                <w:color w:val="000000"/>
                <w:sz w:val="28"/>
                <w:szCs w:val="28"/>
                <w:lang w:eastAsia="ja-JP"/>
              </w:rPr>
            </w:pPr>
          </w:p>
        </w:tc>
        <w:tc>
          <w:tcPr>
            <w:tcW w:w="2500" w:type="pct"/>
            <w:tcMar>
              <w:top w:w="0" w:type="dxa"/>
              <w:left w:w="108" w:type="dxa"/>
              <w:bottom w:w="0" w:type="dxa"/>
              <w:right w:w="108" w:type="dxa"/>
            </w:tcMar>
          </w:tcPr>
          <w:p w:rsidR="00BD252A" w:rsidRPr="00BD252A" w:rsidRDefault="00BD252A" w:rsidP="005275B8">
            <w:pPr>
              <w:spacing w:after="0" w:line="240" w:lineRule="auto"/>
              <w:ind w:left="1027" w:firstLine="283"/>
              <w:jc w:val="center"/>
              <w:rPr>
                <w:rFonts w:ascii="Times New Roman" w:hAnsi="Times New Roman" w:cs="Times New Roman"/>
                <w:b/>
                <w:color w:val="000000"/>
                <w:sz w:val="28"/>
                <w:szCs w:val="28"/>
                <w:lang w:eastAsia="ja-JP"/>
              </w:rPr>
            </w:pPr>
          </w:p>
        </w:tc>
      </w:tr>
      <w:tr w:rsidR="00BD252A" w:rsidRPr="00BD252A" w:rsidTr="00892C18">
        <w:tc>
          <w:tcPr>
            <w:tcW w:w="2500" w:type="pct"/>
            <w:tcMar>
              <w:top w:w="0" w:type="dxa"/>
              <w:left w:w="108" w:type="dxa"/>
              <w:bottom w:w="0" w:type="dxa"/>
              <w:right w:w="108" w:type="dxa"/>
            </w:tcMar>
          </w:tcPr>
          <w:p w:rsidR="00BD252A" w:rsidRPr="00BD252A" w:rsidRDefault="00BD252A" w:rsidP="005275B8">
            <w:pPr>
              <w:spacing w:after="0" w:line="240" w:lineRule="auto"/>
              <w:jc w:val="center"/>
              <w:rPr>
                <w:rFonts w:ascii="Times New Roman" w:hAnsi="Times New Roman" w:cs="Times New Roman"/>
                <w:b/>
                <w:color w:val="000000"/>
                <w:sz w:val="28"/>
                <w:szCs w:val="28"/>
                <w:lang w:val="kk-KZ"/>
              </w:rPr>
            </w:pPr>
            <w:r w:rsidRPr="00BD252A">
              <w:rPr>
                <w:rFonts w:ascii="Times New Roman" w:hAnsi="Times New Roman" w:cs="Times New Roman"/>
                <w:b/>
                <w:color w:val="000000"/>
                <w:sz w:val="28"/>
                <w:szCs w:val="28"/>
                <w:lang w:val="kk-KZ"/>
              </w:rPr>
              <w:t>АНЫҚТАМА</w:t>
            </w:r>
          </w:p>
        </w:tc>
        <w:tc>
          <w:tcPr>
            <w:tcW w:w="2500" w:type="pct"/>
            <w:tcMar>
              <w:top w:w="0" w:type="dxa"/>
              <w:left w:w="108" w:type="dxa"/>
              <w:bottom w:w="0" w:type="dxa"/>
              <w:right w:w="108" w:type="dxa"/>
            </w:tcMar>
          </w:tcPr>
          <w:p w:rsidR="00BD252A" w:rsidRPr="00BD252A" w:rsidRDefault="00BD252A" w:rsidP="005275B8">
            <w:pPr>
              <w:spacing w:after="0" w:line="240" w:lineRule="auto"/>
              <w:jc w:val="center"/>
              <w:rPr>
                <w:rFonts w:ascii="Times New Roman" w:hAnsi="Times New Roman" w:cs="Times New Roman"/>
                <w:b/>
                <w:color w:val="000000"/>
                <w:sz w:val="28"/>
                <w:szCs w:val="28"/>
                <w:lang w:val="kk-KZ"/>
              </w:rPr>
            </w:pPr>
            <w:r w:rsidRPr="00BD252A">
              <w:rPr>
                <w:rFonts w:ascii="Times New Roman" w:hAnsi="Times New Roman" w:cs="Times New Roman"/>
                <w:b/>
                <w:color w:val="000000"/>
                <w:sz w:val="28"/>
                <w:szCs w:val="28"/>
              </w:rPr>
              <w:t>СПРАВКА</w:t>
            </w:r>
          </w:p>
        </w:tc>
      </w:tr>
      <w:tr w:rsidR="00BD252A" w:rsidRPr="00BD252A" w:rsidTr="00892C18">
        <w:tc>
          <w:tcPr>
            <w:tcW w:w="2500" w:type="pct"/>
            <w:tcMar>
              <w:top w:w="0" w:type="dxa"/>
              <w:left w:w="108" w:type="dxa"/>
              <w:bottom w:w="0" w:type="dxa"/>
              <w:right w:w="108" w:type="dxa"/>
            </w:tcMar>
          </w:tcPr>
          <w:p w:rsidR="00BD252A" w:rsidRPr="00BD252A" w:rsidRDefault="00BD252A" w:rsidP="005275B8">
            <w:pPr>
              <w:spacing w:after="0" w:line="240" w:lineRule="auto"/>
              <w:jc w:val="center"/>
              <w:rPr>
                <w:rFonts w:ascii="Times New Roman" w:hAnsi="Times New Roman" w:cs="Times New Roman"/>
                <w:sz w:val="28"/>
                <w:szCs w:val="28"/>
                <w:lang w:val="kk-KZ"/>
              </w:rPr>
            </w:pPr>
            <w:r w:rsidRPr="00BD252A">
              <w:rPr>
                <w:rFonts w:ascii="Times New Roman" w:hAnsi="Times New Roman" w:cs="Times New Roman"/>
                <w:sz w:val="28"/>
                <w:szCs w:val="28"/>
                <w:lang w:val="kk-KZ"/>
              </w:rPr>
              <w:t>ғылыми кеңес отырысына</w:t>
            </w:r>
          </w:p>
        </w:tc>
        <w:tc>
          <w:tcPr>
            <w:tcW w:w="2500" w:type="pct"/>
            <w:tcMar>
              <w:top w:w="0" w:type="dxa"/>
              <w:left w:w="108" w:type="dxa"/>
              <w:bottom w:w="0" w:type="dxa"/>
              <w:right w:w="108" w:type="dxa"/>
            </w:tcMar>
          </w:tcPr>
          <w:p w:rsidR="00BD252A" w:rsidRPr="00BD252A" w:rsidRDefault="00BD252A" w:rsidP="005275B8">
            <w:pPr>
              <w:tabs>
                <w:tab w:val="left" w:pos="1027"/>
              </w:tabs>
              <w:spacing w:after="0" w:line="240" w:lineRule="auto"/>
              <w:jc w:val="center"/>
              <w:rPr>
                <w:rFonts w:ascii="Times New Roman" w:hAnsi="Times New Roman" w:cs="Times New Roman"/>
                <w:sz w:val="28"/>
                <w:szCs w:val="28"/>
                <w:lang w:val="kk-KZ"/>
              </w:rPr>
            </w:pPr>
            <w:r w:rsidRPr="00BD252A">
              <w:rPr>
                <w:rFonts w:ascii="Times New Roman" w:hAnsi="Times New Roman" w:cs="Times New Roman"/>
                <w:sz w:val="28"/>
                <w:szCs w:val="28"/>
                <w:lang w:val="kk-KZ"/>
              </w:rPr>
              <w:t>на заседание ученого совета</w:t>
            </w:r>
          </w:p>
        </w:tc>
      </w:tr>
      <w:tr w:rsidR="00BD252A" w:rsidRPr="00BD252A" w:rsidTr="00892C18">
        <w:tc>
          <w:tcPr>
            <w:tcW w:w="2500" w:type="pct"/>
            <w:tcMar>
              <w:top w:w="0" w:type="dxa"/>
              <w:left w:w="108" w:type="dxa"/>
              <w:bottom w:w="0" w:type="dxa"/>
              <w:right w:w="108" w:type="dxa"/>
            </w:tcMar>
          </w:tcPr>
          <w:p w:rsidR="00BD252A" w:rsidRPr="00E00E6E" w:rsidRDefault="00BD252A" w:rsidP="005275B8">
            <w:pPr>
              <w:spacing w:after="0" w:line="240" w:lineRule="auto"/>
              <w:ind w:left="283" w:hanging="283"/>
              <w:jc w:val="center"/>
              <w:rPr>
                <w:rFonts w:ascii="Times New Roman" w:hAnsi="Times New Roman" w:cs="Times New Roman"/>
                <w:color w:val="000000"/>
                <w:sz w:val="28"/>
                <w:szCs w:val="28"/>
                <w:lang w:val="kk-KZ" w:eastAsia="ja-JP"/>
              </w:rPr>
            </w:pPr>
            <w:r w:rsidRPr="00E00E6E">
              <w:rPr>
                <w:rFonts w:ascii="Times New Roman" w:hAnsi="Times New Roman" w:cs="Times New Roman"/>
                <w:color w:val="000000"/>
                <w:sz w:val="28"/>
                <w:szCs w:val="28"/>
                <w:lang w:val="kk-KZ" w:eastAsia="ja-JP"/>
              </w:rPr>
              <w:t>2</w:t>
            </w:r>
            <w:r w:rsidR="00E00E6E" w:rsidRPr="00E00E6E">
              <w:rPr>
                <w:rFonts w:ascii="Times New Roman" w:hAnsi="Times New Roman" w:cs="Times New Roman"/>
                <w:color w:val="000000"/>
                <w:sz w:val="28"/>
                <w:szCs w:val="28"/>
                <w:lang w:val="kk-KZ" w:eastAsia="ja-JP"/>
              </w:rPr>
              <w:t>8</w:t>
            </w:r>
            <w:r w:rsidR="00E00E6E" w:rsidRPr="00E00E6E">
              <w:rPr>
                <w:rFonts w:ascii="Times New Roman" w:hAnsi="Times New Roman" w:cs="Times New Roman"/>
                <w:color w:val="000000"/>
                <w:sz w:val="28"/>
                <w:szCs w:val="28"/>
                <w:lang w:eastAsia="ja-JP"/>
              </w:rPr>
              <w:t>.02</w:t>
            </w:r>
            <w:r w:rsidRPr="00E00E6E">
              <w:rPr>
                <w:rFonts w:ascii="Times New Roman" w:hAnsi="Times New Roman" w:cs="Times New Roman"/>
                <w:color w:val="000000"/>
                <w:sz w:val="28"/>
                <w:szCs w:val="28"/>
                <w:lang w:eastAsia="ja-JP"/>
              </w:rPr>
              <w:t>.20</w:t>
            </w:r>
            <w:r w:rsidR="00E00E6E" w:rsidRPr="00E00E6E">
              <w:rPr>
                <w:rFonts w:ascii="Times New Roman" w:hAnsi="Times New Roman" w:cs="Times New Roman"/>
                <w:color w:val="000000"/>
                <w:sz w:val="28"/>
                <w:szCs w:val="28"/>
                <w:lang w:eastAsia="ja-JP"/>
              </w:rPr>
              <w:t>20</w:t>
            </w:r>
            <w:r w:rsidRPr="00E00E6E">
              <w:rPr>
                <w:rFonts w:ascii="Times New Roman" w:hAnsi="Times New Roman" w:cs="Times New Roman"/>
                <w:color w:val="000000"/>
                <w:sz w:val="28"/>
                <w:szCs w:val="28"/>
                <w:lang w:val="kk-KZ" w:eastAsia="ja-JP"/>
              </w:rPr>
              <w:t xml:space="preserve"> ж.</w:t>
            </w:r>
          </w:p>
        </w:tc>
        <w:tc>
          <w:tcPr>
            <w:tcW w:w="2500" w:type="pct"/>
            <w:tcMar>
              <w:top w:w="0" w:type="dxa"/>
              <w:left w:w="108" w:type="dxa"/>
              <w:bottom w:w="0" w:type="dxa"/>
              <w:right w:w="108" w:type="dxa"/>
            </w:tcMar>
          </w:tcPr>
          <w:p w:rsidR="00BD252A" w:rsidRPr="00BD252A" w:rsidRDefault="00BD252A" w:rsidP="005275B8">
            <w:pPr>
              <w:spacing w:after="0" w:line="240" w:lineRule="auto"/>
              <w:ind w:left="283"/>
              <w:jc w:val="center"/>
              <w:rPr>
                <w:rFonts w:ascii="Times New Roman" w:hAnsi="Times New Roman" w:cs="Times New Roman"/>
                <w:color w:val="000000"/>
                <w:sz w:val="28"/>
                <w:szCs w:val="28"/>
                <w:lang w:val="kk-KZ" w:eastAsia="ja-JP"/>
              </w:rPr>
            </w:pPr>
            <w:r w:rsidRPr="00E00E6E">
              <w:rPr>
                <w:rFonts w:ascii="Times New Roman" w:hAnsi="Times New Roman" w:cs="Times New Roman"/>
                <w:color w:val="000000"/>
                <w:sz w:val="28"/>
                <w:szCs w:val="28"/>
                <w:lang w:val="kk-KZ" w:eastAsia="ja-JP"/>
              </w:rPr>
              <w:t>2</w:t>
            </w:r>
            <w:r w:rsidR="00E00E6E" w:rsidRPr="00E00E6E">
              <w:rPr>
                <w:rFonts w:ascii="Times New Roman" w:hAnsi="Times New Roman" w:cs="Times New Roman"/>
                <w:color w:val="000000"/>
                <w:sz w:val="28"/>
                <w:szCs w:val="28"/>
                <w:lang w:val="kk-KZ" w:eastAsia="ja-JP"/>
              </w:rPr>
              <w:t>8</w:t>
            </w:r>
            <w:r w:rsidRPr="00E00E6E">
              <w:rPr>
                <w:rFonts w:ascii="Times New Roman" w:hAnsi="Times New Roman" w:cs="Times New Roman"/>
                <w:color w:val="000000"/>
                <w:sz w:val="28"/>
                <w:szCs w:val="28"/>
                <w:lang w:val="kk-KZ" w:eastAsia="ja-JP"/>
              </w:rPr>
              <w:t>.0</w:t>
            </w:r>
            <w:r w:rsidR="00E00E6E" w:rsidRPr="00E00E6E">
              <w:rPr>
                <w:rFonts w:ascii="Times New Roman" w:hAnsi="Times New Roman" w:cs="Times New Roman"/>
                <w:color w:val="000000"/>
                <w:sz w:val="28"/>
                <w:szCs w:val="28"/>
                <w:lang w:val="kk-KZ" w:eastAsia="ja-JP"/>
              </w:rPr>
              <w:t>2</w:t>
            </w:r>
            <w:r w:rsidRPr="00E00E6E">
              <w:rPr>
                <w:rFonts w:ascii="Times New Roman" w:hAnsi="Times New Roman" w:cs="Times New Roman"/>
                <w:color w:val="000000"/>
                <w:sz w:val="28"/>
                <w:szCs w:val="28"/>
                <w:lang w:val="kk-KZ" w:eastAsia="ja-JP"/>
              </w:rPr>
              <w:t>.20</w:t>
            </w:r>
            <w:r w:rsidR="00E00E6E" w:rsidRPr="00E00E6E">
              <w:rPr>
                <w:rFonts w:ascii="Times New Roman" w:hAnsi="Times New Roman" w:cs="Times New Roman"/>
                <w:color w:val="000000"/>
                <w:sz w:val="28"/>
                <w:szCs w:val="28"/>
                <w:lang w:val="kk-KZ" w:eastAsia="ja-JP"/>
              </w:rPr>
              <w:t>20</w:t>
            </w:r>
            <w:r w:rsidRPr="00E00E6E">
              <w:rPr>
                <w:rFonts w:ascii="Times New Roman" w:hAnsi="Times New Roman" w:cs="Times New Roman"/>
                <w:color w:val="000000"/>
                <w:sz w:val="28"/>
                <w:szCs w:val="28"/>
                <w:lang w:val="kk-KZ" w:eastAsia="ja-JP"/>
              </w:rPr>
              <w:t xml:space="preserve"> г.</w:t>
            </w:r>
          </w:p>
        </w:tc>
      </w:tr>
      <w:tr w:rsidR="00BD252A" w:rsidRPr="00BD252A" w:rsidTr="00892C18">
        <w:tc>
          <w:tcPr>
            <w:tcW w:w="2500" w:type="pct"/>
            <w:tcMar>
              <w:top w:w="0" w:type="dxa"/>
              <w:left w:w="108" w:type="dxa"/>
              <w:bottom w:w="0" w:type="dxa"/>
              <w:right w:w="108" w:type="dxa"/>
            </w:tcMar>
          </w:tcPr>
          <w:p w:rsidR="00BD252A" w:rsidRPr="00BD252A" w:rsidRDefault="00BD252A" w:rsidP="005275B8">
            <w:pPr>
              <w:spacing w:after="0" w:line="240" w:lineRule="auto"/>
              <w:jc w:val="center"/>
              <w:rPr>
                <w:rFonts w:ascii="Times New Roman" w:hAnsi="Times New Roman" w:cs="Times New Roman"/>
                <w:color w:val="000000"/>
                <w:sz w:val="28"/>
                <w:szCs w:val="28"/>
              </w:rPr>
            </w:pPr>
            <w:r w:rsidRPr="00BD252A">
              <w:rPr>
                <w:rFonts w:ascii="Times New Roman" w:hAnsi="Times New Roman" w:cs="Times New Roman"/>
                <w:color w:val="000000"/>
                <w:sz w:val="28"/>
                <w:szCs w:val="28"/>
                <w:lang w:val="kk-KZ"/>
              </w:rPr>
              <w:t>Қостанай қаласы</w:t>
            </w:r>
          </w:p>
        </w:tc>
        <w:tc>
          <w:tcPr>
            <w:tcW w:w="2500" w:type="pct"/>
            <w:tcMar>
              <w:top w:w="0" w:type="dxa"/>
              <w:left w:w="108" w:type="dxa"/>
              <w:bottom w:w="0" w:type="dxa"/>
              <w:right w:w="108" w:type="dxa"/>
            </w:tcMar>
          </w:tcPr>
          <w:p w:rsidR="00BD252A" w:rsidRPr="00BD252A" w:rsidRDefault="00BD252A" w:rsidP="005275B8">
            <w:pPr>
              <w:spacing w:after="0" w:line="240" w:lineRule="auto"/>
              <w:ind w:left="283"/>
              <w:jc w:val="center"/>
              <w:rPr>
                <w:rFonts w:ascii="Times New Roman" w:hAnsi="Times New Roman" w:cs="Times New Roman"/>
                <w:color w:val="000000"/>
                <w:sz w:val="28"/>
                <w:szCs w:val="28"/>
                <w:lang w:eastAsia="ja-JP"/>
              </w:rPr>
            </w:pPr>
            <w:r w:rsidRPr="00BD252A">
              <w:rPr>
                <w:rFonts w:ascii="Times New Roman" w:hAnsi="Times New Roman" w:cs="Times New Roman"/>
                <w:color w:val="000000"/>
                <w:sz w:val="28"/>
                <w:szCs w:val="28"/>
                <w:lang w:val="kk-KZ" w:eastAsia="ja-JP"/>
              </w:rPr>
              <w:t>город Костанай</w:t>
            </w:r>
          </w:p>
        </w:tc>
      </w:tr>
    </w:tbl>
    <w:p w:rsidR="00BD252A" w:rsidRPr="00BD252A" w:rsidRDefault="00BD252A" w:rsidP="005275B8">
      <w:pPr>
        <w:spacing w:after="0" w:line="240" w:lineRule="auto"/>
        <w:jc w:val="center"/>
        <w:rPr>
          <w:rFonts w:ascii="Times New Roman" w:hAnsi="Times New Roman" w:cs="Times New Roman"/>
          <w:b/>
          <w:sz w:val="28"/>
          <w:szCs w:val="28"/>
        </w:rPr>
      </w:pPr>
    </w:p>
    <w:p w:rsidR="00AB779F" w:rsidRDefault="009F622A" w:rsidP="005275B8">
      <w:pPr>
        <w:spacing w:after="0" w:line="240" w:lineRule="auto"/>
        <w:ind w:right="-850"/>
        <w:jc w:val="center"/>
        <w:rPr>
          <w:rFonts w:ascii="Times New Roman" w:hAnsi="Times New Roman" w:cs="Times New Roman"/>
          <w:b/>
          <w:i/>
          <w:sz w:val="28"/>
          <w:szCs w:val="28"/>
          <w:lang w:val="kk-KZ"/>
        </w:rPr>
      </w:pPr>
      <w:proofErr w:type="spellStart"/>
      <w:r>
        <w:rPr>
          <w:rFonts w:ascii="Times New Roman" w:hAnsi="Times New Roman" w:cs="Times New Roman"/>
          <w:b/>
          <w:i/>
          <w:sz w:val="28"/>
          <w:szCs w:val="28"/>
        </w:rPr>
        <w:t>Инклюзивт</w:t>
      </w:r>
      <w:proofErr w:type="spellEnd"/>
      <w:r>
        <w:rPr>
          <w:rFonts w:ascii="Times New Roman" w:hAnsi="Times New Roman" w:cs="Times New Roman"/>
          <w:b/>
          <w:i/>
          <w:sz w:val="28"/>
          <w:szCs w:val="28"/>
          <w:lang w:val="kk-KZ"/>
        </w:rPr>
        <w:t>і бі</w:t>
      </w:r>
      <w:proofErr w:type="gramStart"/>
      <w:r>
        <w:rPr>
          <w:rFonts w:ascii="Times New Roman" w:hAnsi="Times New Roman" w:cs="Times New Roman"/>
          <w:b/>
          <w:i/>
          <w:sz w:val="28"/>
          <w:szCs w:val="28"/>
          <w:lang w:val="kk-KZ"/>
        </w:rPr>
        <w:t>л</w:t>
      </w:r>
      <w:proofErr w:type="gramEnd"/>
      <w:r>
        <w:rPr>
          <w:rFonts w:ascii="Times New Roman" w:hAnsi="Times New Roman" w:cs="Times New Roman"/>
          <w:b/>
          <w:i/>
          <w:sz w:val="28"/>
          <w:szCs w:val="28"/>
          <w:lang w:val="kk-KZ"/>
        </w:rPr>
        <w:t xml:space="preserve">ім </w:t>
      </w:r>
      <w:r w:rsidR="00AB779F">
        <w:rPr>
          <w:rFonts w:ascii="Times New Roman" w:hAnsi="Times New Roman" w:cs="Times New Roman"/>
          <w:b/>
          <w:i/>
          <w:sz w:val="28"/>
          <w:szCs w:val="28"/>
          <w:lang w:val="kk-KZ"/>
        </w:rPr>
        <w:t xml:space="preserve">беру жағдайы </w:t>
      </w:r>
      <w:r>
        <w:rPr>
          <w:rFonts w:ascii="Times New Roman" w:hAnsi="Times New Roman" w:cs="Times New Roman"/>
          <w:b/>
          <w:i/>
          <w:sz w:val="28"/>
          <w:szCs w:val="28"/>
          <w:lang w:val="kk-KZ"/>
        </w:rPr>
        <w:t>және ерекше</w:t>
      </w:r>
      <w:r w:rsidR="00AB779F">
        <w:rPr>
          <w:rFonts w:ascii="Times New Roman" w:hAnsi="Times New Roman" w:cs="Times New Roman"/>
          <w:b/>
          <w:i/>
          <w:sz w:val="28"/>
          <w:szCs w:val="28"/>
          <w:lang w:val="kk-KZ"/>
        </w:rPr>
        <w:t xml:space="preserve"> </w:t>
      </w:r>
      <w:r w:rsidR="00B329AA">
        <w:rPr>
          <w:rFonts w:ascii="Times New Roman" w:hAnsi="Times New Roman" w:cs="Times New Roman"/>
          <w:b/>
          <w:i/>
          <w:sz w:val="28"/>
          <w:szCs w:val="28"/>
          <w:lang w:val="kk-KZ"/>
        </w:rPr>
        <w:t xml:space="preserve">қажеттілікттері </w:t>
      </w:r>
      <w:r w:rsidR="00AB779F">
        <w:rPr>
          <w:rFonts w:ascii="Times New Roman" w:hAnsi="Times New Roman" w:cs="Times New Roman"/>
          <w:b/>
          <w:i/>
          <w:sz w:val="28"/>
          <w:szCs w:val="28"/>
          <w:lang w:val="kk-KZ"/>
        </w:rPr>
        <w:t xml:space="preserve"> </w:t>
      </w:r>
      <w:r>
        <w:rPr>
          <w:rFonts w:ascii="Times New Roman" w:hAnsi="Times New Roman" w:cs="Times New Roman"/>
          <w:b/>
          <w:i/>
          <w:sz w:val="28"/>
          <w:szCs w:val="28"/>
          <w:lang w:val="kk-KZ"/>
        </w:rPr>
        <w:t xml:space="preserve">бар білім алушыларды </w:t>
      </w:r>
      <w:r w:rsidR="00AB779F">
        <w:rPr>
          <w:rFonts w:ascii="Times New Roman" w:hAnsi="Times New Roman" w:cs="Times New Roman"/>
          <w:b/>
          <w:i/>
          <w:sz w:val="28"/>
          <w:szCs w:val="28"/>
          <w:lang w:val="kk-KZ"/>
        </w:rPr>
        <w:t>қолдау жүйесі туралы</w:t>
      </w:r>
    </w:p>
    <w:p w:rsidR="009F622A" w:rsidRPr="009F622A" w:rsidRDefault="009F622A" w:rsidP="00443D0F">
      <w:pPr>
        <w:spacing w:after="0" w:line="240" w:lineRule="auto"/>
        <w:ind w:right="4110"/>
        <w:rPr>
          <w:rFonts w:ascii="Times New Roman" w:hAnsi="Times New Roman" w:cs="Times New Roman"/>
          <w:b/>
          <w:i/>
          <w:sz w:val="28"/>
          <w:szCs w:val="28"/>
          <w:lang w:val="kk-KZ"/>
        </w:rPr>
      </w:pPr>
    </w:p>
    <w:p w:rsidR="004D6850" w:rsidRPr="00B329AA" w:rsidRDefault="004D6850" w:rsidP="00BD252A">
      <w:pPr>
        <w:spacing w:after="0" w:line="240" w:lineRule="auto"/>
        <w:ind w:firstLine="709"/>
        <w:jc w:val="both"/>
        <w:rPr>
          <w:rFonts w:ascii="Times New Roman" w:hAnsi="Times New Roman" w:cs="Times New Roman"/>
          <w:sz w:val="28"/>
          <w:szCs w:val="28"/>
          <w:lang w:val="kk-KZ"/>
        </w:rPr>
      </w:pPr>
    </w:p>
    <w:p w:rsidR="00494EB7" w:rsidRDefault="00AB779F" w:rsidP="00BD252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Қазақстанда инклюзиві қоғам құру </w:t>
      </w:r>
      <w:r w:rsidR="00494EB7">
        <w:rPr>
          <w:rFonts w:ascii="Times New Roman" w:hAnsi="Times New Roman" w:cs="Times New Roman"/>
          <w:sz w:val="28"/>
          <w:szCs w:val="28"/>
          <w:lang w:val="kk-KZ"/>
        </w:rPr>
        <w:t>алғашқы</w:t>
      </w:r>
      <w:r w:rsidR="00B329AA">
        <w:rPr>
          <w:rFonts w:ascii="Times New Roman" w:hAnsi="Times New Roman" w:cs="Times New Roman"/>
          <w:sz w:val="28"/>
          <w:szCs w:val="28"/>
          <w:lang w:val="kk-KZ"/>
        </w:rPr>
        <w:t xml:space="preserve"> рет те</w:t>
      </w:r>
      <w:r>
        <w:rPr>
          <w:rFonts w:ascii="Times New Roman" w:hAnsi="Times New Roman" w:cs="Times New Roman"/>
          <w:sz w:val="28"/>
          <w:szCs w:val="28"/>
          <w:lang w:val="kk-KZ"/>
        </w:rPr>
        <w:t xml:space="preserve">к 2016 жылдан бастап </w:t>
      </w:r>
      <w:r w:rsidR="00494EB7">
        <w:rPr>
          <w:rFonts w:ascii="Times New Roman" w:hAnsi="Times New Roman" w:cs="Times New Roman"/>
          <w:sz w:val="28"/>
          <w:szCs w:val="28"/>
          <w:lang w:val="kk-KZ"/>
        </w:rPr>
        <w:t xml:space="preserve">заңнамалық </w:t>
      </w:r>
      <w:r>
        <w:rPr>
          <w:rFonts w:ascii="Times New Roman" w:hAnsi="Times New Roman" w:cs="Times New Roman"/>
          <w:sz w:val="28"/>
          <w:szCs w:val="28"/>
          <w:lang w:val="kk-KZ"/>
        </w:rPr>
        <w:t>және нормативтік актілерде</w:t>
      </w:r>
      <w:r w:rsidR="00494EB7">
        <w:rPr>
          <w:rFonts w:ascii="Times New Roman" w:hAnsi="Times New Roman" w:cs="Times New Roman"/>
          <w:sz w:val="28"/>
          <w:szCs w:val="28"/>
          <w:lang w:val="kk-KZ"/>
        </w:rPr>
        <w:t xml:space="preserve"> көрініс таба бастады. </w:t>
      </w:r>
      <w:r>
        <w:rPr>
          <w:rFonts w:ascii="Times New Roman" w:hAnsi="Times New Roman" w:cs="Times New Roman"/>
          <w:sz w:val="28"/>
          <w:szCs w:val="28"/>
          <w:lang w:val="kk-KZ"/>
        </w:rPr>
        <w:t xml:space="preserve"> </w:t>
      </w:r>
      <w:r w:rsidR="00494EB7">
        <w:rPr>
          <w:rFonts w:ascii="Times New Roman" w:hAnsi="Times New Roman" w:cs="Times New Roman"/>
          <w:sz w:val="28"/>
          <w:szCs w:val="28"/>
          <w:lang w:val="kk-KZ"/>
        </w:rPr>
        <w:t xml:space="preserve">Қазақстан Республикасының Президенті Қасым-Жомарт Тоқаев 2019 жылғы 2 қыркүйектегі Жолдауында инклюзивті қоғам құру қажеттілігін атап көрсетті. </w:t>
      </w:r>
      <w:r w:rsidR="00460272">
        <w:rPr>
          <w:rFonts w:ascii="Times New Roman" w:hAnsi="Times New Roman" w:cs="Times New Roman"/>
          <w:sz w:val="28"/>
          <w:szCs w:val="28"/>
          <w:lang w:val="kk-KZ"/>
        </w:rPr>
        <w:t xml:space="preserve">Оның басым бағыттарының бірі жоғары оқу орындарында инклюзияны дамыту болып табылады. </w:t>
      </w:r>
    </w:p>
    <w:p w:rsidR="00460272" w:rsidRDefault="00460272" w:rsidP="00BD252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Біздің университет уақыттан едәуір бұрын, яғни 2001 жылы инклюзивті білім беру Орталығын ашып, алғашқы рет республикамызда 29 мүгедек біздің студенттеріміз атанған болатын. Сырттай білім беру бөлімінің 11 мамандығы бойынша білім алып, оның 28-і жоғары білім туралы диплом алды.   </w:t>
      </w:r>
    </w:p>
    <w:p w:rsidR="00460272" w:rsidRDefault="00214DA0" w:rsidP="00BD252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Инклюзивті білім беру Орталығының 19 жылдық жұмысы және оның негізінде құрылған «Мүгедек студенттер үшін қолжетімді білім» қоғамдық бірлестігінің жұмысы арқасында  жобаға тек Қостанай облысының ғана емес, Ақмола облысының  жоғары оқу орындары мен колледждері  қосылды.  </w:t>
      </w:r>
    </w:p>
    <w:p w:rsidR="00713BEA" w:rsidRPr="005275B8" w:rsidRDefault="0098258A" w:rsidP="00BD252A">
      <w:pPr>
        <w:spacing w:after="0" w:line="240" w:lineRule="auto"/>
        <w:ind w:firstLine="709"/>
        <w:jc w:val="both"/>
        <w:rPr>
          <w:rFonts w:ascii="Times New Roman" w:hAnsi="Times New Roman" w:cs="Times New Roman"/>
          <w:sz w:val="28"/>
          <w:szCs w:val="28"/>
          <w:lang w:val="kk-KZ"/>
        </w:rPr>
      </w:pPr>
      <w:r w:rsidRPr="00D95AEA">
        <w:rPr>
          <w:rFonts w:ascii="Times New Roman" w:hAnsi="Times New Roman" w:cs="Times New Roman"/>
          <w:sz w:val="28"/>
          <w:szCs w:val="28"/>
          <w:lang w:val="kk-KZ"/>
        </w:rPr>
        <w:t xml:space="preserve"> </w:t>
      </w:r>
      <w:r w:rsidR="00D95AEA">
        <w:rPr>
          <w:rFonts w:ascii="Times New Roman" w:hAnsi="Times New Roman" w:cs="Times New Roman"/>
          <w:sz w:val="28"/>
          <w:szCs w:val="28"/>
          <w:lang w:val="kk-KZ"/>
        </w:rPr>
        <w:t xml:space="preserve">Денсаулығы бойынша мүмкіндігі шектеулі 450-ге жуық студент  жоғары немесе арнайы орта кәсіптік білім алды. Біздің университет түлектерінің ішінде </w:t>
      </w:r>
      <w:r w:rsidR="00713BEA" w:rsidRPr="00BD252A">
        <w:rPr>
          <w:rFonts w:ascii="Times New Roman" w:hAnsi="Times New Roman" w:cs="Times New Roman"/>
          <w:sz w:val="28"/>
          <w:szCs w:val="28"/>
        </w:rPr>
        <w:t xml:space="preserve">2 магистр, 1 </w:t>
      </w:r>
      <w:r w:rsidR="00D95AEA">
        <w:rPr>
          <w:rFonts w:ascii="Times New Roman" w:hAnsi="Times New Roman" w:cs="Times New Roman"/>
          <w:sz w:val="28"/>
          <w:szCs w:val="28"/>
          <w:lang w:val="kk-KZ"/>
        </w:rPr>
        <w:t xml:space="preserve">ғылым кандидаты, </w:t>
      </w:r>
      <w:r w:rsidR="009432D4" w:rsidRPr="00BD252A">
        <w:rPr>
          <w:rFonts w:ascii="Times New Roman" w:hAnsi="Times New Roman" w:cs="Times New Roman"/>
          <w:sz w:val="28"/>
          <w:szCs w:val="28"/>
        </w:rPr>
        <w:t>1 докторант,</w:t>
      </w:r>
      <w:r w:rsidR="00D95AEA">
        <w:rPr>
          <w:rFonts w:ascii="Times New Roman" w:hAnsi="Times New Roman" w:cs="Times New Roman"/>
          <w:sz w:val="28"/>
          <w:szCs w:val="28"/>
          <w:lang w:val="kk-KZ"/>
        </w:rPr>
        <w:t xml:space="preserve"> параолимп</w:t>
      </w:r>
      <w:r w:rsidR="001768CE">
        <w:rPr>
          <w:rFonts w:ascii="Times New Roman" w:hAnsi="Times New Roman" w:cs="Times New Roman"/>
          <w:sz w:val="28"/>
          <w:szCs w:val="28"/>
          <w:lang w:val="kk-KZ"/>
        </w:rPr>
        <w:t>и</w:t>
      </w:r>
      <w:r w:rsidR="00D95AEA">
        <w:rPr>
          <w:rFonts w:ascii="Times New Roman" w:hAnsi="Times New Roman" w:cs="Times New Roman"/>
          <w:sz w:val="28"/>
          <w:szCs w:val="28"/>
          <w:lang w:val="kk-KZ"/>
        </w:rPr>
        <w:t>мада</w:t>
      </w:r>
      <w:r w:rsidR="001768CE">
        <w:rPr>
          <w:rFonts w:ascii="Times New Roman" w:hAnsi="Times New Roman" w:cs="Times New Roman"/>
          <w:sz w:val="28"/>
          <w:szCs w:val="28"/>
          <w:lang w:val="kk-KZ"/>
        </w:rPr>
        <w:t xml:space="preserve"> ойындарының </w:t>
      </w:r>
      <w:r w:rsidR="00D95AEA">
        <w:rPr>
          <w:rFonts w:ascii="Times New Roman" w:hAnsi="Times New Roman" w:cs="Times New Roman"/>
          <w:sz w:val="28"/>
          <w:szCs w:val="28"/>
          <w:lang w:val="kk-KZ"/>
        </w:rPr>
        <w:t xml:space="preserve"> </w:t>
      </w:r>
      <w:r w:rsidR="009432D4" w:rsidRPr="00BD252A">
        <w:rPr>
          <w:rFonts w:ascii="Times New Roman" w:hAnsi="Times New Roman" w:cs="Times New Roman"/>
          <w:sz w:val="28"/>
          <w:szCs w:val="28"/>
        </w:rPr>
        <w:t xml:space="preserve">2 </w:t>
      </w:r>
      <w:r w:rsidR="00D95AEA">
        <w:rPr>
          <w:rFonts w:ascii="Times New Roman" w:hAnsi="Times New Roman" w:cs="Times New Roman"/>
          <w:sz w:val="28"/>
          <w:szCs w:val="28"/>
          <w:lang w:val="kk-KZ"/>
        </w:rPr>
        <w:t xml:space="preserve">еуропа және әлем </w:t>
      </w:r>
      <w:r w:rsidR="009432D4" w:rsidRPr="00BD252A">
        <w:rPr>
          <w:rFonts w:ascii="Times New Roman" w:hAnsi="Times New Roman" w:cs="Times New Roman"/>
          <w:sz w:val="28"/>
          <w:szCs w:val="28"/>
        </w:rPr>
        <w:t>чемпион</w:t>
      </w:r>
      <w:r w:rsidR="00D95AEA">
        <w:rPr>
          <w:rFonts w:ascii="Times New Roman" w:hAnsi="Times New Roman" w:cs="Times New Roman"/>
          <w:sz w:val="28"/>
          <w:szCs w:val="28"/>
          <w:lang w:val="kk-KZ"/>
        </w:rPr>
        <w:t>ы</w:t>
      </w:r>
      <w:r w:rsidR="009432D4" w:rsidRPr="00BD252A">
        <w:rPr>
          <w:rFonts w:ascii="Times New Roman" w:hAnsi="Times New Roman" w:cs="Times New Roman"/>
          <w:sz w:val="28"/>
          <w:szCs w:val="28"/>
        </w:rPr>
        <w:t xml:space="preserve"> </w:t>
      </w:r>
      <w:r w:rsidR="001768CE">
        <w:rPr>
          <w:rFonts w:ascii="Times New Roman" w:hAnsi="Times New Roman" w:cs="Times New Roman"/>
          <w:sz w:val="28"/>
          <w:szCs w:val="28"/>
          <w:lang w:val="kk-KZ"/>
        </w:rPr>
        <w:t xml:space="preserve"> бар. Бүгінгі күні университетімізде 16 білі беру бағдарламасы бойынша 20 студент білім алады, оның ішінде күндізгі білім беру нысаны бойынша - 16 адам, сырттай немесе күндізгі-қашықтықтан оқыту түрі бойынша – 4 (оның 9-ы грант, 1 ректор гранты бойынша және қалғандары ақылы негізде). </w:t>
      </w:r>
      <w:r w:rsidR="009432D4" w:rsidRPr="001768CE">
        <w:rPr>
          <w:rFonts w:ascii="Times New Roman" w:hAnsi="Times New Roman" w:cs="Times New Roman"/>
          <w:sz w:val="28"/>
          <w:szCs w:val="28"/>
          <w:lang w:val="kk-KZ"/>
        </w:rPr>
        <w:t xml:space="preserve"> </w:t>
      </w:r>
    </w:p>
    <w:p w:rsidR="00C46874" w:rsidRDefault="001768CE" w:rsidP="005B689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2019 жылы </w:t>
      </w:r>
      <w:r w:rsidRPr="001768CE">
        <w:rPr>
          <w:rFonts w:ascii="Times New Roman" w:hAnsi="Times New Roman" w:cs="Times New Roman"/>
          <w:sz w:val="28"/>
          <w:szCs w:val="28"/>
        </w:rPr>
        <w:t xml:space="preserve">6B04103 </w:t>
      </w:r>
      <w:r>
        <w:rPr>
          <w:rFonts w:ascii="Times New Roman" w:hAnsi="Times New Roman" w:cs="Times New Roman"/>
          <w:sz w:val="28"/>
          <w:szCs w:val="28"/>
        </w:rPr>
        <w:t>–</w:t>
      </w:r>
      <w:r w:rsidRPr="001768CE">
        <w:rPr>
          <w:rFonts w:ascii="Times New Roman" w:hAnsi="Times New Roman" w:cs="Times New Roman"/>
          <w:sz w:val="28"/>
          <w:szCs w:val="28"/>
        </w:rPr>
        <w:t xml:space="preserve"> </w:t>
      </w:r>
      <w:r>
        <w:rPr>
          <w:rFonts w:ascii="Times New Roman" w:hAnsi="Times New Roman" w:cs="Times New Roman"/>
          <w:sz w:val="28"/>
          <w:szCs w:val="28"/>
          <w:lang w:val="kk-KZ"/>
        </w:rPr>
        <w:t xml:space="preserve">Есеп және аудит </w:t>
      </w:r>
      <w:r w:rsidRPr="001768CE">
        <w:rPr>
          <w:rFonts w:ascii="Times New Roman" w:hAnsi="Times New Roman" w:cs="Times New Roman"/>
          <w:sz w:val="28"/>
          <w:szCs w:val="28"/>
        </w:rPr>
        <w:t>(</w:t>
      </w:r>
      <w:r>
        <w:rPr>
          <w:rFonts w:ascii="Times New Roman" w:hAnsi="Times New Roman" w:cs="Times New Roman"/>
          <w:sz w:val="28"/>
          <w:szCs w:val="28"/>
          <w:lang w:val="kk-KZ"/>
        </w:rPr>
        <w:t xml:space="preserve">қазақша)  білім бағдарламасының күндізгі оқыту нысанына денсаулығы бойынша мүмкіндігі шектеулі студент Абзалова Гүлзат </w:t>
      </w:r>
      <w:r w:rsidR="00C46874">
        <w:rPr>
          <w:rFonts w:ascii="Times New Roman" w:hAnsi="Times New Roman" w:cs="Times New Roman"/>
          <w:sz w:val="28"/>
          <w:szCs w:val="28"/>
          <w:lang w:val="kk-KZ"/>
        </w:rPr>
        <w:t xml:space="preserve">оқуға түсті. Ол үшін Академиялық күнтізбе, оқитын барлық пәндер бойынша қашықтықан оқыту курстары, сонымен қатар </w:t>
      </w:r>
      <w:r w:rsidR="00C46874" w:rsidRPr="00C46874">
        <w:rPr>
          <w:rFonts w:ascii="Times New Roman" w:hAnsi="Times New Roman" w:cs="Times New Roman"/>
          <w:sz w:val="28"/>
          <w:szCs w:val="28"/>
          <w:lang w:val="kk-KZ"/>
        </w:rPr>
        <w:t>Moodle</w:t>
      </w:r>
      <w:r w:rsidR="00C46874">
        <w:rPr>
          <w:rFonts w:ascii="Times New Roman" w:hAnsi="Times New Roman" w:cs="Times New Roman"/>
          <w:sz w:val="28"/>
          <w:szCs w:val="28"/>
          <w:lang w:val="kk-KZ"/>
        </w:rPr>
        <w:t xml:space="preserve"> ҚОЖ</w:t>
      </w:r>
      <w:r w:rsidR="00C46874" w:rsidRPr="00C46874">
        <w:rPr>
          <w:rFonts w:ascii="Times New Roman" w:hAnsi="Times New Roman" w:cs="Times New Roman"/>
          <w:sz w:val="28"/>
          <w:szCs w:val="28"/>
          <w:lang w:val="kk-KZ"/>
        </w:rPr>
        <w:t xml:space="preserve"> </w:t>
      </w:r>
      <w:r w:rsidR="00C46874">
        <w:rPr>
          <w:rFonts w:ascii="Times New Roman" w:hAnsi="Times New Roman" w:cs="Times New Roman"/>
          <w:sz w:val="28"/>
          <w:szCs w:val="28"/>
          <w:lang w:val="kk-KZ"/>
        </w:rPr>
        <w:t xml:space="preserve">емтихандық тесттер әзірленіп, бекітілді.  Қыз бала Әулиекөл ауданында тұрады және медициналық көрсетулер бойынша емтихандарға келе алмайды, сондықтан барлық емтихандық тесттер </w:t>
      </w:r>
      <w:r w:rsidR="00C46874" w:rsidRPr="00C46874">
        <w:rPr>
          <w:rFonts w:ascii="Times New Roman" w:hAnsi="Times New Roman" w:cs="Times New Roman"/>
          <w:sz w:val="28"/>
          <w:szCs w:val="28"/>
          <w:lang w:val="kk-KZ"/>
        </w:rPr>
        <w:t>Moodle</w:t>
      </w:r>
      <w:r w:rsidR="00C46874">
        <w:rPr>
          <w:rFonts w:ascii="Times New Roman" w:hAnsi="Times New Roman" w:cs="Times New Roman"/>
          <w:sz w:val="28"/>
          <w:szCs w:val="28"/>
          <w:lang w:val="kk-KZ"/>
        </w:rPr>
        <w:t>-</w:t>
      </w:r>
      <w:r w:rsidR="00C46874">
        <w:rPr>
          <w:rFonts w:ascii="Times New Roman" w:hAnsi="Times New Roman" w:cs="Times New Roman"/>
          <w:sz w:val="28"/>
          <w:szCs w:val="28"/>
          <w:lang w:val="kk-KZ"/>
        </w:rPr>
        <w:lastRenderedPageBreak/>
        <w:t xml:space="preserve">ге өңделіп, бейімделді.  </w:t>
      </w:r>
      <w:r w:rsidR="00193F5C" w:rsidRPr="005275B8">
        <w:rPr>
          <w:rFonts w:ascii="Times New Roman" w:hAnsi="Times New Roman" w:cs="Times New Roman"/>
          <w:sz w:val="28"/>
          <w:szCs w:val="28"/>
          <w:lang w:val="kk-KZ"/>
        </w:rPr>
        <w:t>Студент</w:t>
      </w:r>
      <w:r w:rsidR="00C46874">
        <w:rPr>
          <w:rFonts w:ascii="Times New Roman" w:hAnsi="Times New Roman" w:cs="Times New Roman"/>
          <w:sz w:val="28"/>
          <w:szCs w:val="28"/>
          <w:lang w:val="kk-KZ"/>
        </w:rPr>
        <w:t xml:space="preserve"> емтихандарды бекітілген кестеге сәйкес КТ түрінде тапсырды. </w:t>
      </w:r>
      <w:r w:rsidR="00193F5C" w:rsidRPr="005275B8">
        <w:rPr>
          <w:rFonts w:ascii="Times New Roman" w:hAnsi="Times New Roman" w:cs="Times New Roman"/>
          <w:sz w:val="28"/>
          <w:szCs w:val="28"/>
          <w:lang w:val="kk-KZ"/>
        </w:rPr>
        <w:t xml:space="preserve"> </w:t>
      </w:r>
    </w:p>
    <w:p w:rsidR="006D60E0" w:rsidRDefault="00C46874" w:rsidP="005B689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Бүгін университеттің мақсаты инклюзивті білім беруді құру емес, </w:t>
      </w:r>
      <w:r w:rsidR="006D60E0">
        <w:rPr>
          <w:rFonts w:ascii="Times New Roman" w:hAnsi="Times New Roman" w:cs="Times New Roman"/>
          <w:sz w:val="28"/>
          <w:szCs w:val="28"/>
          <w:lang w:val="kk-KZ"/>
        </w:rPr>
        <w:t xml:space="preserve">оны жинақталған тәжірибенің және осы әлеуметтік маңызды мәселені терең және жан-жақты ұғыну негізінде дамыту. </w:t>
      </w:r>
    </w:p>
    <w:p w:rsidR="00D95C97" w:rsidRPr="005275B8" w:rsidRDefault="006D60E0" w:rsidP="005B689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Мүмкіндігі шктелі адамдарды әлеуметтік қарым-қатынас жүйесіне табысты интеграциялау – ұйымдастырушылық және құқықтық шешімдерді, ерекше материалдық-техникалық қамсыздықты, ақпараттық-технологиялық әзірлемелерді, сонымен қатар ерекше мұқтаждыққа зәру студенттерге қатысты корпоративті толеранттылықты қалыптастыруды қажет ететін күрделі процесс. </w:t>
      </w:r>
    </w:p>
    <w:p w:rsidR="00B46384" w:rsidRPr="005275B8" w:rsidRDefault="001978F0" w:rsidP="00BD252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Жоғары оқу орнында инклюзияны дамыту үшін келесі бағыттарды қамтитын денсаулығы бойынша мүмкіндігі шектеулі тұлғалар үшін қолжетімді білім беру Бағдарламасын құру қажет:  </w:t>
      </w:r>
    </w:p>
    <w:p w:rsidR="009432D4" w:rsidRPr="005275B8" w:rsidRDefault="009432D4" w:rsidP="00BD252A">
      <w:pPr>
        <w:pStyle w:val="a3"/>
        <w:numPr>
          <w:ilvl w:val="0"/>
          <w:numId w:val="7"/>
        </w:numPr>
        <w:spacing w:after="0" w:line="240" w:lineRule="auto"/>
        <w:ind w:left="0" w:firstLine="709"/>
        <w:jc w:val="both"/>
        <w:rPr>
          <w:rStyle w:val="a7"/>
          <w:rFonts w:ascii="Times New Roman" w:hAnsi="Times New Roman" w:cs="Times New Roman"/>
          <w:b w:val="0"/>
          <w:bCs w:val="0"/>
          <w:sz w:val="28"/>
          <w:szCs w:val="28"/>
          <w:lang w:val="kk-KZ"/>
        </w:rPr>
      </w:pPr>
      <w:r w:rsidRPr="005275B8">
        <w:rPr>
          <w:rFonts w:ascii="Times New Roman" w:hAnsi="Times New Roman" w:cs="Times New Roman"/>
          <w:b/>
          <w:sz w:val="28"/>
          <w:szCs w:val="28"/>
          <w:lang w:val="kk-KZ"/>
        </w:rPr>
        <w:t>Н</w:t>
      </w:r>
      <w:r w:rsidR="00525A4D" w:rsidRPr="005275B8">
        <w:rPr>
          <w:rFonts w:ascii="Times New Roman" w:hAnsi="Times New Roman" w:cs="Times New Roman"/>
          <w:b/>
          <w:sz w:val="28"/>
          <w:szCs w:val="28"/>
          <w:lang w:val="kk-KZ"/>
        </w:rPr>
        <w:t>орматив</w:t>
      </w:r>
      <w:r w:rsidR="001978F0">
        <w:rPr>
          <w:rFonts w:ascii="Times New Roman" w:hAnsi="Times New Roman" w:cs="Times New Roman"/>
          <w:b/>
          <w:sz w:val="28"/>
          <w:szCs w:val="28"/>
          <w:lang w:val="kk-KZ"/>
        </w:rPr>
        <w:t xml:space="preserve">тік-құқықтық. </w:t>
      </w:r>
      <w:r w:rsidR="00525A4D" w:rsidRPr="005275B8">
        <w:rPr>
          <w:rFonts w:ascii="Times New Roman" w:hAnsi="Times New Roman" w:cs="Times New Roman"/>
          <w:sz w:val="28"/>
          <w:szCs w:val="28"/>
          <w:lang w:val="kk-KZ"/>
        </w:rPr>
        <w:t xml:space="preserve"> </w:t>
      </w:r>
      <w:r w:rsidR="001978F0">
        <w:rPr>
          <w:rFonts w:ascii="Times New Roman" w:hAnsi="Times New Roman" w:cs="Times New Roman"/>
          <w:sz w:val="28"/>
          <w:szCs w:val="28"/>
          <w:lang w:val="kk-KZ"/>
        </w:rPr>
        <w:t>Норма</w:t>
      </w:r>
      <w:r w:rsidR="00110499">
        <w:rPr>
          <w:rFonts w:ascii="Times New Roman" w:hAnsi="Times New Roman" w:cs="Times New Roman"/>
          <w:sz w:val="28"/>
          <w:szCs w:val="28"/>
          <w:lang w:val="kk-KZ"/>
        </w:rPr>
        <w:t>тивтік-құқықтық актілердің жүйе</w:t>
      </w:r>
      <w:r w:rsidR="001978F0">
        <w:rPr>
          <w:rFonts w:ascii="Times New Roman" w:hAnsi="Times New Roman" w:cs="Times New Roman"/>
          <w:sz w:val="28"/>
          <w:szCs w:val="28"/>
          <w:lang w:val="kk-KZ"/>
        </w:rPr>
        <w:t xml:space="preserve">лі иерархиясын </w:t>
      </w:r>
      <w:r w:rsidR="00110499">
        <w:rPr>
          <w:rFonts w:ascii="Times New Roman" w:hAnsi="Times New Roman" w:cs="Times New Roman"/>
          <w:sz w:val="28"/>
          <w:szCs w:val="28"/>
          <w:lang w:val="kk-KZ"/>
        </w:rPr>
        <w:t>қабылдайды</w:t>
      </w:r>
      <w:r w:rsidR="001978F0">
        <w:rPr>
          <w:rFonts w:ascii="Times New Roman" w:hAnsi="Times New Roman" w:cs="Times New Roman"/>
          <w:sz w:val="28"/>
          <w:szCs w:val="28"/>
          <w:lang w:val="kk-KZ"/>
        </w:rPr>
        <w:t>: халықаралық, р</w:t>
      </w:r>
      <w:r w:rsidR="00EF6A53">
        <w:rPr>
          <w:rFonts w:ascii="Times New Roman" w:hAnsi="Times New Roman" w:cs="Times New Roman"/>
          <w:sz w:val="28"/>
          <w:szCs w:val="28"/>
          <w:lang w:val="kk-KZ"/>
        </w:rPr>
        <w:t>е</w:t>
      </w:r>
      <w:r w:rsidR="001978F0">
        <w:rPr>
          <w:rFonts w:ascii="Times New Roman" w:hAnsi="Times New Roman" w:cs="Times New Roman"/>
          <w:sz w:val="28"/>
          <w:szCs w:val="28"/>
          <w:lang w:val="kk-KZ"/>
        </w:rPr>
        <w:t>спубликалық және жоғары оқу орындарындағы.</w:t>
      </w:r>
      <w:r w:rsidR="00EF6A53">
        <w:rPr>
          <w:rFonts w:ascii="Times New Roman" w:hAnsi="Times New Roman" w:cs="Times New Roman"/>
          <w:sz w:val="28"/>
          <w:szCs w:val="28"/>
          <w:lang w:val="kk-KZ"/>
        </w:rPr>
        <w:t xml:space="preserve"> Халықаралық деңгейде мүгедектердің құқығы туралы БҰҰ Конвенциясы қабылданды, республикалық - 2019 жылғы 26 желтоқсандағы</w:t>
      </w:r>
      <w:r w:rsidR="00525A4D" w:rsidRPr="00EF6A53">
        <w:rPr>
          <w:rFonts w:ascii="Times New Roman" w:hAnsi="Times New Roman" w:cs="Times New Roman"/>
          <w:sz w:val="28"/>
          <w:szCs w:val="28"/>
          <w:lang w:val="kk-KZ"/>
        </w:rPr>
        <w:t xml:space="preserve"> </w:t>
      </w:r>
      <w:r w:rsidR="00EF6A53">
        <w:rPr>
          <w:rFonts w:ascii="Times New Roman" w:hAnsi="Times New Roman" w:cs="Times New Roman"/>
          <w:sz w:val="28"/>
          <w:szCs w:val="28"/>
          <w:lang w:val="kk-KZ"/>
        </w:rPr>
        <w:t xml:space="preserve">«Қазақстан Республикасында мүгедектерді әлеуметтік қорғау туралы» Заңы,  </w:t>
      </w:r>
      <w:r w:rsidR="00EF6A53" w:rsidRPr="00EF6A53">
        <w:rPr>
          <w:rStyle w:val="a7"/>
          <w:rFonts w:ascii="Times New Roman" w:hAnsi="Times New Roman" w:cs="Times New Roman"/>
          <w:b w:val="0"/>
          <w:sz w:val="28"/>
          <w:szCs w:val="28"/>
          <w:shd w:val="clear" w:color="auto" w:fill="FFFFFF"/>
          <w:lang w:val="kk-KZ"/>
        </w:rPr>
        <w:t>Қазақстан Республикасында мүгедектігі бар адамдардың құқықтарын қорғау және тұрмыс сапасын жақсарту жөніндегі 2025 жылға дейінгі ұлттық жоспар</w:t>
      </w:r>
      <w:r w:rsidR="00EF6A53">
        <w:rPr>
          <w:rStyle w:val="a7"/>
          <w:rFonts w:ascii="Times New Roman" w:hAnsi="Times New Roman" w:cs="Times New Roman"/>
          <w:b w:val="0"/>
          <w:sz w:val="28"/>
          <w:szCs w:val="28"/>
          <w:shd w:val="clear" w:color="auto" w:fill="FFFFFF"/>
          <w:lang w:val="kk-KZ"/>
        </w:rPr>
        <w:t>ы (</w:t>
      </w:r>
      <w:r w:rsidR="00EF6A53" w:rsidRPr="00EF6A53">
        <w:rPr>
          <w:rStyle w:val="a7"/>
          <w:rFonts w:ascii="Times New Roman" w:hAnsi="Times New Roman" w:cs="Times New Roman"/>
          <w:b w:val="0"/>
          <w:sz w:val="28"/>
          <w:szCs w:val="28"/>
          <w:shd w:val="clear" w:color="auto" w:fill="FFFFFF"/>
          <w:lang w:val="kk-KZ"/>
        </w:rPr>
        <w:t xml:space="preserve">Қазақстан Республикасы Үкіметінің 2019 жылғы 28 мамырдағы </w:t>
      </w:r>
      <w:r w:rsidR="009843D9">
        <w:rPr>
          <w:rStyle w:val="a7"/>
          <w:rFonts w:ascii="Times New Roman" w:hAnsi="Times New Roman" w:cs="Times New Roman"/>
          <w:b w:val="0"/>
          <w:sz w:val="28"/>
          <w:szCs w:val="28"/>
          <w:shd w:val="clear" w:color="auto" w:fill="FFFFFF"/>
          <w:lang w:val="kk-KZ"/>
        </w:rPr>
        <w:t xml:space="preserve">Қаулысымен бекітілген). Университеттегі нормативтік актілердің ішінде денсаулығы бойынша мүмкіндігі шектеулі тұлғаларға қолжетімді білім беру жүйесін құру жөнінде ештеңе жоқ.  </w:t>
      </w:r>
    </w:p>
    <w:p w:rsidR="00CF2CC4" w:rsidRPr="005275B8" w:rsidRDefault="009843D9" w:rsidP="00BB61DA">
      <w:pPr>
        <w:pStyle w:val="a3"/>
        <w:numPr>
          <w:ilvl w:val="0"/>
          <w:numId w:val="7"/>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Ақпараттық.</w:t>
      </w:r>
      <w:r w:rsidR="00BB61DA" w:rsidRPr="005275B8">
        <w:rPr>
          <w:rFonts w:ascii="Times New Roman" w:hAnsi="Times New Roman" w:cs="Times New Roman"/>
          <w:sz w:val="28"/>
          <w:szCs w:val="28"/>
          <w:lang w:val="kk-KZ"/>
        </w:rPr>
        <w:t xml:space="preserve"> </w:t>
      </w:r>
      <w:r w:rsidR="003910B6">
        <w:rPr>
          <w:rFonts w:ascii="Times New Roman" w:hAnsi="Times New Roman" w:cs="Times New Roman"/>
          <w:sz w:val="28"/>
          <w:szCs w:val="28"/>
          <w:lang w:val="kk-KZ"/>
        </w:rPr>
        <w:t xml:space="preserve">Мақсаты - </w:t>
      </w:r>
      <w:r>
        <w:rPr>
          <w:rFonts w:ascii="Times New Roman" w:hAnsi="Times New Roman" w:cs="Times New Roman"/>
          <w:sz w:val="28"/>
          <w:szCs w:val="28"/>
          <w:lang w:val="kk-KZ"/>
        </w:rPr>
        <w:t>әлеуметтік сұранысты</w:t>
      </w:r>
      <w:r w:rsidR="003224FB">
        <w:rPr>
          <w:rFonts w:ascii="Times New Roman" w:hAnsi="Times New Roman" w:cs="Times New Roman"/>
          <w:sz w:val="28"/>
          <w:szCs w:val="28"/>
          <w:lang w:val="kk-KZ"/>
        </w:rPr>
        <w:t xml:space="preserve"> анықтау</w:t>
      </w:r>
      <w:r>
        <w:rPr>
          <w:rFonts w:ascii="Times New Roman" w:hAnsi="Times New Roman" w:cs="Times New Roman"/>
          <w:sz w:val="28"/>
          <w:szCs w:val="28"/>
          <w:lang w:val="kk-KZ"/>
        </w:rPr>
        <w:t>, тұрғындарды хабар</w:t>
      </w:r>
      <w:r w:rsidR="003910B6">
        <w:rPr>
          <w:rFonts w:ascii="Times New Roman" w:hAnsi="Times New Roman" w:cs="Times New Roman"/>
          <w:sz w:val="28"/>
          <w:szCs w:val="28"/>
          <w:lang w:val="kk-KZ"/>
        </w:rPr>
        <w:t xml:space="preserve"> болуы</w:t>
      </w:r>
      <w:r w:rsidR="003224FB">
        <w:rPr>
          <w:rFonts w:ascii="Times New Roman" w:hAnsi="Times New Roman" w:cs="Times New Roman"/>
          <w:sz w:val="28"/>
          <w:szCs w:val="28"/>
          <w:lang w:val="kk-KZ"/>
        </w:rPr>
        <w:t xml:space="preserve">, </w:t>
      </w:r>
      <w:r w:rsidR="003910B6">
        <w:rPr>
          <w:rFonts w:ascii="Times New Roman" w:hAnsi="Times New Roman" w:cs="Times New Roman"/>
          <w:sz w:val="28"/>
          <w:szCs w:val="28"/>
          <w:lang w:val="kk-KZ"/>
        </w:rPr>
        <w:t xml:space="preserve">қоғамның </w:t>
      </w:r>
      <w:r>
        <w:rPr>
          <w:rFonts w:ascii="Times New Roman" w:hAnsi="Times New Roman" w:cs="Times New Roman"/>
          <w:sz w:val="28"/>
          <w:szCs w:val="28"/>
          <w:lang w:val="kk-KZ"/>
        </w:rPr>
        <w:t xml:space="preserve">мүгедектердің жоғары білім алуына </w:t>
      </w:r>
      <w:r w:rsidR="003910B6">
        <w:rPr>
          <w:rFonts w:ascii="Times New Roman" w:hAnsi="Times New Roman" w:cs="Times New Roman"/>
          <w:sz w:val="28"/>
          <w:szCs w:val="28"/>
          <w:lang w:val="kk-KZ"/>
        </w:rPr>
        <w:t>оң</w:t>
      </w:r>
      <w:r w:rsidR="003224F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көзқарасын </w:t>
      </w:r>
      <w:r w:rsidR="003224FB">
        <w:rPr>
          <w:rFonts w:ascii="Times New Roman" w:hAnsi="Times New Roman" w:cs="Times New Roman"/>
          <w:sz w:val="28"/>
          <w:szCs w:val="28"/>
          <w:lang w:val="kk-KZ"/>
        </w:rPr>
        <w:t>және толерантты</w:t>
      </w:r>
      <w:r w:rsidR="003910B6">
        <w:rPr>
          <w:rFonts w:ascii="Times New Roman" w:hAnsi="Times New Roman" w:cs="Times New Roman"/>
          <w:sz w:val="28"/>
          <w:szCs w:val="28"/>
          <w:lang w:val="kk-KZ"/>
        </w:rPr>
        <w:t xml:space="preserve">лық </w:t>
      </w:r>
      <w:r w:rsidR="003224FB">
        <w:rPr>
          <w:rFonts w:ascii="Times New Roman" w:hAnsi="Times New Roman" w:cs="Times New Roman"/>
          <w:sz w:val="28"/>
          <w:szCs w:val="28"/>
          <w:lang w:val="kk-KZ"/>
        </w:rPr>
        <w:t xml:space="preserve">қатынасын </w:t>
      </w:r>
      <w:r>
        <w:rPr>
          <w:rFonts w:ascii="Times New Roman" w:hAnsi="Times New Roman" w:cs="Times New Roman"/>
          <w:sz w:val="28"/>
          <w:szCs w:val="28"/>
          <w:lang w:val="kk-KZ"/>
        </w:rPr>
        <w:t>қалыптастыру</w:t>
      </w:r>
      <w:r w:rsidR="003224FB">
        <w:rPr>
          <w:rFonts w:ascii="Times New Roman" w:hAnsi="Times New Roman" w:cs="Times New Roman"/>
          <w:sz w:val="28"/>
          <w:szCs w:val="28"/>
          <w:lang w:val="kk-KZ"/>
        </w:rPr>
        <w:t>; сөйте тұра, барлық заманауи ақпарат құралдар</w:t>
      </w:r>
      <w:r w:rsidR="00B329AA">
        <w:rPr>
          <w:rFonts w:ascii="Times New Roman" w:hAnsi="Times New Roman" w:cs="Times New Roman"/>
          <w:sz w:val="28"/>
          <w:szCs w:val="28"/>
          <w:lang w:val="kk-KZ"/>
        </w:rPr>
        <w:t xml:space="preserve">ы, соның ішінде электронды құралдар қолданылуы керек. </w:t>
      </w:r>
      <w:r w:rsidR="003224F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3224FB" w:rsidRPr="005275B8" w:rsidRDefault="003224FB" w:rsidP="00BB61DA">
      <w:pPr>
        <w:pStyle w:val="a3"/>
        <w:numPr>
          <w:ilvl w:val="0"/>
          <w:numId w:val="7"/>
        </w:numPr>
        <w:spacing w:after="0" w:line="240" w:lineRule="auto"/>
        <w:ind w:left="0" w:firstLine="709"/>
        <w:jc w:val="both"/>
        <w:rPr>
          <w:rFonts w:ascii="Times New Roman" w:hAnsi="Times New Roman" w:cs="Times New Roman"/>
          <w:sz w:val="28"/>
          <w:szCs w:val="28"/>
          <w:lang w:val="kk-KZ"/>
        </w:rPr>
      </w:pPr>
      <w:r w:rsidRPr="003224FB">
        <w:rPr>
          <w:rFonts w:ascii="Times New Roman" w:hAnsi="Times New Roman" w:cs="Times New Roman"/>
          <w:b/>
          <w:sz w:val="28"/>
          <w:szCs w:val="28"/>
          <w:lang w:val="kk-KZ"/>
        </w:rPr>
        <w:t>Ұйымдастырушылық-технологиялық</w:t>
      </w:r>
      <w:r w:rsidR="00BB61DA" w:rsidRPr="005275B8">
        <w:rPr>
          <w:rFonts w:ascii="Times New Roman" w:hAnsi="Times New Roman" w:cs="Times New Roman"/>
          <w:sz w:val="28"/>
          <w:szCs w:val="28"/>
          <w:lang w:val="kk-KZ"/>
        </w:rPr>
        <w:t xml:space="preserve">. </w:t>
      </w:r>
      <w:r w:rsidRPr="003224FB">
        <w:rPr>
          <w:rFonts w:ascii="Times New Roman" w:hAnsi="Times New Roman" w:cs="Times New Roman"/>
          <w:sz w:val="28"/>
          <w:szCs w:val="28"/>
          <w:lang w:val="kk-KZ"/>
        </w:rPr>
        <w:t xml:space="preserve">Мүгедектерді жоғары оқу орнына түскеге дейін дайындауды (дайындық курстары, дайындық бөлімі, университет сыныптары) және мүгедек студенттердің оқу процесін ұйымдастыру. Соның ішінде, техникалық қамтамасыз ету, арнайы әдістемелерді әзірлеу және енгізу, ақпараттық технологиялар мен қашықтықтан оқытуды пайдалану. </w:t>
      </w:r>
    </w:p>
    <w:p w:rsidR="00232431" w:rsidRPr="00232431" w:rsidRDefault="00892C18" w:rsidP="00232431">
      <w:pPr>
        <w:pStyle w:val="a3"/>
        <w:numPr>
          <w:ilvl w:val="0"/>
          <w:numId w:val="7"/>
        </w:numPr>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Серіктестік</w:t>
      </w:r>
      <w:r w:rsidRPr="005275B8">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110499" w:rsidRPr="00110499">
        <w:rPr>
          <w:rFonts w:ascii="Times New Roman" w:hAnsi="Times New Roman" w:cs="Times New Roman"/>
          <w:sz w:val="28"/>
          <w:szCs w:val="28"/>
          <w:lang w:val="kk-KZ"/>
        </w:rPr>
        <w:t xml:space="preserve">Ол мүмкіндігі шектеулі адамдармен кәсіптік бағдар беру жұмыстарын жүргізуге, </w:t>
      </w:r>
      <w:r w:rsidRPr="00892C18">
        <w:rPr>
          <w:rFonts w:ascii="Times New Roman" w:hAnsi="Times New Roman" w:cs="Times New Roman"/>
          <w:sz w:val="28"/>
          <w:szCs w:val="28"/>
          <w:lang w:val="kk-KZ"/>
        </w:rPr>
        <w:t>жоғары оқу орнында</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және жоғары оқу орнынан кейінгі</w:t>
      </w:r>
      <w:r w:rsidR="00110499">
        <w:rPr>
          <w:rFonts w:ascii="Times New Roman" w:hAnsi="Times New Roman" w:cs="Times New Roman"/>
          <w:sz w:val="28"/>
          <w:szCs w:val="28"/>
          <w:lang w:val="kk-KZ"/>
        </w:rPr>
        <w:t xml:space="preserve"> бейімделуді қамтамасыз етуге,</w:t>
      </w:r>
      <w:r>
        <w:rPr>
          <w:rFonts w:ascii="Times New Roman" w:hAnsi="Times New Roman" w:cs="Times New Roman"/>
          <w:sz w:val="28"/>
          <w:szCs w:val="28"/>
          <w:lang w:val="kk-KZ"/>
        </w:rPr>
        <w:t xml:space="preserve"> жұмысқа орналасуы мен</w:t>
      </w:r>
      <w:r w:rsidR="00110499">
        <w:rPr>
          <w:rFonts w:ascii="Times New Roman" w:hAnsi="Times New Roman" w:cs="Times New Roman"/>
          <w:sz w:val="28"/>
          <w:szCs w:val="28"/>
          <w:lang w:val="kk-KZ"/>
        </w:rPr>
        <w:t xml:space="preserve"> мүгедектердің </w:t>
      </w:r>
      <w:r>
        <w:rPr>
          <w:rFonts w:ascii="Times New Roman" w:hAnsi="Times New Roman" w:cs="Times New Roman"/>
          <w:sz w:val="28"/>
          <w:szCs w:val="28"/>
          <w:lang w:val="kk-KZ"/>
        </w:rPr>
        <w:t xml:space="preserve"> мансап</w:t>
      </w:r>
      <w:r w:rsidR="00110499">
        <w:rPr>
          <w:rFonts w:ascii="Times New Roman" w:hAnsi="Times New Roman" w:cs="Times New Roman"/>
          <w:sz w:val="28"/>
          <w:szCs w:val="28"/>
          <w:lang w:val="kk-KZ"/>
        </w:rPr>
        <w:t>тық өсуіне қолдау</w:t>
      </w:r>
      <w:r>
        <w:rPr>
          <w:rFonts w:ascii="Times New Roman" w:hAnsi="Times New Roman" w:cs="Times New Roman"/>
          <w:sz w:val="28"/>
          <w:szCs w:val="28"/>
          <w:lang w:val="kk-KZ"/>
        </w:rPr>
        <w:t xml:space="preserve"> көрсетуге, сонымен қатар жоғары оқу орнында қолжетімді білім беру жүйесін </w:t>
      </w:r>
      <w:r w:rsidR="00110499">
        <w:rPr>
          <w:rFonts w:ascii="Times New Roman" w:hAnsi="Times New Roman" w:cs="Times New Roman"/>
          <w:sz w:val="28"/>
          <w:szCs w:val="28"/>
          <w:lang w:val="kk-KZ"/>
        </w:rPr>
        <w:t>енгізуге  мүдделі  ұйымдар мен мекемелермен серіктестікке</w:t>
      </w:r>
      <w:r>
        <w:rPr>
          <w:rFonts w:ascii="Times New Roman" w:hAnsi="Times New Roman" w:cs="Times New Roman"/>
          <w:sz w:val="28"/>
          <w:szCs w:val="28"/>
          <w:lang w:val="kk-KZ"/>
        </w:rPr>
        <w:t xml:space="preserve"> және  денсаулығы бойынша мүмкіндігі шектеулі түлектерді жұмысқа орналастыруға  бағытталған. </w:t>
      </w:r>
    </w:p>
    <w:p w:rsidR="00086D79" w:rsidRPr="00232431" w:rsidRDefault="00EA18A3" w:rsidP="00BB61DA">
      <w:pPr>
        <w:pStyle w:val="a3"/>
        <w:numPr>
          <w:ilvl w:val="0"/>
          <w:numId w:val="7"/>
        </w:numPr>
        <w:spacing w:after="0" w:line="240" w:lineRule="auto"/>
        <w:ind w:left="0" w:firstLine="709"/>
        <w:jc w:val="both"/>
        <w:rPr>
          <w:rFonts w:ascii="Times New Roman" w:hAnsi="Times New Roman" w:cs="Times New Roman"/>
          <w:sz w:val="28"/>
          <w:szCs w:val="28"/>
          <w:lang w:val="kk-KZ"/>
        </w:rPr>
      </w:pPr>
      <w:r w:rsidRPr="00232431">
        <w:rPr>
          <w:rFonts w:ascii="Times New Roman" w:hAnsi="Times New Roman" w:cs="Times New Roman"/>
          <w:b/>
          <w:sz w:val="28"/>
          <w:szCs w:val="28"/>
          <w:lang w:val="kk-KZ"/>
        </w:rPr>
        <w:t>Кадрлы</w:t>
      </w:r>
      <w:r>
        <w:rPr>
          <w:rFonts w:ascii="Times New Roman" w:hAnsi="Times New Roman" w:cs="Times New Roman"/>
          <w:b/>
          <w:sz w:val="28"/>
          <w:szCs w:val="28"/>
          <w:lang w:val="kk-KZ"/>
        </w:rPr>
        <w:t>қ</w:t>
      </w:r>
      <w:r w:rsidRPr="00232431">
        <w:rPr>
          <w:rFonts w:ascii="Times New Roman" w:hAnsi="Times New Roman" w:cs="Times New Roman"/>
          <w:b/>
          <w:sz w:val="28"/>
          <w:szCs w:val="28"/>
          <w:lang w:val="kk-KZ"/>
        </w:rPr>
        <w:t xml:space="preserve"> </w:t>
      </w:r>
      <w:r>
        <w:rPr>
          <w:rFonts w:ascii="Times New Roman" w:hAnsi="Times New Roman" w:cs="Times New Roman"/>
          <w:b/>
          <w:sz w:val="28"/>
          <w:szCs w:val="28"/>
          <w:lang w:val="kk-KZ"/>
        </w:rPr>
        <w:t>қ</w:t>
      </w:r>
      <w:r w:rsidRPr="00232431">
        <w:rPr>
          <w:rFonts w:ascii="Times New Roman" w:hAnsi="Times New Roman" w:cs="Times New Roman"/>
          <w:b/>
          <w:sz w:val="28"/>
          <w:szCs w:val="28"/>
          <w:lang w:val="kk-KZ"/>
        </w:rPr>
        <w:t>амтамасыз ету</w:t>
      </w:r>
      <w:r w:rsidR="00F5641E" w:rsidRPr="00232431">
        <w:rPr>
          <w:rFonts w:ascii="Times New Roman" w:hAnsi="Times New Roman" w:cs="Times New Roman"/>
          <w:sz w:val="28"/>
          <w:szCs w:val="28"/>
          <w:lang w:val="kk-KZ"/>
        </w:rPr>
        <w:t>.</w:t>
      </w:r>
      <w:r w:rsidR="007702D9" w:rsidRPr="00232431">
        <w:rPr>
          <w:rFonts w:ascii="Times New Roman" w:hAnsi="Times New Roman" w:cs="Times New Roman"/>
          <w:sz w:val="28"/>
          <w:szCs w:val="28"/>
          <w:lang w:val="kk-KZ"/>
        </w:rPr>
        <w:t xml:space="preserve"> </w:t>
      </w:r>
      <w:r>
        <w:rPr>
          <w:rFonts w:ascii="Times New Roman" w:hAnsi="Times New Roman" w:cs="Times New Roman"/>
          <w:sz w:val="28"/>
          <w:szCs w:val="28"/>
          <w:lang w:val="kk-KZ"/>
        </w:rPr>
        <w:t>Негізгі қызметі мү</w:t>
      </w:r>
      <w:r w:rsidR="00232431">
        <w:rPr>
          <w:rFonts w:ascii="Times New Roman" w:hAnsi="Times New Roman" w:cs="Times New Roman"/>
          <w:sz w:val="28"/>
          <w:szCs w:val="28"/>
          <w:lang w:val="kk-KZ"/>
        </w:rPr>
        <w:t xml:space="preserve">мкіндігі шектеулі </w:t>
      </w:r>
      <w:r>
        <w:rPr>
          <w:rFonts w:ascii="Times New Roman" w:hAnsi="Times New Roman" w:cs="Times New Roman"/>
          <w:sz w:val="28"/>
          <w:szCs w:val="28"/>
          <w:lang w:val="kk-KZ"/>
        </w:rPr>
        <w:t xml:space="preserve"> студенттердің </w:t>
      </w:r>
      <w:r w:rsidR="00232431">
        <w:rPr>
          <w:rFonts w:ascii="Times New Roman" w:hAnsi="Times New Roman" w:cs="Times New Roman"/>
          <w:sz w:val="28"/>
          <w:szCs w:val="28"/>
          <w:lang w:val="kk-KZ"/>
        </w:rPr>
        <w:t>білім беру қызметін қолдау</w:t>
      </w:r>
      <w:r>
        <w:rPr>
          <w:rFonts w:ascii="Times New Roman" w:hAnsi="Times New Roman" w:cs="Times New Roman"/>
          <w:sz w:val="28"/>
          <w:szCs w:val="28"/>
          <w:lang w:val="kk-KZ"/>
        </w:rPr>
        <w:t xml:space="preserve">, мүгедектерге </w:t>
      </w:r>
      <w:r w:rsidR="00232431">
        <w:rPr>
          <w:rFonts w:ascii="Times New Roman" w:hAnsi="Times New Roman" w:cs="Times New Roman"/>
          <w:sz w:val="28"/>
          <w:szCs w:val="28"/>
          <w:lang w:val="kk-KZ"/>
        </w:rPr>
        <w:t xml:space="preserve">сабақ </w:t>
      </w:r>
      <w:r>
        <w:rPr>
          <w:rFonts w:ascii="Times New Roman" w:hAnsi="Times New Roman" w:cs="Times New Roman"/>
          <w:sz w:val="28"/>
          <w:szCs w:val="28"/>
          <w:lang w:val="kk-KZ"/>
        </w:rPr>
        <w:t xml:space="preserve">беретін </w:t>
      </w:r>
      <w:r>
        <w:rPr>
          <w:rFonts w:ascii="Times New Roman" w:hAnsi="Times New Roman" w:cs="Times New Roman"/>
          <w:sz w:val="28"/>
          <w:szCs w:val="28"/>
          <w:lang w:val="kk-KZ"/>
        </w:rPr>
        <w:lastRenderedPageBreak/>
        <w:t xml:space="preserve">оқытушылармен жұмыс жасау, оларға </w:t>
      </w:r>
      <w:r w:rsidR="00232431">
        <w:rPr>
          <w:rFonts w:ascii="Times New Roman" w:hAnsi="Times New Roman" w:cs="Times New Roman"/>
          <w:sz w:val="28"/>
          <w:szCs w:val="28"/>
          <w:lang w:val="kk-KZ"/>
        </w:rPr>
        <w:t xml:space="preserve">осы санаттағы </w:t>
      </w:r>
      <w:r>
        <w:rPr>
          <w:rFonts w:ascii="Times New Roman" w:hAnsi="Times New Roman" w:cs="Times New Roman"/>
          <w:sz w:val="28"/>
          <w:szCs w:val="28"/>
          <w:lang w:val="kk-KZ"/>
        </w:rPr>
        <w:t>студенттер</w:t>
      </w:r>
      <w:r w:rsidR="00232431">
        <w:rPr>
          <w:rFonts w:ascii="Times New Roman" w:hAnsi="Times New Roman" w:cs="Times New Roman"/>
          <w:sz w:val="28"/>
          <w:szCs w:val="28"/>
          <w:lang w:val="kk-KZ"/>
        </w:rPr>
        <w:t xml:space="preserve">мен </w:t>
      </w:r>
      <w:r>
        <w:rPr>
          <w:rFonts w:ascii="Times New Roman" w:hAnsi="Times New Roman" w:cs="Times New Roman"/>
          <w:sz w:val="28"/>
          <w:szCs w:val="28"/>
          <w:lang w:val="kk-KZ"/>
        </w:rPr>
        <w:t>жұмыс істеу ерекшелігін түсіндір</w:t>
      </w:r>
      <w:r w:rsidR="00232431">
        <w:rPr>
          <w:rFonts w:ascii="Times New Roman" w:hAnsi="Times New Roman" w:cs="Times New Roman"/>
          <w:sz w:val="28"/>
          <w:szCs w:val="28"/>
          <w:lang w:val="kk-KZ"/>
        </w:rPr>
        <w:t>етін қ</w:t>
      </w:r>
      <w:r>
        <w:rPr>
          <w:rFonts w:ascii="Times New Roman" w:hAnsi="Times New Roman" w:cs="Times New Roman"/>
          <w:sz w:val="28"/>
          <w:szCs w:val="28"/>
          <w:lang w:val="kk-KZ"/>
        </w:rPr>
        <w:t xml:space="preserve">ызметкерлерді </w:t>
      </w:r>
      <w:r w:rsidR="00232431">
        <w:rPr>
          <w:rFonts w:ascii="Times New Roman" w:hAnsi="Times New Roman" w:cs="Times New Roman"/>
          <w:sz w:val="28"/>
          <w:szCs w:val="28"/>
          <w:lang w:val="kk-KZ"/>
        </w:rPr>
        <w:t>таңдау</w:t>
      </w:r>
      <w:r>
        <w:rPr>
          <w:rFonts w:ascii="Times New Roman" w:hAnsi="Times New Roman" w:cs="Times New Roman"/>
          <w:sz w:val="28"/>
          <w:szCs w:val="28"/>
          <w:lang w:val="kk-KZ"/>
        </w:rPr>
        <w:t xml:space="preserve">. </w:t>
      </w:r>
    </w:p>
    <w:p w:rsidR="007702D9" w:rsidRPr="007B3CA0" w:rsidRDefault="00F5641E" w:rsidP="00BB61DA">
      <w:pPr>
        <w:pStyle w:val="a3"/>
        <w:numPr>
          <w:ilvl w:val="0"/>
          <w:numId w:val="7"/>
        </w:numPr>
        <w:spacing w:after="0" w:line="240" w:lineRule="auto"/>
        <w:ind w:left="0" w:firstLine="709"/>
        <w:jc w:val="both"/>
        <w:rPr>
          <w:rFonts w:ascii="Times New Roman" w:hAnsi="Times New Roman" w:cs="Times New Roman"/>
          <w:sz w:val="28"/>
          <w:szCs w:val="28"/>
          <w:lang w:val="kk-KZ"/>
        </w:rPr>
      </w:pPr>
      <w:proofErr w:type="spellStart"/>
      <w:r w:rsidRPr="00E83D47">
        <w:rPr>
          <w:rFonts w:ascii="Times New Roman" w:hAnsi="Times New Roman" w:cs="Times New Roman"/>
          <w:b/>
          <w:sz w:val="28"/>
          <w:szCs w:val="28"/>
        </w:rPr>
        <w:t>Э</w:t>
      </w:r>
      <w:r w:rsidR="007702D9" w:rsidRPr="00E83D47">
        <w:rPr>
          <w:rFonts w:ascii="Times New Roman" w:hAnsi="Times New Roman" w:cs="Times New Roman"/>
          <w:b/>
          <w:sz w:val="28"/>
          <w:szCs w:val="28"/>
        </w:rPr>
        <w:t>кономи</w:t>
      </w:r>
      <w:proofErr w:type="spellEnd"/>
      <w:r w:rsidR="007B3CA0">
        <w:rPr>
          <w:rFonts w:ascii="Times New Roman" w:hAnsi="Times New Roman" w:cs="Times New Roman"/>
          <w:b/>
          <w:sz w:val="28"/>
          <w:szCs w:val="28"/>
          <w:lang w:val="kk-KZ"/>
        </w:rPr>
        <w:t>калық қамтамасыз ету</w:t>
      </w:r>
      <w:r w:rsidRPr="00E83D47">
        <w:rPr>
          <w:rFonts w:ascii="Times New Roman" w:hAnsi="Times New Roman" w:cs="Times New Roman"/>
          <w:b/>
          <w:sz w:val="28"/>
          <w:szCs w:val="28"/>
        </w:rPr>
        <w:t>.</w:t>
      </w:r>
      <w:r>
        <w:rPr>
          <w:rFonts w:ascii="Times New Roman" w:hAnsi="Times New Roman" w:cs="Times New Roman"/>
          <w:sz w:val="28"/>
          <w:szCs w:val="28"/>
        </w:rPr>
        <w:t xml:space="preserve"> </w:t>
      </w:r>
      <w:r w:rsidR="00086D79" w:rsidRPr="00BD252A">
        <w:rPr>
          <w:rFonts w:ascii="Times New Roman" w:hAnsi="Times New Roman" w:cs="Times New Roman"/>
          <w:sz w:val="28"/>
          <w:szCs w:val="28"/>
        </w:rPr>
        <w:t xml:space="preserve"> </w:t>
      </w:r>
      <w:r w:rsidR="007B3CA0">
        <w:rPr>
          <w:rFonts w:ascii="Times New Roman" w:hAnsi="Times New Roman" w:cs="Times New Roman"/>
          <w:sz w:val="28"/>
          <w:szCs w:val="28"/>
          <w:lang w:val="kk-KZ"/>
        </w:rPr>
        <w:t>Бағдарламаны материалдық қамтамасыз ету.  Мүгедектерді оқыту бюджет есебінен (облыстық, қалалық, аудандық)  және бюджеттен тыс қаражат есебінен, сонымен қатар әлеуметтік қорғау органдарынан түсетін қосымша қаржыландыру, спонсорлық көмектер мен гранттар есебінен жүзеге асырылады</w:t>
      </w:r>
      <w:r w:rsidR="00BA6E5C">
        <w:rPr>
          <w:rFonts w:ascii="Times New Roman" w:hAnsi="Times New Roman" w:cs="Times New Roman"/>
          <w:sz w:val="28"/>
          <w:szCs w:val="28"/>
          <w:lang w:val="kk-KZ"/>
        </w:rPr>
        <w:t xml:space="preserve">. </w:t>
      </w:r>
    </w:p>
    <w:p w:rsidR="00086D79" w:rsidRPr="00BA6E5C" w:rsidRDefault="0038674A" w:rsidP="00BD252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Инклюзивті </w:t>
      </w:r>
      <w:r w:rsidR="00BA6E5C">
        <w:rPr>
          <w:rFonts w:ascii="Times New Roman" w:hAnsi="Times New Roman" w:cs="Times New Roman"/>
          <w:sz w:val="28"/>
          <w:szCs w:val="28"/>
          <w:lang w:val="kk-KZ"/>
        </w:rPr>
        <w:t>білім беру Орталығының жинаған тәжірибесі аталмыш Бағдарламаны жүзеге асыруға қиындық туғызатын проблемаларды атап көрсетуге мүмкіндік береді, олар:</w:t>
      </w:r>
      <w:r w:rsidR="0056061B" w:rsidRPr="00BA6E5C">
        <w:rPr>
          <w:rFonts w:ascii="Times New Roman" w:hAnsi="Times New Roman" w:cs="Times New Roman"/>
          <w:sz w:val="28"/>
          <w:szCs w:val="28"/>
          <w:lang w:val="kk-KZ"/>
        </w:rPr>
        <w:t xml:space="preserve"> </w:t>
      </w:r>
    </w:p>
    <w:p w:rsidR="00086D79" w:rsidRPr="00BA6E5C" w:rsidRDefault="00BA6E5C" w:rsidP="00A233E2">
      <w:pPr>
        <w:pStyle w:val="a3"/>
        <w:numPr>
          <w:ilvl w:val="0"/>
          <w:numId w:val="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Мүгедек талапкерлердің ЖОО дейінгі дайындық деңгейінің төмендігі, олардың басым көпшілігі мектеп бағдарламасын үйде оқу арқылы игереді</w:t>
      </w:r>
      <w:r w:rsidR="00A233E2" w:rsidRPr="00BA6E5C">
        <w:rPr>
          <w:rFonts w:ascii="Times New Roman" w:hAnsi="Times New Roman" w:cs="Times New Roman"/>
          <w:sz w:val="28"/>
          <w:szCs w:val="28"/>
          <w:lang w:val="kk-KZ"/>
        </w:rPr>
        <w:t>;</w:t>
      </w:r>
    </w:p>
    <w:p w:rsidR="00086D79" w:rsidRPr="00BA6E5C" w:rsidRDefault="00BA6E5C" w:rsidP="00A233E2">
      <w:pPr>
        <w:pStyle w:val="a3"/>
        <w:numPr>
          <w:ilvl w:val="0"/>
          <w:numId w:val="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ЖОО  кедергісіз сәулеттік ортаның болмауы</w:t>
      </w:r>
      <w:r w:rsidR="00596F73" w:rsidRPr="00BA6E5C">
        <w:rPr>
          <w:rFonts w:ascii="Times New Roman" w:hAnsi="Times New Roman" w:cs="Times New Roman"/>
          <w:sz w:val="28"/>
          <w:szCs w:val="28"/>
          <w:lang w:val="kk-KZ"/>
        </w:rPr>
        <w:t>;</w:t>
      </w:r>
    </w:p>
    <w:p w:rsidR="00086D79" w:rsidRPr="00163FE4" w:rsidRDefault="00BA6E5C" w:rsidP="00A233E2">
      <w:pPr>
        <w:pStyle w:val="a3"/>
        <w:numPr>
          <w:ilvl w:val="0"/>
          <w:numId w:val="8"/>
        </w:numPr>
        <w:spacing w:after="0" w:line="240" w:lineRule="auto"/>
        <w:jc w:val="both"/>
        <w:rPr>
          <w:rFonts w:ascii="Times New Roman" w:hAnsi="Times New Roman" w:cs="Times New Roman"/>
          <w:sz w:val="28"/>
          <w:szCs w:val="28"/>
          <w:lang w:val="kk-KZ"/>
        </w:rPr>
      </w:pPr>
      <w:r w:rsidRPr="00163FE4">
        <w:rPr>
          <w:rFonts w:ascii="Times New Roman" w:hAnsi="Times New Roman" w:cs="Times New Roman"/>
          <w:sz w:val="28"/>
          <w:szCs w:val="28"/>
          <w:lang w:val="kk-KZ"/>
        </w:rPr>
        <w:t xml:space="preserve">ЖОО оқытудың формалары мен әдістерінің барлығы бірдей мүгедектердің физикалық мүмкіндіктеріне </w:t>
      </w:r>
      <w:r w:rsidR="00163FE4" w:rsidRPr="00163FE4">
        <w:rPr>
          <w:rFonts w:ascii="Times New Roman" w:hAnsi="Times New Roman" w:cs="Times New Roman"/>
          <w:sz w:val="28"/>
          <w:szCs w:val="28"/>
          <w:lang w:val="kk-KZ"/>
        </w:rPr>
        <w:t>сәйкес келе бермейді;</w:t>
      </w:r>
      <w:r w:rsidR="00596F73" w:rsidRPr="00163FE4">
        <w:rPr>
          <w:rFonts w:ascii="Times New Roman" w:hAnsi="Times New Roman" w:cs="Times New Roman"/>
          <w:sz w:val="28"/>
          <w:szCs w:val="28"/>
          <w:lang w:val="kk-KZ"/>
        </w:rPr>
        <w:t xml:space="preserve"> </w:t>
      </w:r>
    </w:p>
    <w:p w:rsidR="00086D79" w:rsidRPr="00A233E2" w:rsidRDefault="00163FE4" w:rsidP="00A233E2">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Мүгедектердің университеттен алыс жерлерде тұруы.</w:t>
      </w:r>
      <w:r w:rsidR="00596F73" w:rsidRPr="00A233E2">
        <w:rPr>
          <w:rFonts w:ascii="Times New Roman" w:hAnsi="Times New Roman" w:cs="Times New Roman"/>
          <w:sz w:val="28"/>
          <w:szCs w:val="28"/>
        </w:rPr>
        <w:t xml:space="preserve"> </w:t>
      </w:r>
    </w:p>
    <w:p w:rsidR="00FC4AAE" w:rsidRDefault="00AF4338" w:rsidP="00BD252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Ең күрделі де қиын мәселе - жобаны қаржыландыру  проблемасы, себебі оларға тиісті жағдай жасау – қиын әрі қымбат үрдіс, </w:t>
      </w:r>
      <w:r w:rsidR="00DC7981">
        <w:rPr>
          <w:rFonts w:ascii="Times New Roman" w:hAnsi="Times New Roman" w:cs="Times New Roman"/>
          <w:sz w:val="28"/>
          <w:szCs w:val="28"/>
          <w:lang w:val="kk-KZ"/>
        </w:rPr>
        <w:t>ал қаржылық жағынан толық қамтамасыз етілмесе, жұмыстың нәтижесін төмендетеді.  Сондықтан бағдарламаның толыққанды жүзеге асырылуы</w:t>
      </w:r>
      <w:r w:rsidR="00FC4AAE">
        <w:rPr>
          <w:rFonts w:ascii="Times New Roman" w:hAnsi="Times New Roman" w:cs="Times New Roman"/>
          <w:sz w:val="28"/>
          <w:szCs w:val="28"/>
          <w:lang w:val="kk-KZ"/>
        </w:rPr>
        <w:t xml:space="preserve"> перспективасын б</w:t>
      </w:r>
      <w:r w:rsidR="00DC7981">
        <w:rPr>
          <w:rFonts w:ascii="Times New Roman" w:hAnsi="Times New Roman" w:cs="Times New Roman"/>
          <w:sz w:val="28"/>
          <w:szCs w:val="28"/>
          <w:lang w:val="kk-KZ"/>
        </w:rPr>
        <w:t xml:space="preserve">із университеттің жергілікті атқару органдарымен, қоғамдық бірлестіктермен, </w:t>
      </w:r>
      <w:r w:rsidR="00FC4AAE">
        <w:rPr>
          <w:rFonts w:ascii="Times New Roman" w:hAnsi="Times New Roman" w:cs="Times New Roman"/>
          <w:sz w:val="28"/>
          <w:szCs w:val="28"/>
          <w:lang w:val="kk-KZ"/>
        </w:rPr>
        <w:t xml:space="preserve">бизнес-құрылымдардың өкілдерімен серіктестікті дамытуымен </w:t>
      </w:r>
      <w:r w:rsidR="00DC7981">
        <w:rPr>
          <w:rFonts w:ascii="Times New Roman" w:hAnsi="Times New Roman" w:cs="Times New Roman"/>
          <w:sz w:val="28"/>
          <w:szCs w:val="28"/>
          <w:lang w:val="kk-KZ"/>
        </w:rPr>
        <w:t xml:space="preserve">байланыстырамыз. </w:t>
      </w:r>
    </w:p>
    <w:p w:rsidR="00086D79" w:rsidRPr="00F9710D" w:rsidRDefault="009D6210" w:rsidP="00BD252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Талқ</w:t>
      </w:r>
      <w:r w:rsidR="008B5951">
        <w:rPr>
          <w:rFonts w:ascii="Times New Roman" w:hAnsi="Times New Roman" w:cs="Times New Roman"/>
          <w:sz w:val="28"/>
          <w:szCs w:val="28"/>
          <w:lang w:val="kk-KZ"/>
        </w:rPr>
        <w:t>ы</w:t>
      </w:r>
      <w:r>
        <w:rPr>
          <w:rFonts w:ascii="Times New Roman" w:hAnsi="Times New Roman" w:cs="Times New Roman"/>
          <w:sz w:val="28"/>
          <w:szCs w:val="28"/>
          <w:lang w:val="kk-KZ"/>
        </w:rPr>
        <w:t>л</w:t>
      </w:r>
      <w:r w:rsidR="008B5951">
        <w:rPr>
          <w:rFonts w:ascii="Times New Roman" w:hAnsi="Times New Roman" w:cs="Times New Roman"/>
          <w:sz w:val="28"/>
          <w:szCs w:val="28"/>
          <w:lang w:val="kk-KZ"/>
        </w:rPr>
        <w:t>а</w:t>
      </w:r>
      <w:r>
        <w:rPr>
          <w:rFonts w:ascii="Times New Roman" w:hAnsi="Times New Roman" w:cs="Times New Roman"/>
          <w:sz w:val="28"/>
          <w:szCs w:val="28"/>
          <w:lang w:val="kk-KZ"/>
        </w:rPr>
        <w:t>н</w:t>
      </w:r>
      <w:r w:rsidR="008B5951">
        <w:rPr>
          <w:rFonts w:ascii="Times New Roman" w:hAnsi="Times New Roman" w:cs="Times New Roman"/>
          <w:sz w:val="28"/>
          <w:szCs w:val="28"/>
          <w:lang w:val="kk-KZ"/>
        </w:rPr>
        <w:t>ы</w:t>
      </w:r>
      <w:r>
        <w:rPr>
          <w:rFonts w:ascii="Times New Roman" w:hAnsi="Times New Roman" w:cs="Times New Roman"/>
          <w:sz w:val="28"/>
          <w:szCs w:val="28"/>
          <w:lang w:val="kk-KZ"/>
        </w:rPr>
        <w:t xml:space="preserve">п отырған проблеманы </w:t>
      </w:r>
      <w:r w:rsidR="008B5951">
        <w:rPr>
          <w:rFonts w:ascii="Times New Roman" w:hAnsi="Times New Roman" w:cs="Times New Roman"/>
          <w:sz w:val="28"/>
          <w:szCs w:val="28"/>
          <w:lang w:val="kk-KZ"/>
        </w:rPr>
        <w:t xml:space="preserve">шешуде де біздің </w:t>
      </w:r>
      <w:r w:rsidR="003549FC">
        <w:rPr>
          <w:rFonts w:ascii="Times New Roman" w:hAnsi="Times New Roman" w:cs="Times New Roman"/>
          <w:sz w:val="28"/>
          <w:szCs w:val="28"/>
          <w:lang w:val="kk-KZ"/>
        </w:rPr>
        <w:t xml:space="preserve">университеттің серіктестік </w:t>
      </w:r>
      <w:r w:rsidR="008B5951">
        <w:rPr>
          <w:rFonts w:ascii="Times New Roman" w:hAnsi="Times New Roman" w:cs="Times New Roman"/>
          <w:sz w:val="28"/>
          <w:szCs w:val="28"/>
          <w:lang w:val="kk-KZ"/>
        </w:rPr>
        <w:t>тәжірибе</w:t>
      </w:r>
      <w:r w:rsidR="003549FC">
        <w:rPr>
          <w:rFonts w:ascii="Times New Roman" w:hAnsi="Times New Roman" w:cs="Times New Roman"/>
          <w:sz w:val="28"/>
          <w:szCs w:val="28"/>
          <w:lang w:val="kk-KZ"/>
        </w:rPr>
        <w:t>сінің</w:t>
      </w:r>
      <w:r w:rsidR="008B5951">
        <w:rPr>
          <w:rFonts w:ascii="Times New Roman" w:hAnsi="Times New Roman" w:cs="Times New Roman"/>
          <w:sz w:val="28"/>
          <w:szCs w:val="28"/>
          <w:lang w:val="kk-KZ"/>
        </w:rPr>
        <w:t xml:space="preserve"> бар екендігін атап өту керек: </w:t>
      </w:r>
      <w:r w:rsidR="003549FC">
        <w:rPr>
          <w:rFonts w:ascii="Times New Roman" w:hAnsi="Times New Roman" w:cs="Times New Roman"/>
          <w:sz w:val="28"/>
          <w:szCs w:val="28"/>
          <w:lang w:val="kk-KZ"/>
        </w:rPr>
        <w:t xml:space="preserve">денмсаулығы бойынша мүмкіндігі шектеулі түлектерді жұмысқа орналастыру бойынша 4 жоба жүзеге асырылды. </w:t>
      </w:r>
      <w:r w:rsidR="003549FC" w:rsidRPr="003549FC">
        <w:rPr>
          <w:rFonts w:ascii="Times New Roman" w:hAnsi="Times New Roman" w:cs="Times New Roman"/>
          <w:sz w:val="28"/>
          <w:szCs w:val="28"/>
          <w:lang w:val="kk-KZ"/>
        </w:rPr>
        <w:t>Инклюзивті білім беру проблемаларын шешуге көпшілікті тарту үшін психология және педагогика кафедрасы үлкен жұмыс жүргізуде. 2019 жылдың 5 желтоқсанында Эразмус + «</w:t>
      </w:r>
      <w:r w:rsidR="003549FC">
        <w:rPr>
          <w:rFonts w:ascii="Times New Roman" w:hAnsi="Times New Roman" w:cs="Times New Roman"/>
          <w:sz w:val="28"/>
          <w:szCs w:val="28"/>
          <w:lang w:val="kk-KZ"/>
        </w:rPr>
        <w:t xml:space="preserve">Денсаулығы бойынша мүмкіндігі шектеулі тұлғалар үшін </w:t>
      </w:r>
      <w:r w:rsidR="003549FC" w:rsidRPr="003549FC">
        <w:rPr>
          <w:rFonts w:ascii="Times New Roman" w:hAnsi="Times New Roman" w:cs="Times New Roman"/>
          <w:sz w:val="28"/>
          <w:szCs w:val="28"/>
          <w:lang w:val="kk-KZ"/>
        </w:rPr>
        <w:t>қызметтерді дамыту» халықаралық жобасы аясында университетіміздің мәжіліс залында «Мүмкіндігі шектеулі адамдар үшін қол жетімді ортаны дамыту» диалог алаңының жұмысы ұйымдастырылды.</w:t>
      </w:r>
      <w:r w:rsidR="003549FC">
        <w:rPr>
          <w:rFonts w:ascii="Times New Roman" w:hAnsi="Times New Roman" w:cs="Times New Roman"/>
          <w:sz w:val="28"/>
          <w:szCs w:val="28"/>
          <w:lang w:val="kk-KZ"/>
        </w:rPr>
        <w:t xml:space="preserve"> М</w:t>
      </w:r>
      <w:r w:rsidR="003549FC" w:rsidRPr="003549FC">
        <w:rPr>
          <w:rFonts w:ascii="Times New Roman" w:hAnsi="Times New Roman" w:cs="Times New Roman"/>
          <w:sz w:val="28"/>
          <w:szCs w:val="28"/>
          <w:lang w:val="kk-KZ"/>
        </w:rPr>
        <w:t xml:space="preserve">әселені талқылауға және ұсыныстар әзірлеуге 92 адам қатысты, оның ішінде: жергілікті атқарушы органдардың өкілдері, облыстық және қалалық мәслихаттардың депутаттары, мүгедектер қоғамдық бірлестіктерінің жетекшілері, мүгедектер мен олардың ата-аналары, құқық қорғаушылар, денсаулық сақтау, білім және ғылым қызметкерлері облыстық комитеттерінің басшылары. , Қазақстан Республикасы саяси партияларының өкілдері, университет оқытушылары, </w:t>
      </w:r>
      <w:r w:rsidR="003549FC">
        <w:rPr>
          <w:rFonts w:ascii="Times New Roman" w:hAnsi="Times New Roman" w:cs="Times New Roman"/>
          <w:sz w:val="28"/>
          <w:szCs w:val="28"/>
          <w:lang w:val="kk-KZ"/>
        </w:rPr>
        <w:t xml:space="preserve">мектеп </w:t>
      </w:r>
      <w:r w:rsidR="003549FC" w:rsidRPr="003549FC">
        <w:rPr>
          <w:rFonts w:ascii="Times New Roman" w:hAnsi="Times New Roman" w:cs="Times New Roman"/>
          <w:sz w:val="28"/>
          <w:szCs w:val="28"/>
          <w:lang w:val="kk-KZ"/>
        </w:rPr>
        <w:t>мұғалімдер</w:t>
      </w:r>
      <w:r w:rsidR="003549FC">
        <w:rPr>
          <w:rFonts w:ascii="Times New Roman" w:hAnsi="Times New Roman" w:cs="Times New Roman"/>
          <w:sz w:val="28"/>
          <w:szCs w:val="28"/>
          <w:lang w:val="kk-KZ"/>
        </w:rPr>
        <w:t xml:space="preserve">і </w:t>
      </w:r>
      <w:r w:rsidR="003549FC" w:rsidRPr="003549FC">
        <w:rPr>
          <w:rFonts w:ascii="Times New Roman" w:hAnsi="Times New Roman" w:cs="Times New Roman"/>
          <w:sz w:val="28"/>
          <w:szCs w:val="28"/>
          <w:lang w:val="kk-KZ"/>
        </w:rPr>
        <w:t>мен психологтары қатысты.</w:t>
      </w:r>
      <w:r w:rsidR="003549FC">
        <w:rPr>
          <w:rFonts w:ascii="Times New Roman" w:hAnsi="Times New Roman" w:cs="Times New Roman"/>
          <w:sz w:val="28"/>
          <w:szCs w:val="28"/>
          <w:lang w:val="kk-KZ"/>
        </w:rPr>
        <w:t xml:space="preserve"> </w:t>
      </w:r>
      <w:r w:rsidR="00F9710D" w:rsidRPr="00F9710D">
        <w:rPr>
          <w:rFonts w:ascii="Times New Roman" w:hAnsi="Times New Roman" w:cs="Times New Roman"/>
          <w:sz w:val="28"/>
          <w:szCs w:val="28"/>
          <w:lang w:val="kk-KZ"/>
        </w:rPr>
        <w:t>Әзірленген ұсыныстар жергілікті атқарушы органдарға және Қостанай облысы әкімдігі басқармаларына, еңбек, әлеуметтік қорғау және көші-қон комитетінің Қостана</w:t>
      </w:r>
      <w:r w:rsidR="00F9710D">
        <w:rPr>
          <w:rFonts w:ascii="Times New Roman" w:hAnsi="Times New Roman" w:cs="Times New Roman"/>
          <w:sz w:val="28"/>
          <w:szCs w:val="28"/>
          <w:lang w:val="kk-KZ"/>
        </w:rPr>
        <w:t>й облысы бойынша департаментіне</w:t>
      </w:r>
      <w:r w:rsidR="00F9710D" w:rsidRPr="00F9710D">
        <w:rPr>
          <w:rFonts w:ascii="Times New Roman" w:hAnsi="Times New Roman" w:cs="Times New Roman"/>
          <w:sz w:val="28"/>
          <w:szCs w:val="28"/>
          <w:lang w:val="kk-KZ"/>
        </w:rPr>
        <w:t>; Қостанай қаласы әкімдігінің сәулет бөлімі және инклюзивті білім беру проблемаларын шешуге әсер ете алатын басқа да ұйымдар мен мекемелер</w:t>
      </w:r>
      <w:r w:rsidR="00F9710D">
        <w:rPr>
          <w:rFonts w:ascii="Times New Roman" w:hAnsi="Times New Roman" w:cs="Times New Roman"/>
          <w:sz w:val="28"/>
          <w:szCs w:val="28"/>
          <w:lang w:val="kk-KZ"/>
        </w:rPr>
        <w:t xml:space="preserve">ге жіберілді. </w:t>
      </w:r>
      <w:r w:rsidR="00086D79" w:rsidRPr="00F9710D">
        <w:rPr>
          <w:rFonts w:ascii="Times New Roman" w:hAnsi="Times New Roman" w:cs="Times New Roman"/>
          <w:sz w:val="28"/>
          <w:szCs w:val="28"/>
          <w:lang w:val="kk-KZ"/>
        </w:rPr>
        <w:t xml:space="preserve"> </w:t>
      </w:r>
    </w:p>
    <w:p w:rsidR="00F9710D" w:rsidRDefault="00F9710D" w:rsidP="00BD252A">
      <w:pPr>
        <w:spacing w:after="0" w:line="240" w:lineRule="auto"/>
        <w:ind w:firstLine="709"/>
        <w:jc w:val="both"/>
        <w:rPr>
          <w:rFonts w:ascii="Times New Roman" w:hAnsi="Times New Roman" w:cs="Times New Roman"/>
          <w:spacing w:val="-4"/>
          <w:sz w:val="28"/>
          <w:szCs w:val="28"/>
          <w:lang w:val="kk-KZ"/>
        </w:rPr>
      </w:pPr>
      <w:r>
        <w:rPr>
          <w:rFonts w:ascii="Times New Roman" w:hAnsi="Times New Roman" w:cs="Times New Roman"/>
          <w:spacing w:val="-4"/>
          <w:sz w:val="28"/>
          <w:szCs w:val="28"/>
          <w:lang w:val="kk-KZ"/>
        </w:rPr>
        <w:lastRenderedPageBreak/>
        <w:t>С</w:t>
      </w:r>
      <w:r w:rsidRPr="00F9710D">
        <w:rPr>
          <w:rFonts w:ascii="Times New Roman" w:hAnsi="Times New Roman" w:cs="Times New Roman"/>
          <w:spacing w:val="-4"/>
          <w:sz w:val="28"/>
          <w:szCs w:val="28"/>
          <w:lang w:val="kk-KZ"/>
        </w:rPr>
        <w:t xml:space="preserve">онымен қатар, 2020 жылдың 5 ақпанында психология кафедрасының оқытушылары Саргсян Л.В., Пархоменко И.А. </w:t>
      </w:r>
      <w:r>
        <w:rPr>
          <w:rFonts w:ascii="Times New Roman" w:hAnsi="Times New Roman" w:cs="Times New Roman"/>
          <w:spacing w:val="-4"/>
          <w:sz w:val="28"/>
          <w:szCs w:val="28"/>
          <w:lang w:val="kk-KZ"/>
        </w:rPr>
        <w:t>м</w:t>
      </w:r>
      <w:r w:rsidRPr="00F9710D">
        <w:rPr>
          <w:rFonts w:ascii="Times New Roman" w:hAnsi="Times New Roman" w:cs="Times New Roman"/>
          <w:spacing w:val="-4"/>
          <w:sz w:val="28"/>
          <w:szCs w:val="28"/>
          <w:lang w:val="kk-KZ"/>
        </w:rPr>
        <w:t>үмкіндігі шектеулі студенттер үшін жоғары білімге қол жетімділікті</w:t>
      </w:r>
      <w:r>
        <w:rPr>
          <w:rFonts w:ascii="Times New Roman" w:hAnsi="Times New Roman" w:cs="Times New Roman"/>
          <w:spacing w:val="-4"/>
          <w:sz w:val="28"/>
          <w:szCs w:val="28"/>
          <w:lang w:val="kk-KZ"/>
        </w:rPr>
        <w:t xml:space="preserve"> қолдау көрсету және дамыту мақсатында психолог-</w:t>
      </w:r>
      <w:r w:rsidRPr="00F9710D">
        <w:rPr>
          <w:rFonts w:ascii="Times New Roman" w:hAnsi="Times New Roman" w:cs="Times New Roman"/>
          <w:spacing w:val="-4"/>
          <w:sz w:val="28"/>
          <w:szCs w:val="28"/>
          <w:lang w:val="kk-KZ"/>
        </w:rPr>
        <w:t xml:space="preserve">студенттер мен оқытушылар үшін оқыту семинарын өткізді. Болон процесі мен БҰҰ-ның мүгедектердің құқықтары туралы Конвенциясының </w:t>
      </w:r>
      <w:r w:rsidR="00232431">
        <w:rPr>
          <w:rFonts w:ascii="Times New Roman" w:hAnsi="Times New Roman" w:cs="Times New Roman"/>
          <w:spacing w:val="-4"/>
          <w:sz w:val="28"/>
          <w:szCs w:val="28"/>
          <w:lang w:val="kk-KZ"/>
        </w:rPr>
        <w:t xml:space="preserve">өлшемшарттарына </w:t>
      </w:r>
      <w:r w:rsidRPr="00F9710D">
        <w:rPr>
          <w:rFonts w:ascii="Times New Roman" w:hAnsi="Times New Roman" w:cs="Times New Roman"/>
          <w:spacing w:val="-4"/>
          <w:sz w:val="28"/>
          <w:szCs w:val="28"/>
          <w:lang w:val="kk-KZ"/>
        </w:rPr>
        <w:t>сәйкес әлеуметтік интеграцияға және кемсітпейтін қарым-қатынасқа ерекше назар аударылды.</w:t>
      </w:r>
    </w:p>
    <w:p w:rsidR="00DE09A0" w:rsidRPr="00232431" w:rsidRDefault="00F9710D" w:rsidP="00BD252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Бұ</w:t>
      </w:r>
      <w:r w:rsidRPr="00232431">
        <w:rPr>
          <w:rFonts w:ascii="Times New Roman" w:hAnsi="Times New Roman" w:cs="Times New Roman"/>
          <w:sz w:val="28"/>
          <w:szCs w:val="28"/>
          <w:lang w:val="kk-KZ"/>
        </w:rPr>
        <w:t xml:space="preserve">л </w:t>
      </w:r>
      <w:r w:rsidR="00232431">
        <w:rPr>
          <w:rFonts w:ascii="Times New Roman" w:hAnsi="Times New Roman" w:cs="Times New Roman"/>
          <w:sz w:val="28"/>
          <w:szCs w:val="28"/>
          <w:lang w:val="kk-KZ"/>
        </w:rPr>
        <w:t xml:space="preserve">өлшемшапрттардың </w:t>
      </w:r>
      <w:r w:rsidRPr="00232431">
        <w:rPr>
          <w:rFonts w:ascii="Times New Roman" w:hAnsi="Times New Roman" w:cs="Times New Roman"/>
          <w:sz w:val="28"/>
          <w:szCs w:val="28"/>
          <w:lang w:val="kk-KZ"/>
        </w:rPr>
        <w:t>мәні мүгедектігі бар студенттер үшін білімге қол жетімділік тек сәулеттік кедергілерді алып тастауды ғана емес, сонымен бірге бүкіл оқу процесіне, оқытудың барлық формалары мен әдістеріне</w:t>
      </w:r>
      <w:r>
        <w:rPr>
          <w:rFonts w:ascii="Times New Roman" w:hAnsi="Times New Roman" w:cs="Times New Roman"/>
          <w:sz w:val="28"/>
          <w:szCs w:val="28"/>
          <w:lang w:val="kk-KZ"/>
        </w:rPr>
        <w:t xml:space="preserve">, сондай-ақ </w:t>
      </w:r>
      <w:r w:rsidR="00232431" w:rsidRPr="00232431">
        <w:rPr>
          <w:rFonts w:ascii="Times New Roman" w:hAnsi="Times New Roman" w:cs="Times New Roman"/>
          <w:sz w:val="28"/>
          <w:szCs w:val="28"/>
          <w:lang w:val="kk-KZ"/>
        </w:rPr>
        <w:t>университеттің білім беру саясатының басқа аспектілері</w:t>
      </w:r>
      <w:r w:rsidR="00232431">
        <w:rPr>
          <w:rFonts w:ascii="Times New Roman" w:hAnsi="Times New Roman" w:cs="Times New Roman"/>
          <w:sz w:val="28"/>
          <w:szCs w:val="28"/>
          <w:lang w:val="kk-KZ"/>
        </w:rPr>
        <w:t>нде</w:t>
      </w:r>
      <w:r w:rsidRPr="00232431">
        <w:rPr>
          <w:rFonts w:ascii="Times New Roman" w:hAnsi="Times New Roman" w:cs="Times New Roman"/>
          <w:sz w:val="28"/>
          <w:szCs w:val="28"/>
          <w:lang w:val="kk-KZ"/>
        </w:rPr>
        <w:t xml:space="preserve"> қолданылатын «орынды орналастыру» және «әмбебап дизайн» қағидаттарын жүзеге асыруды білдіреді.</w:t>
      </w:r>
      <w:r w:rsidR="00C817D4" w:rsidRPr="00232431">
        <w:rPr>
          <w:rFonts w:ascii="Times New Roman" w:hAnsi="Times New Roman" w:cs="Times New Roman"/>
          <w:sz w:val="28"/>
          <w:szCs w:val="28"/>
          <w:lang w:val="kk-KZ"/>
        </w:rPr>
        <w:t xml:space="preserve"> </w:t>
      </w:r>
    </w:p>
    <w:p w:rsidR="00232431" w:rsidRDefault="00232431" w:rsidP="00BD252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Денсаулығы бойынша мүмкіндігі шектеулі </w:t>
      </w:r>
      <w:r w:rsidRPr="00232431">
        <w:rPr>
          <w:rFonts w:ascii="Times New Roman" w:hAnsi="Times New Roman" w:cs="Times New Roman"/>
          <w:sz w:val="28"/>
          <w:szCs w:val="28"/>
          <w:lang w:val="kk-KZ"/>
        </w:rPr>
        <w:t>студенттердің әлеуметтік бейімделуіне арналған барлық стратегиялардың мақсаты - білім беру деңгейінің талаптары мен деңгейін төмендету емес, сонымен бірге олардың басқа студенттермен тең дәрежеде білім алуына жағдай жасау.</w:t>
      </w:r>
      <w:r w:rsidR="00C817D4" w:rsidRPr="00232431">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232431">
        <w:rPr>
          <w:rFonts w:ascii="Times New Roman" w:hAnsi="Times New Roman" w:cs="Times New Roman"/>
          <w:sz w:val="28"/>
          <w:szCs w:val="28"/>
          <w:lang w:val="kk-KZ"/>
        </w:rPr>
        <w:t>ұндай жағдайлар жалпы білім беру процесіне оң әсерін тигізеді және мүгедектерді әлеуметтік қорғаудың, оның әлеуметтік мәртебесін, кәсіби және жеке өсуі мен азаматтық белсенділігінің жоғарылауының қуатты құралы болып табылатын жоғары білім алу құқығын іске асыруға ықпал етеді.</w:t>
      </w:r>
    </w:p>
    <w:p w:rsidR="00980DBE" w:rsidRDefault="00980DBE" w:rsidP="00BD252A">
      <w:pPr>
        <w:spacing w:after="0" w:line="240" w:lineRule="auto"/>
        <w:ind w:firstLine="709"/>
        <w:jc w:val="both"/>
        <w:rPr>
          <w:rFonts w:ascii="Times New Roman" w:hAnsi="Times New Roman" w:cs="Times New Roman"/>
          <w:sz w:val="28"/>
          <w:szCs w:val="28"/>
          <w:lang w:val="kk-KZ"/>
        </w:rPr>
      </w:pPr>
    </w:p>
    <w:p w:rsidR="00232431" w:rsidRPr="00232431" w:rsidRDefault="00232431" w:rsidP="00BD252A">
      <w:pPr>
        <w:spacing w:after="0" w:line="240" w:lineRule="auto"/>
        <w:ind w:firstLine="709"/>
        <w:jc w:val="both"/>
        <w:rPr>
          <w:rFonts w:ascii="Times New Roman" w:hAnsi="Times New Roman" w:cs="Times New Roman"/>
          <w:sz w:val="28"/>
          <w:szCs w:val="28"/>
          <w:lang w:val="kk-KZ"/>
        </w:rPr>
      </w:pPr>
    </w:p>
    <w:p w:rsidR="00980DBE" w:rsidRPr="00E64705" w:rsidRDefault="00624771" w:rsidP="00E64705">
      <w:pPr>
        <w:spacing w:after="0" w:line="240" w:lineRule="auto"/>
        <w:ind w:firstLine="708"/>
        <w:jc w:val="both"/>
        <w:rPr>
          <w:rFonts w:ascii="Times New Roman" w:hAnsi="Times New Roman" w:cs="Times New Roman"/>
          <w:b/>
          <w:sz w:val="28"/>
          <w:szCs w:val="28"/>
          <w:lang w:val="kk-KZ"/>
        </w:rPr>
      </w:pPr>
      <w:r w:rsidRPr="00E64705">
        <w:rPr>
          <w:rFonts w:ascii="Times New Roman" w:hAnsi="Times New Roman" w:cs="Times New Roman"/>
          <w:b/>
          <w:sz w:val="28"/>
          <w:szCs w:val="28"/>
          <w:lang w:val="kk-KZ"/>
        </w:rPr>
        <w:t xml:space="preserve">ОЖ ж И жөніндегі проректордың м.а. </w:t>
      </w:r>
      <w:r w:rsidR="00980DBE" w:rsidRPr="00E64705">
        <w:rPr>
          <w:rFonts w:ascii="Times New Roman" w:hAnsi="Times New Roman" w:cs="Times New Roman"/>
          <w:b/>
          <w:sz w:val="28"/>
          <w:szCs w:val="28"/>
          <w:lang w:val="kk-KZ"/>
        </w:rPr>
        <w:tab/>
      </w:r>
      <w:r w:rsidR="00980DBE" w:rsidRPr="00E64705">
        <w:rPr>
          <w:rFonts w:ascii="Times New Roman" w:hAnsi="Times New Roman" w:cs="Times New Roman"/>
          <w:b/>
          <w:sz w:val="28"/>
          <w:szCs w:val="28"/>
          <w:lang w:val="kk-KZ"/>
        </w:rPr>
        <w:tab/>
      </w:r>
      <w:r w:rsidR="00980DBE" w:rsidRPr="00E64705">
        <w:rPr>
          <w:rFonts w:ascii="Times New Roman" w:hAnsi="Times New Roman" w:cs="Times New Roman"/>
          <w:b/>
          <w:sz w:val="28"/>
          <w:szCs w:val="28"/>
          <w:lang w:val="kk-KZ"/>
        </w:rPr>
        <w:tab/>
      </w:r>
      <w:r w:rsidR="00E64705">
        <w:rPr>
          <w:rFonts w:ascii="Times New Roman" w:hAnsi="Times New Roman" w:cs="Times New Roman"/>
          <w:b/>
          <w:sz w:val="28"/>
          <w:szCs w:val="28"/>
          <w:lang w:val="kk-KZ"/>
        </w:rPr>
        <w:tab/>
      </w:r>
      <w:bookmarkStart w:id="0" w:name="_GoBack"/>
      <w:bookmarkEnd w:id="0"/>
      <w:r w:rsidR="00980DBE" w:rsidRPr="00E64705">
        <w:rPr>
          <w:rFonts w:ascii="Times New Roman" w:hAnsi="Times New Roman" w:cs="Times New Roman"/>
          <w:b/>
          <w:sz w:val="28"/>
          <w:szCs w:val="28"/>
          <w:lang w:val="kk-KZ"/>
        </w:rPr>
        <w:t>А.Исмаилов</w:t>
      </w:r>
    </w:p>
    <w:p w:rsidR="00596F73" w:rsidRPr="00E64705" w:rsidRDefault="00596F73" w:rsidP="00BD252A">
      <w:pPr>
        <w:spacing w:after="0" w:line="240" w:lineRule="auto"/>
        <w:ind w:firstLine="709"/>
        <w:jc w:val="both"/>
        <w:rPr>
          <w:rFonts w:ascii="Times New Roman" w:hAnsi="Times New Roman" w:cs="Times New Roman"/>
          <w:b/>
          <w:sz w:val="28"/>
          <w:szCs w:val="28"/>
          <w:lang w:val="kk-KZ"/>
        </w:rPr>
      </w:pPr>
    </w:p>
    <w:sectPr w:rsidR="00596F73" w:rsidRPr="00E64705" w:rsidSect="006B79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F0638"/>
    <w:multiLevelType w:val="hybridMultilevel"/>
    <w:tmpl w:val="7C1E2D1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283113B6"/>
    <w:multiLevelType w:val="hybridMultilevel"/>
    <w:tmpl w:val="A894E552"/>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nsid w:val="2DB237DC"/>
    <w:multiLevelType w:val="hybridMultilevel"/>
    <w:tmpl w:val="6900B00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nsid w:val="35EB4571"/>
    <w:multiLevelType w:val="hybridMultilevel"/>
    <w:tmpl w:val="758E2A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80C6C74"/>
    <w:multiLevelType w:val="hybridMultilevel"/>
    <w:tmpl w:val="A0FC72B8"/>
    <w:lvl w:ilvl="0" w:tplc="41CA3B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E47362"/>
    <w:multiLevelType w:val="hybridMultilevel"/>
    <w:tmpl w:val="C348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197409"/>
    <w:multiLevelType w:val="hybridMultilevel"/>
    <w:tmpl w:val="4CAE2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78358E"/>
    <w:multiLevelType w:val="hybridMultilevel"/>
    <w:tmpl w:val="84F2C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5"/>
  </w:num>
  <w:num w:numId="5">
    <w:abstractNumId w:val="3"/>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F45"/>
    <w:rsid w:val="00086D79"/>
    <w:rsid w:val="000D4DB0"/>
    <w:rsid w:val="000F49AE"/>
    <w:rsid w:val="00110499"/>
    <w:rsid w:val="00163FE4"/>
    <w:rsid w:val="001768CE"/>
    <w:rsid w:val="00193F5C"/>
    <w:rsid w:val="001978F0"/>
    <w:rsid w:val="00214DA0"/>
    <w:rsid w:val="00232431"/>
    <w:rsid w:val="003224FB"/>
    <w:rsid w:val="003549FC"/>
    <w:rsid w:val="0038674A"/>
    <w:rsid w:val="003910B6"/>
    <w:rsid w:val="003921B7"/>
    <w:rsid w:val="00393049"/>
    <w:rsid w:val="003D662B"/>
    <w:rsid w:val="003F35E0"/>
    <w:rsid w:val="00405BF0"/>
    <w:rsid w:val="00433192"/>
    <w:rsid w:val="00443D0F"/>
    <w:rsid w:val="00460272"/>
    <w:rsid w:val="00494EB7"/>
    <w:rsid w:val="004D4BA4"/>
    <w:rsid w:val="004D5CB1"/>
    <w:rsid w:val="004D6850"/>
    <w:rsid w:val="004E4ED8"/>
    <w:rsid w:val="004E57DE"/>
    <w:rsid w:val="005118C9"/>
    <w:rsid w:val="00525A4D"/>
    <w:rsid w:val="005275B8"/>
    <w:rsid w:val="0056061B"/>
    <w:rsid w:val="005861C7"/>
    <w:rsid w:val="00596F73"/>
    <w:rsid w:val="005B6899"/>
    <w:rsid w:val="00624771"/>
    <w:rsid w:val="00693051"/>
    <w:rsid w:val="006B7969"/>
    <w:rsid w:val="006D60E0"/>
    <w:rsid w:val="00713BEA"/>
    <w:rsid w:val="00724EE1"/>
    <w:rsid w:val="00753A8E"/>
    <w:rsid w:val="007702D9"/>
    <w:rsid w:val="007B3CA0"/>
    <w:rsid w:val="007C3F7C"/>
    <w:rsid w:val="007C7D22"/>
    <w:rsid w:val="007D193E"/>
    <w:rsid w:val="007F5E91"/>
    <w:rsid w:val="00892C18"/>
    <w:rsid w:val="008B11D3"/>
    <w:rsid w:val="008B5951"/>
    <w:rsid w:val="009432D4"/>
    <w:rsid w:val="009606FC"/>
    <w:rsid w:val="00980DBE"/>
    <w:rsid w:val="0098258A"/>
    <w:rsid w:val="009843D9"/>
    <w:rsid w:val="009B497A"/>
    <w:rsid w:val="009D6210"/>
    <w:rsid w:val="009F622A"/>
    <w:rsid w:val="00A0318B"/>
    <w:rsid w:val="00A233E2"/>
    <w:rsid w:val="00A46F45"/>
    <w:rsid w:val="00A7190C"/>
    <w:rsid w:val="00A94FE0"/>
    <w:rsid w:val="00AA075D"/>
    <w:rsid w:val="00AB0DE4"/>
    <w:rsid w:val="00AB779F"/>
    <w:rsid w:val="00AF4338"/>
    <w:rsid w:val="00AF4CBA"/>
    <w:rsid w:val="00B329AA"/>
    <w:rsid w:val="00B46384"/>
    <w:rsid w:val="00BA6E5C"/>
    <w:rsid w:val="00BB3656"/>
    <w:rsid w:val="00BB61DA"/>
    <w:rsid w:val="00BD252A"/>
    <w:rsid w:val="00C46874"/>
    <w:rsid w:val="00C817D4"/>
    <w:rsid w:val="00CB5FF4"/>
    <w:rsid w:val="00CF2CC4"/>
    <w:rsid w:val="00D252B0"/>
    <w:rsid w:val="00D95AEA"/>
    <w:rsid w:val="00D95C97"/>
    <w:rsid w:val="00DA0540"/>
    <w:rsid w:val="00DC7981"/>
    <w:rsid w:val="00DD1165"/>
    <w:rsid w:val="00DD3DCE"/>
    <w:rsid w:val="00DE09A0"/>
    <w:rsid w:val="00DE1324"/>
    <w:rsid w:val="00DE6EFC"/>
    <w:rsid w:val="00E00E6E"/>
    <w:rsid w:val="00E64705"/>
    <w:rsid w:val="00E753EC"/>
    <w:rsid w:val="00E83D47"/>
    <w:rsid w:val="00EA18A3"/>
    <w:rsid w:val="00EC0CD3"/>
    <w:rsid w:val="00EF6A53"/>
    <w:rsid w:val="00F07B7C"/>
    <w:rsid w:val="00F11A9C"/>
    <w:rsid w:val="00F325A2"/>
    <w:rsid w:val="00F5641E"/>
    <w:rsid w:val="00F9710D"/>
    <w:rsid w:val="00FA5E43"/>
    <w:rsid w:val="00FB531D"/>
    <w:rsid w:val="00FC4AAE"/>
    <w:rsid w:val="00FD13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CC4"/>
    <w:pPr>
      <w:ind w:left="720"/>
      <w:contextualSpacing/>
    </w:pPr>
  </w:style>
  <w:style w:type="character" w:styleId="a4">
    <w:name w:val="Hyperlink"/>
    <w:basedOn w:val="a0"/>
    <w:uiPriority w:val="99"/>
    <w:semiHidden/>
    <w:unhideWhenUsed/>
    <w:rsid w:val="00F11A9C"/>
    <w:rPr>
      <w:color w:val="0000FF"/>
      <w:u w:val="single"/>
    </w:rPr>
  </w:style>
  <w:style w:type="paragraph" w:styleId="a5">
    <w:name w:val="Balloon Text"/>
    <w:basedOn w:val="a"/>
    <w:link w:val="a6"/>
    <w:uiPriority w:val="99"/>
    <w:semiHidden/>
    <w:unhideWhenUsed/>
    <w:rsid w:val="00980D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0DBE"/>
    <w:rPr>
      <w:rFonts w:ascii="Tahoma" w:hAnsi="Tahoma" w:cs="Tahoma"/>
      <w:sz w:val="16"/>
      <w:szCs w:val="16"/>
    </w:rPr>
  </w:style>
  <w:style w:type="character" w:styleId="a7">
    <w:name w:val="Strong"/>
    <w:basedOn w:val="a0"/>
    <w:uiPriority w:val="22"/>
    <w:qFormat/>
    <w:rsid w:val="00EF6A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CC4"/>
    <w:pPr>
      <w:ind w:left="720"/>
      <w:contextualSpacing/>
    </w:pPr>
  </w:style>
  <w:style w:type="character" w:styleId="a4">
    <w:name w:val="Hyperlink"/>
    <w:basedOn w:val="a0"/>
    <w:uiPriority w:val="99"/>
    <w:semiHidden/>
    <w:unhideWhenUsed/>
    <w:rsid w:val="00F11A9C"/>
    <w:rPr>
      <w:color w:val="0000FF"/>
      <w:u w:val="single"/>
    </w:rPr>
  </w:style>
  <w:style w:type="paragraph" w:styleId="a5">
    <w:name w:val="Balloon Text"/>
    <w:basedOn w:val="a"/>
    <w:link w:val="a6"/>
    <w:uiPriority w:val="99"/>
    <w:semiHidden/>
    <w:unhideWhenUsed/>
    <w:rsid w:val="00980D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0DBE"/>
    <w:rPr>
      <w:rFonts w:ascii="Tahoma" w:hAnsi="Tahoma" w:cs="Tahoma"/>
      <w:sz w:val="16"/>
      <w:szCs w:val="16"/>
    </w:rPr>
  </w:style>
  <w:style w:type="character" w:styleId="a7">
    <w:name w:val="Strong"/>
    <w:basedOn w:val="a0"/>
    <w:uiPriority w:val="22"/>
    <w:qFormat/>
    <w:rsid w:val="00EF6A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08D8A-3B5C-48A7-876C-4FA44956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4</Pages>
  <Words>1376</Words>
  <Characters>7844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dc:creator>
  <cp:lastModifiedBy>kgu</cp:lastModifiedBy>
  <cp:revision>30</cp:revision>
  <cp:lastPrinted>2020-02-19T04:39:00Z</cp:lastPrinted>
  <dcterms:created xsi:type="dcterms:W3CDTF">2020-02-18T08:37:00Z</dcterms:created>
  <dcterms:modified xsi:type="dcterms:W3CDTF">2020-02-28T05:19:00Z</dcterms:modified>
</cp:coreProperties>
</file>