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C" w:rsidRDefault="00473DFC" w:rsidP="00473DFC">
      <w:pPr>
        <w:jc w:val="both"/>
        <w:rPr>
          <w:rFonts w:eastAsia="Calibri"/>
          <w:b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7"/>
        <w:gridCol w:w="4998"/>
      </w:tblGrid>
      <w:tr w:rsidR="00473DFC" w:rsidTr="007C3C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7C3C41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473DFC" w:rsidRPr="00617C91" w:rsidRDefault="00473DFC" w:rsidP="007C3C41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473DFC" w:rsidRPr="00EB3A3F" w:rsidRDefault="00473DFC" w:rsidP="007C3C41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7C3C41">
            <w:pPr>
              <w:pStyle w:val="ac"/>
              <w:spacing w:after="0" w:line="276" w:lineRule="auto"/>
              <w:ind w:left="1027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473DFC" w:rsidTr="007C3C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7C3C41">
            <w:pPr>
              <w:pStyle w:val="ac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7C3C41">
            <w:pPr>
              <w:pStyle w:val="ac"/>
              <w:spacing w:line="276" w:lineRule="auto"/>
              <w:ind w:left="1027" w:firstLine="283"/>
              <w:jc w:val="righ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73DFC" w:rsidTr="007C3C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7C3C41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7C3C41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473DFC" w:rsidTr="007C3C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207173" w:rsidRDefault="00473DFC" w:rsidP="007C3C41">
            <w:pPr>
              <w:spacing w:line="276" w:lineRule="auto"/>
              <w:rPr>
                <w:rStyle w:val="s1"/>
                <w:sz w:val="28"/>
                <w:szCs w:val="28"/>
                <w:lang w:val="kk-KZ"/>
              </w:rPr>
            </w:pPr>
            <w:r>
              <w:rPr>
                <w:rStyle w:val="s1"/>
                <w:sz w:val="28"/>
                <w:szCs w:val="28"/>
                <w:lang w:val="kk-KZ"/>
              </w:rPr>
              <w:t>ғылыми</w:t>
            </w:r>
            <w:r w:rsidRPr="00207173">
              <w:rPr>
                <w:rStyle w:val="s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s1"/>
                <w:sz w:val="28"/>
                <w:szCs w:val="28"/>
                <w:lang w:val="kk-KZ"/>
              </w:rPr>
              <w:t xml:space="preserve"> кеңес </w:t>
            </w:r>
            <w:r w:rsidRPr="00207173">
              <w:rPr>
                <w:rStyle w:val="s1"/>
                <w:sz w:val="28"/>
                <w:szCs w:val="28"/>
                <w:lang w:val="kk-KZ"/>
              </w:rPr>
              <w:t>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207173" w:rsidRDefault="00473DFC" w:rsidP="007C3C41">
            <w:pPr>
              <w:tabs>
                <w:tab w:val="left" w:pos="1027"/>
              </w:tabs>
              <w:spacing w:line="276" w:lineRule="auto"/>
              <w:jc w:val="right"/>
              <w:rPr>
                <w:rStyle w:val="s1"/>
                <w:sz w:val="28"/>
                <w:szCs w:val="28"/>
                <w:lang w:val="kk-KZ"/>
              </w:rPr>
            </w:pPr>
            <w:r w:rsidRPr="00207173">
              <w:rPr>
                <w:rStyle w:val="s1"/>
                <w:sz w:val="28"/>
                <w:szCs w:val="28"/>
                <w:lang w:val="kk-KZ"/>
              </w:rPr>
              <w:t xml:space="preserve">на заседание </w:t>
            </w:r>
            <w:r>
              <w:rPr>
                <w:rStyle w:val="s1"/>
                <w:sz w:val="28"/>
                <w:szCs w:val="28"/>
                <w:lang w:val="kk-KZ"/>
              </w:rPr>
              <w:t>ученого совета</w:t>
            </w:r>
          </w:p>
        </w:tc>
      </w:tr>
      <w:tr w:rsidR="00473DFC" w:rsidTr="007C3C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7A5705" w:rsidP="008F61CD">
            <w:pPr>
              <w:pStyle w:val="ac"/>
              <w:spacing w:line="276" w:lineRule="auto"/>
              <w:ind w:hanging="283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</w:t>
            </w:r>
            <w:r w:rsidR="008F61CD"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="008F61CD">
              <w:rPr>
                <w:rFonts w:eastAsia="Times New Roman"/>
                <w:color w:val="000000"/>
                <w:sz w:val="28"/>
                <w:szCs w:val="28"/>
              </w:rPr>
              <w:t>11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</w:rPr>
              <w:t>.201</w:t>
            </w:r>
            <w:r w:rsidR="00A574E5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7A5705" w:rsidP="008F61CD">
            <w:pPr>
              <w:pStyle w:val="ac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</w:t>
            </w:r>
            <w:r w:rsidR="008F61CD"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</w:t>
            </w:r>
            <w:r w:rsidR="008F61CD">
              <w:rPr>
                <w:rFonts w:eastAsia="Times New Roman"/>
                <w:color w:val="000000"/>
                <w:sz w:val="28"/>
                <w:szCs w:val="28"/>
                <w:lang w:val="kk-KZ"/>
              </w:rPr>
              <w:t>11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.201</w:t>
            </w:r>
            <w:r w:rsidR="00A574E5">
              <w:rPr>
                <w:rFonts w:eastAsia="Times New Roman"/>
                <w:color w:val="000000"/>
                <w:sz w:val="28"/>
                <w:szCs w:val="28"/>
                <w:lang w:val="kk-KZ"/>
              </w:rPr>
              <w:t>7</w:t>
            </w:r>
            <w:r w:rsidR="00473DF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473DFC" w:rsidTr="007C3C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7C3C4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7C3C41">
            <w:pPr>
              <w:pStyle w:val="ac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Style w:val="s1"/>
                <w:rFonts w:eastAsia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:rsidR="00473DFC" w:rsidRDefault="00473DFC" w:rsidP="007256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52D8F" w:rsidRDefault="00352D8F" w:rsidP="00352D8F">
      <w:pPr>
        <w:pStyle w:val="ab"/>
        <w:ind w:left="35"/>
        <w:jc w:val="center"/>
        <w:rPr>
          <w:b/>
          <w:i/>
          <w:sz w:val="28"/>
          <w:szCs w:val="28"/>
          <w:lang w:val="kk-KZ"/>
        </w:rPr>
      </w:pPr>
      <w:proofErr w:type="spellStart"/>
      <w:r w:rsidRPr="00352D8F">
        <w:rPr>
          <w:b/>
          <w:i/>
          <w:sz w:val="28"/>
          <w:szCs w:val="28"/>
        </w:rPr>
        <w:t>Эразмус</w:t>
      </w:r>
      <w:proofErr w:type="spellEnd"/>
      <w:r w:rsidRPr="00352D8F">
        <w:rPr>
          <w:b/>
          <w:i/>
          <w:sz w:val="28"/>
          <w:szCs w:val="28"/>
        </w:rPr>
        <w:t xml:space="preserve"> +</w:t>
      </w:r>
      <w:r>
        <w:rPr>
          <w:b/>
          <w:i/>
          <w:sz w:val="28"/>
          <w:szCs w:val="28"/>
          <w:lang w:val="kk-KZ"/>
        </w:rPr>
        <w:t xml:space="preserve"> халықаралық бағдарламасы шеңберінде дайындалғ</w:t>
      </w:r>
      <w:proofErr w:type="gramStart"/>
      <w:r>
        <w:rPr>
          <w:b/>
          <w:i/>
          <w:sz w:val="28"/>
          <w:szCs w:val="28"/>
          <w:lang w:val="kk-KZ"/>
        </w:rPr>
        <w:t>ан б</w:t>
      </w:r>
      <w:proofErr w:type="gramEnd"/>
      <w:r>
        <w:rPr>
          <w:b/>
          <w:i/>
          <w:sz w:val="28"/>
          <w:szCs w:val="28"/>
          <w:lang w:val="kk-KZ"/>
        </w:rPr>
        <w:t>ірлескен бағдарламамларды жүзеге асыру туралы</w:t>
      </w:r>
      <w:r w:rsidRPr="00352D8F">
        <w:rPr>
          <w:b/>
          <w:i/>
          <w:sz w:val="28"/>
          <w:szCs w:val="28"/>
        </w:rPr>
        <w:t xml:space="preserve"> </w:t>
      </w:r>
    </w:p>
    <w:p w:rsidR="00352D8F" w:rsidRDefault="00352D8F" w:rsidP="00352D8F">
      <w:pPr>
        <w:pStyle w:val="ab"/>
        <w:ind w:left="35"/>
        <w:jc w:val="center"/>
        <w:rPr>
          <w:b/>
          <w:i/>
          <w:sz w:val="28"/>
          <w:szCs w:val="28"/>
          <w:lang w:val="kk-KZ"/>
        </w:rPr>
      </w:pPr>
    </w:p>
    <w:p w:rsidR="00352D8F" w:rsidRDefault="00352D8F" w:rsidP="00352D8F">
      <w:pPr>
        <w:pStyle w:val="ab"/>
        <w:ind w:left="35"/>
        <w:jc w:val="center"/>
        <w:rPr>
          <w:b/>
          <w:i/>
          <w:sz w:val="28"/>
          <w:szCs w:val="28"/>
        </w:rPr>
      </w:pPr>
      <w:r w:rsidRPr="00352D8F">
        <w:rPr>
          <w:b/>
          <w:i/>
          <w:sz w:val="28"/>
          <w:szCs w:val="28"/>
        </w:rPr>
        <w:t xml:space="preserve">О реализации совместных образовательных программ, разработанных в рамках международной программы </w:t>
      </w:r>
      <w:proofErr w:type="spellStart"/>
      <w:r w:rsidRPr="00352D8F">
        <w:rPr>
          <w:b/>
          <w:i/>
          <w:sz w:val="28"/>
          <w:szCs w:val="28"/>
        </w:rPr>
        <w:t>Эразмус</w:t>
      </w:r>
      <w:proofErr w:type="spellEnd"/>
      <w:r w:rsidRPr="00352D8F">
        <w:rPr>
          <w:b/>
          <w:i/>
          <w:sz w:val="28"/>
          <w:szCs w:val="28"/>
        </w:rPr>
        <w:t xml:space="preserve"> +</w:t>
      </w:r>
    </w:p>
    <w:p w:rsidR="00352D8F" w:rsidRPr="00AE4397" w:rsidRDefault="00AE4397" w:rsidP="00352D8F">
      <w:pPr>
        <w:pStyle w:val="ab"/>
        <w:ind w:left="35"/>
        <w:jc w:val="center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  <w:lang w:val="kk-KZ"/>
        </w:rPr>
        <w:t>Содоклад</w:t>
      </w:r>
    </w:p>
    <w:p w:rsidR="009A784F" w:rsidRPr="00352D8F" w:rsidRDefault="009A784F" w:rsidP="00352D8F">
      <w:pPr>
        <w:pStyle w:val="ab"/>
        <w:ind w:left="35"/>
        <w:jc w:val="center"/>
        <w:rPr>
          <w:b/>
          <w:i/>
          <w:sz w:val="28"/>
          <w:szCs w:val="28"/>
          <w:lang w:val="kk-KZ"/>
        </w:rPr>
      </w:pPr>
    </w:p>
    <w:p w:rsidR="009A784F" w:rsidRPr="00513C1B" w:rsidRDefault="009A784F" w:rsidP="00ED088D">
      <w:pPr>
        <w:ind w:firstLine="567"/>
        <w:jc w:val="both"/>
        <w:rPr>
          <w:bCs/>
          <w:sz w:val="28"/>
          <w:szCs w:val="28"/>
        </w:rPr>
      </w:pPr>
      <w:r w:rsidRPr="00513C1B">
        <w:rPr>
          <w:bCs/>
          <w:sz w:val="28"/>
          <w:szCs w:val="28"/>
        </w:rPr>
        <w:t xml:space="preserve">За последние годы международное сотрудничество </w:t>
      </w:r>
      <w:proofErr w:type="spellStart"/>
      <w:r w:rsidRPr="00513C1B">
        <w:rPr>
          <w:bCs/>
          <w:sz w:val="28"/>
          <w:szCs w:val="28"/>
        </w:rPr>
        <w:t>Костанайского</w:t>
      </w:r>
      <w:proofErr w:type="spellEnd"/>
      <w:r w:rsidRPr="00513C1B">
        <w:rPr>
          <w:bCs/>
          <w:sz w:val="28"/>
          <w:szCs w:val="28"/>
        </w:rPr>
        <w:t xml:space="preserve"> государственного университета имени А.</w:t>
      </w:r>
      <w:r w:rsidR="00AE4397">
        <w:rPr>
          <w:bCs/>
          <w:sz w:val="28"/>
          <w:szCs w:val="28"/>
        </w:rPr>
        <w:t xml:space="preserve"> </w:t>
      </w:r>
      <w:proofErr w:type="spellStart"/>
      <w:r w:rsidRPr="00513C1B">
        <w:rPr>
          <w:bCs/>
          <w:sz w:val="28"/>
          <w:szCs w:val="28"/>
        </w:rPr>
        <w:t>Байтурсынова</w:t>
      </w:r>
      <w:proofErr w:type="spellEnd"/>
      <w:r w:rsidRPr="00513C1B">
        <w:rPr>
          <w:bCs/>
          <w:sz w:val="28"/>
          <w:szCs w:val="28"/>
        </w:rPr>
        <w:t xml:space="preserve"> вышло на уровень стратегического пар</w:t>
      </w:r>
      <w:r w:rsidRPr="00513C1B">
        <w:rPr>
          <w:bCs/>
          <w:sz w:val="28"/>
          <w:szCs w:val="28"/>
        </w:rPr>
        <w:softHyphen/>
        <w:t>тнерства, что связано с формированием единого образователь</w:t>
      </w:r>
      <w:r w:rsidRPr="00513C1B">
        <w:rPr>
          <w:bCs/>
          <w:sz w:val="28"/>
          <w:szCs w:val="28"/>
        </w:rPr>
        <w:softHyphen/>
        <w:t xml:space="preserve">ного пространства в Европе и мире. </w:t>
      </w:r>
    </w:p>
    <w:p w:rsidR="009A784F" w:rsidRPr="00513C1B" w:rsidRDefault="009A784F" w:rsidP="00ED088D">
      <w:pPr>
        <w:ind w:firstLine="567"/>
        <w:jc w:val="both"/>
        <w:rPr>
          <w:bCs/>
          <w:sz w:val="28"/>
          <w:szCs w:val="28"/>
        </w:rPr>
      </w:pPr>
      <w:r w:rsidRPr="00513C1B">
        <w:rPr>
          <w:bCs/>
          <w:sz w:val="28"/>
          <w:szCs w:val="28"/>
        </w:rPr>
        <w:t xml:space="preserve">На сегодня </w:t>
      </w:r>
      <w:r w:rsidR="00513C1B" w:rsidRPr="00513C1B">
        <w:rPr>
          <w:bCs/>
          <w:sz w:val="28"/>
          <w:szCs w:val="28"/>
        </w:rPr>
        <w:t>КГУ</w:t>
      </w:r>
      <w:r w:rsidRPr="00513C1B">
        <w:rPr>
          <w:bCs/>
          <w:sz w:val="28"/>
          <w:szCs w:val="28"/>
        </w:rPr>
        <w:t xml:space="preserve"> сотрудничает на основе долгосрочных договоров с </w:t>
      </w:r>
      <w:r w:rsidRPr="00ED088D">
        <w:rPr>
          <w:bCs/>
          <w:color w:val="FF0000"/>
          <w:sz w:val="28"/>
          <w:szCs w:val="28"/>
        </w:rPr>
        <w:t>69 вузами и между</w:t>
      </w:r>
      <w:r w:rsidRPr="00ED088D">
        <w:rPr>
          <w:bCs/>
          <w:color w:val="FF0000"/>
          <w:sz w:val="28"/>
          <w:szCs w:val="28"/>
        </w:rPr>
        <w:softHyphen/>
        <w:t xml:space="preserve">народными организациями из </w:t>
      </w:r>
      <w:r w:rsidR="00513C1B" w:rsidRPr="00ED088D">
        <w:rPr>
          <w:bCs/>
          <w:color w:val="FF0000"/>
          <w:sz w:val="28"/>
          <w:szCs w:val="28"/>
        </w:rPr>
        <w:t>многих</w:t>
      </w:r>
      <w:r w:rsidRPr="00ED088D">
        <w:rPr>
          <w:bCs/>
          <w:color w:val="FF0000"/>
          <w:sz w:val="28"/>
          <w:szCs w:val="28"/>
        </w:rPr>
        <w:t xml:space="preserve"> стран мира</w:t>
      </w:r>
      <w:r w:rsidRPr="00513C1B">
        <w:rPr>
          <w:bCs/>
          <w:sz w:val="28"/>
          <w:szCs w:val="28"/>
        </w:rPr>
        <w:t xml:space="preserve">: </w:t>
      </w:r>
      <w:proofErr w:type="gramStart"/>
      <w:r w:rsidRPr="00513C1B">
        <w:rPr>
          <w:bCs/>
          <w:sz w:val="28"/>
          <w:szCs w:val="28"/>
        </w:rPr>
        <w:t xml:space="preserve">Беларусь, Болгария, Германия, Израиль, Исландия, Италия, Казахстан, Китай, </w:t>
      </w:r>
      <w:r w:rsidR="00513C1B" w:rsidRPr="00513C1B">
        <w:rPr>
          <w:bCs/>
          <w:sz w:val="28"/>
          <w:szCs w:val="28"/>
        </w:rPr>
        <w:t xml:space="preserve">Южная </w:t>
      </w:r>
      <w:r w:rsidRPr="00513C1B">
        <w:rPr>
          <w:bCs/>
          <w:sz w:val="28"/>
          <w:szCs w:val="28"/>
        </w:rPr>
        <w:t xml:space="preserve">Корея, Кыргызстан, Латвия, </w:t>
      </w:r>
      <w:r w:rsidR="00513C1B" w:rsidRPr="00513C1B">
        <w:rPr>
          <w:bCs/>
          <w:sz w:val="28"/>
          <w:szCs w:val="28"/>
        </w:rPr>
        <w:t>Эстония,</w:t>
      </w:r>
      <w:r w:rsidRPr="00513C1B">
        <w:rPr>
          <w:bCs/>
          <w:sz w:val="28"/>
          <w:szCs w:val="28"/>
        </w:rPr>
        <w:t xml:space="preserve"> Польша, Сербия, США, Украина, Финляндия, Франция, Швеция, Япония</w:t>
      </w:r>
      <w:r w:rsidR="00513C1B" w:rsidRPr="00513C1B">
        <w:rPr>
          <w:bCs/>
          <w:sz w:val="28"/>
          <w:szCs w:val="28"/>
        </w:rPr>
        <w:t xml:space="preserve"> и другие</w:t>
      </w:r>
      <w:r w:rsidRPr="00513C1B">
        <w:rPr>
          <w:bCs/>
          <w:sz w:val="28"/>
          <w:szCs w:val="28"/>
        </w:rPr>
        <w:t>. </w:t>
      </w:r>
      <w:proofErr w:type="gramEnd"/>
    </w:p>
    <w:p w:rsidR="00513C1B" w:rsidRPr="00513C1B" w:rsidRDefault="00513C1B" w:rsidP="00ED088D">
      <w:pPr>
        <w:ind w:firstLine="567"/>
        <w:jc w:val="both"/>
        <w:rPr>
          <w:bCs/>
          <w:sz w:val="28"/>
          <w:szCs w:val="28"/>
        </w:rPr>
      </w:pPr>
      <w:r w:rsidRPr="00513C1B">
        <w:rPr>
          <w:bCs/>
          <w:sz w:val="28"/>
          <w:szCs w:val="28"/>
        </w:rPr>
        <w:t xml:space="preserve">Программа </w:t>
      </w:r>
      <w:proofErr w:type="spellStart"/>
      <w:r w:rsidRPr="00513C1B">
        <w:rPr>
          <w:bCs/>
          <w:sz w:val="28"/>
          <w:szCs w:val="28"/>
        </w:rPr>
        <w:t>Темпус</w:t>
      </w:r>
      <w:proofErr w:type="spellEnd"/>
      <w:r w:rsidRPr="00513C1B">
        <w:rPr>
          <w:bCs/>
          <w:sz w:val="28"/>
          <w:szCs w:val="28"/>
        </w:rPr>
        <w:t xml:space="preserve"> IV с 2014 закрыта для приема заявок на проекты. Открылась новая программа </w:t>
      </w:r>
      <w:proofErr w:type="spellStart"/>
      <w:r w:rsidRPr="00513C1B">
        <w:rPr>
          <w:bCs/>
          <w:sz w:val="28"/>
          <w:szCs w:val="28"/>
        </w:rPr>
        <w:t>Эразмус</w:t>
      </w:r>
      <w:proofErr w:type="spellEnd"/>
      <w:r w:rsidR="00ED088D">
        <w:rPr>
          <w:bCs/>
          <w:sz w:val="28"/>
          <w:szCs w:val="28"/>
        </w:rPr>
        <w:t xml:space="preserve"> </w:t>
      </w:r>
      <w:r w:rsidRPr="00513C1B">
        <w:rPr>
          <w:bCs/>
          <w:sz w:val="28"/>
          <w:szCs w:val="28"/>
        </w:rPr>
        <w:t xml:space="preserve">+ - программа Европейского Союза на период с 2014 по 2020  гг., направленная на поддержку проектов, сотрудничества, академической  мобильности в области  образования,  обучения, спорта и молодежной политики. </w:t>
      </w:r>
    </w:p>
    <w:p w:rsidR="009A784F" w:rsidRPr="00513C1B" w:rsidRDefault="00513C1B" w:rsidP="00ED088D">
      <w:pPr>
        <w:ind w:firstLine="567"/>
        <w:jc w:val="both"/>
        <w:rPr>
          <w:bCs/>
          <w:sz w:val="28"/>
          <w:szCs w:val="28"/>
        </w:rPr>
      </w:pPr>
      <w:r w:rsidRPr="00513C1B">
        <w:rPr>
          <w:bCs/>
          <w:sz w:val="28"/>
          <w:szCs w:val="28"/>
        </w:rPr>
        <w:t xml:space="preserve">В рамках программы </w:t>
      </w:r>
      <w:proofErr w:type="spellStart"/>
      <w:r w:rsidRPr="00513C1B">
        <w:rPr>
          <w:bCs/>
          <w:sz w:val="28"/>
          <w:szCs w:val="28"/>
        </w:rPr>
        <w:t>Эразмус</w:t>
      </w:r>
      <w:proofErr w:type="spellEnd"/>
      <w:r w:rsidRPr="00513C1B">
        <w:rPr>
          <w:bCs/>
          <w:sz w:val="28"/>
          <w:szCs w:val="28"/>
        </w:rPr>
        <w:t xml:space="preserve">+ </w:t>
      </w:r>
      <w:r>
        <w:rPr>
          <w:bCs/>
          <w:sz w:val="28"/>
          <w:szCs w:val="28"/>
        </w:rPr>
        <w:t xml:space="preserve">и </w:t>
      </w:r>
      <w:proofErr w:type="spellStart"/>
      <w:r>
        <w:rPr>
          <w:bCs/>
          <w:sz w:val="28"/>
          <w:szCs w:val="28"/>
        </w:rPr>
        <w:t>Темпус</w:t>
      </w:r>
      <w:proofErr w:type="spellEnd"/>
      <w:r w:rsidR="004E4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13C1B">
        <w:rPr>
          <w:bCs/>
          <w:sz w:val="28"/>
          <w:szCs w:val="28"/>
        </w:rPr>
        <w:t>с 2015 года КГУ имени А.</w:t>
      </w:r>
      <w:r w:rsidR="000F07C7">
        <w:rPr>
          <w:bCs/>
          <w:sz w:val="28"/>
          <w:szCs w:val="28"/>
        </w:rPr>
        <w:t xml:space="preserve"> </w:t>
      </w:r>
      <w:proofErr w:type="spellStart"/>
      <w:r w:rsidRPr="00513C1B">
        <w:rPr>
          <w:bCs/>
          <w:sz w:val="28"/>
          <w:szCs w:val="28"/>
        </w:rPr>
        <w:t>Байтурсынова</w:t>
      </w:r>
      <w:proofErr w:type="spellEnd"/>
      <w:r w:rsidRPr="00513C1B">
        <w:rPr>
          <w:bCs/>
          <w:sz w:val="28"/>
          <w:szCs w:val="28"/>
        </w:rPr>
        <w:t xml:space="preserve"> участвует в 6 финансируемых </w:t>
      </w:r>
      <w:r>
        <w:rPr>
          <w:bCs/>
          <w:sz w:val="28"/>
          <w:szCs w:val="28"/>
        </w:rPr>
        <w:t xml:space="preserve">международных </w:t>
      </w:r>
      <w:r w:rsidRPr="00513C1B">
        <w:rPr>
          <w:bCs/>
          <w:sz w:val="28"/>
          <w:szCs w:val="28"/>
        </w:rPr>
        <w:t>проектах</w:t>
      </w:r>
      <w:r>
        <w:rPr>
          <w:bCs/>
          <w:sz w:val="28"/>
          <w:szCs w:val="28"/>
        </w:rPr>
        <w:t>.</w:t>
      </w:r>
    </w:p>
    <w:p w:rsidR="00AE4397" w:rsidRPr="00AE4397" w:rsidRDefault="00083CF1" w:rsidP="00ED0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 как программы </w:t>
      </w:r>
      <w:proofErr w:type="spellStart"/>
      <w:r>
        <w:rPr>
          <w:bCs/>
          <w:sz w:val="28"/>
          <w:szCs w:val="28"/>
        </w:rPr>
        <w:t>Темпус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Эразмус</w:t>
      </w:r>
      <w:proofErr w:type="spellEnd"/>
      <w:r>
        <w:rPr>
          <w:bCs/>
          <w:sz w:val="28"/>
          <w:szCs w:val="28"/>
        </w:rPr>
        <w:t>+</w:t>
      </w:r>
      <w:r w:rsidR="00AE4397">
        <w:rPr>
          <w:bCs/>
          <w:sz w:val="28"/>
          <w:szCs w:val="28"/>
        </w:rPr>
        <w:t xml:space="preserve"> по своему назначению схожи, то отметим </w:t>
      </w:r>
      <w:r w:rsidR="00513C1B">
        <w:rPr>
          <w:bCs/>
          <w:sz w:val="28"/>
          <w:szCs w:val="28"/>
        </w:rPr>
        <w:t>неко</w:t>
      </w:r>
      <w:r w:rsidR="000F07C7">
        <w:rPr>
          <w:bCs/>
          <w:sz w:val="28"/>
          <w:szCs w:val="28"/>
        </w:rPr>
        <w:t>торые</w:t>
      </w:r>
      <w:r w:rsidR="00513C1B">
        <w:rPr>
          <w:bCs/>
          <w:sz w:val="28"/>
          <w:szCs w:val="28"/>
        </w:rPr>
        <w:t xml:space="preserve"> особенности реализации и сохранения устойчивости </w:t>
      </w:r>
      <w:r w:rsidR="00513C1B" w:rsidRPr="00513C1B">
        <w:rPr>
          <w:bCs/>
          <w:sz w:val="28"/>
          <w:szCs w:val="28"/>
        </w:rPr>
        <w:t>совместных образовательных программ, разработанных в рамках международной программы</w:t>
      </w:r>
      <w:r w:rsidR="00AE4397">
        <w:rPr>
          <w:bCs/>
          <w:sz w:val="28"/>
          <w:szCs w:val="28"/>
        </w:rPr>
        <w:t xml:space="preserve">, на примере Проекта </w:t>
      </w:r>
      <w:proofErr w:type="spellStart"/>
      <w:r w:rsidR="00AE4397">
        <w:rPr>
          <w:bCs/>
          <w:sz w:val="28"/>
          <w:szCs w:val="28"/>
        </w:rPr>
        <w:t>Темпус</w:t>
      </w:r>
      <w:proofErr w:type="spellEnd"/>
      <w:r w:rsidR="00AE4397">
        <w:rPr>
          <w:bCs/>
          <w:sz w:val="28"/>
          <w:szCs w:val="28"/>
        </w:rPr>
        <w:t xml:space="preserve"> </w:t>
      </w:r>
      <w:hyperlink r:id="rId9" w:tooltip="Перейти" w:history="1">
        <w:r w:rsidR="00AE4397" w:rsidRPr="00AE4397">
          <w:rPr>
            <w:bCs/>
            <w:sz w:val="28"/>
            <w:szCs w:val="28"/>
          </w:rPr>
          <w:t>GREEN ENGINE</w:t>
        </w:r>
        <w:r w:rsidR="00AE4397">
          <w:rPr>
            <w:bCs/>
            <w:sz w:val="28"/>
            <w:szCs w:val="28"/>
          </w:rPr>
          <w:t xml:space="preserve"> реализуемого при кафедре Электроэнергетики и физики. </w:t>
        </w:r>
        <w:r w:rsidR="00AE4397" w:rsidRPr="00AE4397">
          <w:rPr>
            <w:bCs/>
            <w:sz w:val="28"/>
            <w:szCs w:val="28"/>
          </w:rPr>
          <w:t xml:space="preserve"> </w:t>
        </w:r>
      </w:hyperlink>
    </w:p>
    <w:p w:rsidR="008870D0" w:rsidRDefault="00ED088D" w:rsidP="00ED0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Начался Проект в 2011, закончился в 21014 году.</w:t>
      </w:r>
    </w:p>
    <w:p w:rsidR="00ED088D" w:rsidRDefault="00ED088D" w:rsidP="00ED0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Координаторами Проекта от КГУ являлись Ким Н.П. и Коваль П.П. Задействованы кафедры трех факультетов: Инженерно-технический, Аграрно-биологический и Гуманитарно</w:t>
      </w:r>
      <w:r w:rsidR="000F07C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социальный. </w:t>
      </w:r>
    </w:p>
    <w:p w:rsidR="00ED088D" w:rsidRDefault="00ED088D" w:rsidP="00ED0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Обозначены цели и задачи Проекта, одна главных – это </w:t>
      </w:r>
      <w:r w:rsidRPr="00ED088D">
        <w:rPr>
          <w:bCs/>
          <w:sz w:val="28"/>
          <w:szCs w:val="28"/>
        </w:rPr>
        <w:t>развити</w:t>
      </w:r>
      <w:r>
        <w:rPr>
          <w:bCs/>
          <w:sz w:val="28"/>
          <w:szCs w:val="28"/>
        </w:rPr>
        <w:t>е</w:t>
      </w:r>
      <w:r w:rsidRPr="00ED088D">
        <w:rPr>
          <w:bCs/>
          <w:sz w:val="28"/>
          <w:szCs w:val="28"/>
        </w:rPr>
        <w:t xml:space="preserve"> сотрудничества в сфере </w:t>
      </w:r>
      <w:hyperlink r:id="rId10" w:tooltip="Высшее образование" w:history="1">
        <w:r w:rsidRPr="00ED088D">
          <w:rPr>
            <w:bCs/>
            <w:sz w:val="28"/>
            <w:szCs w:val="28"/>
          </w:rPr>
          <w:t>высшего образования</w:t>
        </w:r>
      </w:hyperlink>
      <w:r w:rsidRPr="00ED088D">
        <w:rPr>
          <w:bCs/>
          <w:sz w:val="28"/>
          <w:szCs w:val="28"/>
        </w:rPr>
        <w:t xml:space="preserve"> между высшими учебными заведениями в государствах — членах </w:t>
      </w:r>
      <w:hyperlink r:id="rId11" w:tooltip="Европейский союз" w:history="1">
        <w:r w:rsidRPr="00ED088D">
          <w:rPr>
            <w:bCs/>
            <w:sz w:val="28"/>
            <w:szCs w:val="28"/>
          </w:rPr>
          <w:t>Европейского союза</w:t>
        </w:r>
      </w:hyperlink>
      <w:r w:rsidRPr="00ED088D">
        <w:rPr>
          <w:bCs/>
          <w:sz w:val="28"/>
          <w:szCs w:val="28"/>
        </w:rPr>
        <w:t xml:space="preserve"> и странах-партнёра</w:t>
      </w:r>
      <w:r>
        <w:rPr>
          <w:bCs/>
          <w:sz w:val="28"/>
          <w:szCs w:val="28"/>
        </w:rPr>
        <w:t>х</w:t>
      </w:r>
    </w:p>
    <w:p w:rsidR="00ED088D" w:rsidRDefault="00ED088D" w:rsidP="00ED088D">
      <w:pPr>
        <w:ind w:firstLine="567"/>
        <w:jc w:val="both"/>
        <w:rPr>
          <w:bCs/>
          <w:sz w:val="28"/>
          <w:szCs w:val="28"/>
        </w:rPr>
      </w:pPr>
      <w:proofErr w:type="gramStart"/>
      <w:r w:rsidRPr="00ED088D">
        <w:rPr>
          <w:bCs/>
          <w:sz w:val="28"/>
          <w:szCs w:val="28"/>
        </w:rPr>
        <w:t>Согласно</w:t>
      </w:r>
      <w:proofErr w:type="gramEnd"/>
      <w:r>
        <w:rPr>
          <w:bCs/>
          <w:sz w:val="28"/>
          <w:szCs w:val="28"/>
        </w:rPr>
        <w:t xml:space="preserve"> календарного плана последовательно </w:t>
      </w:r>
      <w:r w:rsidR="00040618">
        <w:rPr>
          <w:bCs/>
          <w:sz w:val="28"/>
          <w:szCs w:val="28"/>
        </w:rPr>
        <w:t>были выполнены все задачи Проекта.</w:t>
      </w:r>
    </w:p>
    <w:p w:rsidR="005F0B19" w:rsidRDefault="00040618" w:rsidP="00ED0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Разработана совместная образовательная программа, </w:t>
      </w:r>
      <w:r w:rsidR="00D87BD3">
        <w:rPr>
          <w:bCs/>
          <w:sz w:val="28"/>
          <w:szCs w:val="28"/>
        </w:rPr>
        <w:t xml:space="preserve">получено разрешение на ведение образовательной деятельности по специальности 6М071800 – Электроэнергетика, </w:t>
      </w:r>
      <w:r>
        <w:rPr>
          <w:bCs/>
          <w:sz w:val="28"/>
          <w:szCs w:val="28"/>
        </w:rPr>
        <w:t xml:space="preserve">заключены международные договора о сотрудничестве, определены базы практик, сформирована научно-лабораторная материальная база, </w:t>
      </w:r>
      <w:r w:rsidR="005F0B19">
        <w:rPr>
          <w:bCs/>
          <w:sz w:val="28"/>
          <w:szCs w:val="28"/>
        </w:rPr>
        <w:t>обеспечен профессорско-преподавательский состав, сформированный из преподавателей различных кафедр, реализующих образовательную программу «Эко-инжиниринг».</w:t>
      </w:r>
    </w:p>
    <w:p w:rsidR="00040618" w:rsidRDefault="005F0B19" w:rsidP="00ED0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040618">
        <w:rPr>
          <w:bCs/>
          <w:sz w:val="28"/>
          <w:szCs w:val="28"/>
        </w:rPr>
        <w:t xml:space="preserve">апланированы и реализованы повышение квалификации для преподавателей, стажировки студентов в зарубежные научные организации. </w:t>
      </w:r>
    </w:p>
    <w:p w:rsidR="005F0B19" w:rsidRPr="005F0B19" w:rsidRDefault="005F0B19" w:rsidP="005F0B19">
      <w:pPr>
        <w:ind w:firstLine="567"/>
        <w:jc w:val="both"/>
        <w:rPr>
          <w:bCs/>
          <w:sz w:val="28"/>
          <w:szCs w:val="28"/>
        </w:rPr>
      </w:pPr>
      <w:r w:rsidRPr="005F0B19">
        <w:rPr>
          <w:bCs/>
          <w:sz w:val="28"/>
          <w:szCs w:val="28"/>
        </w:rPr>
        <w:t xml:space="preserve">Академическая мобильность является приоритетным направлением Болонского процесса и исключительно важна для личного и профессионального развития, а также для признания проектируемой образовательной программы  международного признания и аккредитации. </w:t>
      </w:r>
    </w:p>
    <w:p w:rsidR="005F0B19" w:rsidRDefault="005F0B19" w:rsidP="005F0B19">
      <w:pPr>
        <w:ind w:firstLine="567"/>
        <w:jc w:val="both"/>
        <w:rPr>
          <w:bCs/>
          <w:sz w:val="28"/>
          <w:szCs w:val="28"/>
        </w:rPr>
      </w:pPr>
      <w:r w:rsidRPr="005F0B19">
        <w:rPr>
          <w:bCs/>
          <w:sz w:val="28"/>
          <w:szCs w:val="28"/>
        </w:rPr>
        <w:t xml:space="preserve">В связи с данными трудностями были организованы курсы английского языка для повышения языковой квалификации преподавателей и студентов. </w:t>
      </w:r>
    </w:p>
    <w:p w:rsidR="005F0B19" w:rsidRDefault="005F0B19" w:rsidP="005F0B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деятельности Проекта были опубликованы более 15 научных работ, совместно со студентами и преподавателями вузов-партнеров, а также более 20 </w:t>
      </w:r>
      <w:r w:rsidR="00D87BD3">
        <w:rPr>
          <w:bCs/>
          <w:sz w:val="28"/>
          <w:szCs w:val="28"/>
        </w:rPr>
        <w:t>учебных</w:t>
      </w:r>
      <w:r>
        <w:rPr>
          <w:bCs/>
          <w:sz w:val="28"/>
          <w:szCs w:val="28"/>
        </w:rPr>
        <w:t xml:space="preserve"> пособий и рекомендаций</w:t>
      </w:r>
      <w:r w:rsidR="00D87BD3">
        <w:rPr>
          <w:bCs/>
          <w:sz w:val="28"/>
          <w:szCs w:val="28"/>
        </w:rPr>
        <w:t>.</w:t>
      </w:r>
    </w:p>
    <w:p w:rsidR="00D87BD3" w:rsidRPr="00D87BD3" w:rsidRDefault="00D87BD3" w:rsidP="00D87BD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2014 году специальность и образовательная программа были </w:t>
      </w:r>
      <w:r w:rsidRPr="00D87BD3">
        <w:rPr>
          <w:bCs/>
          <w:sz w:val="28"/>
          <w:szCs w:val="28"/>
        </w:rPr>
        <w:t>аккредитована  НК</w:t>
      </w:r>
      <w:r w:rsidR="00A4440A">
        <w:rPr>
          <w:bCs/>
          <w:sz w:val="28"/>
          <w:szCs w:val="28"/>
        </w:rPr>
        <w:t>А</w:t>
      </w:r>
      <w:r w:rsidRPr="00D87BD3">
        <w:rPr>
          <w:bCs/>
          <w:sz w:val="28"/>
          <w:szCs w:val="28"/>
        </w:rPr>
        <w:t>ОКО –</w:t>
      </w:r>
      <w:r w:rsidR="000F07C7">
        <w:rPr>
          <w:bCs/>
          <w:sz w:val="28"/>
          <w:szCs w:val="28"/>
        </w:rPr>
        <w:t xml:space="preserve"> </w:t>
      </w:r>
      <w:r w:rsidRPr="00D87BD3">
        <w:rPr>
          <w:bCs/>
          <w:sz w:val="28"/>
          <w:szCs w:val="28"/>
        </w:rPr>
        <w:t xml:space="preserve">республиканским </w:t>
      </w:r>
      <w:proofErr w:type="spellStart"/>
      <w:r w:rsidRPr="00D87BD3">
        <w:rPr>
          <w:bCs/>
          <w:sz w:val="28"/>
          <w:szCs w:val="28"/>
        </w:rPr>
        <w:t>аккредитационным</w:t>
      </w:r>
      <w:proofErr w:type="spellEnd"/>
      <w:r w:rsidRPr="00D87BD3">
        <w:rPr>
          <w:bCs/>
          <w:sz w:val="28"/>
          <w:szCs w:val="28"/>
        </w:rPr>
        <w:t xml:space="preserve"> центром.</w:t>
      </w:r>
    </w:p>
    <w:p w:rsidR="00D34771" w:rsidRDefault="00D34771" w:rsidP="00D34771">
      <w:pPr>
        <w:ind w:firstLine="567"/>
        <w:jc w:val="both"/>
        <w:rPr>
          <w:bCs/>
          <w:sz w:val="28"/>
          <w:szCs w:val="28"/>
        </w:rPr>
      </w:pPr>
      <w:r w:rsidRPr="00D34771">
        <w:rPr>
          <w:bCs/>
          <w:sz w:val="28"/>
          <w:szCs w:val="28"/>
        </w:rPr>
        <w:t xml:space="preserve">В 2017 году проект в интерактивную карту ЭКСПО от </w:t>
      </w:r>
      <w:proofErr w:type="spellStart"/>
      <w:r w:rsidRPr="00D34771">
        <w:rPr>
          <w:bCs/>
          <w:sz w:val="28"/>
          <w:szCs w:val="28"/>
        </w:rPr>
        <w:t>Костанайской</w:t>
      </w:r>
      <w:proofErr w:type="spellEnd"/>
      <w:r w:rsidRPr="00D34771">
        <w:rPr>
          <w:bCs/>
          <w:sz w:val="28"/>
          <w:szCs w:val="28"/>
        </w:rPr>
        <w:t xml:space="preserve"> обл</w:t>
      </w:r>
      <w:r w:rsidR="00A4440A">
        <w:rPr>
          <w:bCs/>
          <w:sz w:val="28"/>
          <w:szCs w:val="28"/>
        </w:rPr>
        <w:t>асти.</w:t>
      </w:r>
    </w:p>
    <w:p w:rsidR="00303E0A" w:rsidRDefault="000F07C7" w:rsidP="00ED088D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В результате реализации проекта </w:t>
      </w:r>
      <w:r w:rsidR="00303E0A">
        <w:rPr>
          <w:bCs/>
          <w:sz w:val="28"/>
          <w:szCs w:val="28"/>
        </w:rPr>
        <w:t>возник ряд проблем и трудностей.</w:t>
      </w:r>
    </w:p>
    <w:p w:rsidR="00605562" w:rsidRPr="00775A5F" w:rsidRDefault="00605562" w:rsidP="00ED088D">
      <w:pPr>
        <w:ind w:firstLine="567"/>
        <w:jc w:val="both"/>
        <w:rPr>
          <w:b/>
          <w:bCs/>
          <w:sz w:val="28"/>
          <w:szCs w:val="28"/>
        </w:rPr>
      </w:pPr>
      <w:r w:rsidRPr="00775A5F">
        <w:rPr>
          <w:b/>
          <w:bCs/>
          <w:sz w:val="28"/>
          <w:szCs w:val="28"/>
        </w:rPr>
        <w:t>Набор магистрантов.</w:t>
      </w:r>
    </w:p>
    <w:p w:rsidR="00605562" w:rsidRDefault="00605562" w:rsidP="00ED0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начальном </w:t>
      </w:r>
      <w:r w:rsidR="00775A5F">
        <w:rPr>
          <w:bCs/>
          <w:sz w:val="28"/>
          <w:szCs w:val="28"/>
        </w:rPr>
        <w:t>э</w:t>
      </w:r>
      <w:r>
        <w:rPr>
          <w:bCs/>
          <w:sz w:val="28"/>
          <w:szCs w:val="28"/>
        </w:rPr>
        <w:t>тапе магистратуры при поддержке руководства Вуза набор состоял из 4-5 бюджетных мест. Однако</w:t>
      </w:r>
      <w:proofErr w:type="gramStart"/>
      <w:r w:rsidR="00303E0A">
        <w:rPr>
          <w:bCs/>
          <w:sz w:val="28"/>
          <w:szCs w:val="28"/>
        </w:rPr>
        <w:t>,</w:t>
      </w:r>
      <w:proofErr w:type="gramEnd"/>
      <w:r w:rsidR="0092687A">
        <w:rPr>
          <w:bCs/>
          <w:sz w:val="28"/>
          <w:szCs w:val="28"/>
        </w:rPr>
        <w:t xml:space="preserve"> в последнее время наблюдается спад при наборе</w:t>
      </w:r>
      <w:r>
        <w:rPr>
          <w:bCs/>
          <w:sz w:val="28"/>
          <w:szCs w:val="28"/>
        </w:rPr>
        <w:t xml:space="preserve"> в магистратуру, это связано, прежде всего, с уменьшением количества выделяемых бюджетных мест, а также снижением потребности в специалистах по данному направлению. </w:t>
      </w:r>
      <w:r w:rsidR="00214DBE">
        <w:rPr>
          <w:bCs/>
          <w:sz w:val="28"/>
          <w:szCs w:val="28"/>
        </w:rPr>
        <w:t xml:space="preserve">Кроме того </w:t>
      </w:r>
      <w:r w:rsidR="00214DBE">
        <w:rPr>
          <w:bCs/>
          <w:sz w:val="28"/>
          <w:szCs w:val="28"/>
        </w:rPr>
        <w:t xml:space="preserve">отсутствует </w:t>
      </w:r>
      <w:r w:rsidR="00214DBE">
        <w:rPr>
          <w:bCs/>
          <w:sz w:val="28"/>
          <w:szCs w:val="28"/>
        </w:rPr>
        <w:t>законодательная база для признания наличия степени магистра на производстве</w:t>
      </w:r>
      <w:r w:rsidR="00214DBE">
        <w:rPr>
          <w:bCs/>
          <w:sz w:val="28"/>
          <w:szCs w:val="28"/>
        </w:rPr>
        <w:t>, что практически исключает интерес в потребности кадров магистратуры со стороны индустрии.</w:t>
      </w:r>
      <w:proofErr w:type="gramStart"/>
      <w:r w:rsidR="00214DBE"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Для преодолени</w:t>
      </w:r>
      <w:r w:rsidR="00775A5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данных прогнозируемых трудностей необходимо проводить </w:t>
      </w:r>
      <w:proofErr w:type="spellStart"/>
      <w:r>
        <w:rPr>
          <w:bCs/>
          <w:sz w:val="28"/>
          <w:szCs w:val="28"/>
        </w:rPr>
        <w:t>профориентационную</w:t>
      </w:r>
      <w:proofErr w:type="spellEnd"/>
      <w:r>
        <w:rPr>
          <w:bCs/>
          <w:sz w:val="28"/>
          <w:szCs w:val="28"/>
        </w:rPr>
        <w:t xml:space="preserve"> работу для привлечения целевых групп обучающихся</w:t>
      </w:r>
      <w:r w:rsidR="00775A5F">
        <w:rPr>
          <w:bCs/>
          <w:sz w:val="28"/>
          <w:szCs w:val="28"/>
        </w:rPr>
        <w:t xml:space="preserve">, как </w:t>
      </w:r>
      <w:proofErr w:type="gramStart"/>
      <w:r w:rsidR="00775A5F">
        <w:rPr>
          <w:bCs/>
          <w:sz w:val="28"/>
          <w:szCs w:val="28"/>
        </w:rPr>
        <w:t>республиканских</w:t>
      </w:r>
      <w:proofErr w:type="gramEnd"/>
      <w:r w:rsidR="00775A5F">
        <w:rPr>
          <w:bCs/>
          <w:sz w:val="28"/>
          <w:szCs w:val="28"/>
        </w:rPr>
        <w:t xml:space="preserve"> так и зарубежных</w:t>
      </w:r>
      <w:r>
        <w:rPr>
          <w:bCs/>
          <w:sz w:val="28"/>
          <w:szCs w:val="28"/>
        </w:rPr>
        <w:t>, а также выделять собственные бюджетные места талантливым</w:t>
      </w:r>
      <w:r w:rsidR="00775A5F">
        <w:rPr>
          <w:bCs/>
          <w:sz w:val="28"/>
          <w:szCs w:val="28"/>
        </w:rPr>
        <w:t xml:space="preserve"> абитуриентам.</w:t>
      </w:r>
      <w:r w:rsidR="00214DBE">
        <w:rPr>
          <w:bCs/>
          <w:sz w:val="28"/>
          <w:szCs w:val="28"/>
        </w:rPr>
        <w:t xml:space="preserve"> </w:t>
      </w:r>
    </w:p>
    <w:p w:rsidR="008814C6" w:rsidRPr="00775A5F" w:rsidRDefault="00775A5F" w:rsidP="00040618">
      <w:pPr>
        <w:ind w:firstLine="567"/>
        <w:jc w:val="both"/>
        <w:rPr>
          <w:b/>
          <w:bCs/>
          <w:sz w:val="28"/>
          <w:szCs w:val="28"/>
        </w:rPr>
      </w:pPr>
      <w:r w:rsidRPr="00775A5F">
        <w:rPr>
          <w:b/>
          <w:bCs/>
          <w:sz w:val="28"/>
          <w:szCs w:val="28"/>
        </w:rPr>
        <w:t xml:space="preserve">Обучение персонала. </w:t>
      </w:r>
    </w:p>
    <w:p w:rsidR="00605562" w:rsidRDefault="008B7B04" w:rsidP="000406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новых образовательных модулей, принципов работы с научным и лабораторным оборудованием, требует организации для преподавательского состава курсов повышения квалификации. Во избежание значительных финансовых издержек, необходимо на стадии заявки Проект а закладывать затраты на повышение квалификации, и эффективно их реализовывать. Однако и </w:t>
      </w:r>
      <w:r>
        <w:rPr>
          <w:bCs/>
          <w:sz w:val="28"/>
          <w:szCs w:val="28"/>
        </w:rPr>
        <w:lastRenderedPageBreak/>
        <w:t xml:space="preserve">на </w:t>
      </w:r>
      <w:proofErr w:type="gramStart"/>
      <w:r>
        <w:rPr>
          <w:bCs/>
          <w:sz w:val="28"/>
          <w:szCs w:val="28"/>
        </w:rPr>
        <w:t>после-проектной</w:t>
      </w:r>
      <w:proofErr w:type="gramEnd"/>
      <w:r>
        <w:rPr>
          <w:bCs/>
          <w:sz w:val="28"/>
          <w:szCs w:val="28"/>
        </w:rPr>
        <w:t xml:space="preserve"> стадии для организации устойчивости проекта необходимо планировать курсы ПК с учетом перспектив развития ОП, поэтапно.</w:t>
      </w:r>
    </w:p>
    <w:p w:rsidR="008B7B04" w:rsidRPr="008B7B04" w:rsidRDefault="008B7B04" w:rsidP="008B7B04">
      <w:pPr>
        <w:ind w:firstLine="567"/>
        <w:jc w:val="both"/>
        <w:rPr>
          <w:b/>
          <w:bCs/>
          <w:sz w:val="28"/>
          <w:szCs w:val="28"/>
        </w:rPr>
      </w:pPr>
      <w:r w:rsidRPr="008B7B04">
        <w:rPr>
          <w:b/>
          <w:bCs/>
          <w:sz w:val="28"/>
          <w:szCs w:val="28"/>
        </w:rPr>
        <w:t>Модернизация образовательной программы</w:t>
      </w:r>
      <w:r>
        <w:rPr>
          <w:b/>
          <w:bCs/>
          <w:sz w:val="28"/>
          <w:szCs w:val="28"/>
        </w:rPr>
        <w:t>.</w:t>
      </w:r>
    </w:p>
    <w:p w:rsidR="008B7B04" w:rsidRDefault="008B7B04" w:rsidP="000406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Качество образовательной программы является одним из критериев ее успешности при международной аккредитации</w:t>
      </w:r>
      <w:r w:rsidR="007C3C41">
        <w:rPr>
          <w:bCs/>
          <w:sz w:val="28"/>
          <w:szCs w:val="28"/>
        </w:rPr>
        <w:t xml:space="preserve"> согласно требованиям ИСО-9001: 2000</w:t>
      </w:r>
      <w:r>
        <w:rPr>
          <w:bCs/>
          <w:sz w:val="28"/>
          <w:szCs w:val="28"/>
        </w:rPr>
        <w:t xml:space="preserve">. Необходимо ежегодно </w:t>
      </w:r>
      <w:r w:rsidR="007C3C41">
        <w:rPr>
          <w:bCs/>
          <w:sz w:val="28"/>
          <w:szCs w:val="28"/>
        </w:rPr>
        <w:t xml:space="preserve">вносить изменения в учебные планы в соответствии с требованиями потребителей программ, а также в соответчики с изменениями в современных отечественных и зарубежных направлениях науки и техники. Предлагается формировать несколько образовательных магистерских программ, желательно интегрированных в </w:t>
      </w:r>
      <w:proofErr w:type="spellStart"/>
      <w:r w:rsidR="007C3C41">
        <w:rPr>
          <w:bCs/>
          <w:sz w:val="28"/>
          <w:szCs w:val="28"/>
        </w:rPr>
        <w:t>двудипломную</w:t>
      </w:r>
      <w:proofErr w:type="spellEnd"/>
      <w:r w:rsidR="007C3C41">
        <w:rPr>
          <w:bCs/>
          <w:sz w:val="28"/>
          <w:szCs w:val="28"/>
        </w:rPr>
        <w:t xml:space="preserve"> систему образования с другими в</w:t>
      </w:r>
      <w:r w:rsidR="00106D5F">
        <w:rPr>
          <w:bCs/>
          <w:sz w:val="28"/>
          <w:szCs w:val="28"/>
        </w:rPr>
        <w:t xml:space="preserve">узами, возможно и зарубежными. </w:t>
      </w:r>
    </w:p>
    <w:p w:rsidR="007C3C41" w:rsidRPr="007C3C41" w:rsidRDefault="007C3C41" w:rsidP="007C3C41">
      <w:pPr>
        <w:ind w:firstLine="567"/>
        <w:jc w:val="both"/>
        <w:rPr>
          <w:b/>
          <w:bCs/>
          <w:sz w:val="28"/>
          <w:szCs w:val="28"/>
        </w:rPr>
      </w:pPr>
      <w:r w:rsidRPr="007C3C41">
        <w:rPr>
          <w:b/>
          <w:bCs/>
          <w:sz w:val="28"/>
          <w:szCs w:val="28"/>
        </w:rPr>
        <w:t>Международное признание</w:t>
      </w:r>
    </w:p>
    <w:p w:rsidR="00214DBE" w:rsidRDefault="007C3C41" w:rsidP="007C3C41">
      <w:pPr>
        <w:ind w:firstLine="567"/>
        <w:jc w:val="both"/>
        <w:rPr>
          <w:bCs/>
          <w:sz w:val="28"/>
          <w:szCs w:val="28"/>
        </w:rPr>
      </w:pPr>
      <w:r w:rsidRPr="007C3C41">
        <w:rPr>
          <w:bCs/>
          <w:sz w:val="28"/>
          <w:szCs w:val="28"/>
        </w:rPr>
        <w:t>Необходимо планировать</w:t>
      </w:r>
      <w:r w:rsidR="00214DBE">
        <w:rPr>
          <w:bCs/>
          <w:sz w:val="28"/>
          <w:szCs w:val="28"/>
        </w:rPr>
        <w:t xml:space="preserve"> </w:t>
      </w:r>
      <w:r w:rsidRPr="007C3C41">
        <w:rPr>
          <w:bCs/>
          <w:sz w:val="28"/>
          <w:szCs w:val="28"/>
        </w:rPr>
        <w:t>международную аккредитацию образовательной программы (специальности).</w:t>
      </w:r>
      <w:r>
        <w:rPr>
          <w:bCs/>
          <w:sz w:val="28"/>
          <w:szCs w:val="28"/>
        </w:rPr>
        <w:t xml:space="preserve"> Это важно для </w:t>
      </w:r>
      <w:r w:rsidR="00214DBE">
        <w:rPr>
          <w:bCs/>
          <w:sz w:val="28"/>
          <w:szCs w:val="28"/>
        </w:rPr>
        <w:t>определения</w:t>
      </w:r>
      <w:r>
        <w:rPr>
          <w:bCs/>
          <w:sz w:val="28"/>
          <w:szCs w:val="28"/>
        </w:rPr>
        <w:t xml:space="preserve"> реального уровня образовательных услуг, предлагаемых </w:t>
      </w:r>
      <w:r w:rsidR="00214DBE">
        <w:rPr>
          <w:bCs/>
          <w:sz w:val="28"/>
          <w:szCs w:val="28"/>
        </w:rPr>
        <w:t>университетом</w:t>
      </w:r>
      <w:r>
        <w:rPr>
          <w:bCs/>
          <w:sz w:val="28"/>
          <w:szCs w:val="28"/>
        </w:rPr>
        <w:t xml:space="preserve">, а также способствует интернационализации отношений </w:t>
      </w:r>
      <w:r w:rsidR="00214DBE">
        <w:rPr>
          <w:bCs/>
          <w:sz w:val="28"/>
          <w:szCs w:val="28"/>
        </w:rPr>
        <w:t>между республиканскими и  зарубежными вузами.</w:t>
      </w:r>
    </w:p>
    <w:p w:rsidR="007C3C41" w:rsidRPr="007C3C41" w:rsidRDefault="00214DBE" w:rsidP="007C3C4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этого необходимо </w:t>
      </w:r>
      <w:r w:rsidR="007C3C41" w:rsidRPr="007C3C41">
        <w:rPr>
          <w:bCs/>
          <w:sz w:val="28"/>
          <w:szCs w:val="28"/>
        </w:rPr>
        <w:t>реализ</w:t>
      </w:r>
      <w:r>
        <w:rPr>
          <w:bCs/>
          <w:sz w:val="28"/>
          <w:szCs w:val="28"/>
        </w:rPr>
        <w:t>овать</w:t>
      </w:r>
      <w:r w:rsidR="007C3C41" w:rsidRPr="007C3C41">
        <w:rPr>
          <w:bCs/>
          <w:sz w:val="28"/>
          <w:szCs w:val="28"/>
        </w:rPr>
        <w:t xml:space="preserve"> </w:t>
      </w:r>
      <w:proofErr w:type="spellStart"/>
      <w:r w:rsidR="007C3C41" w:rsidRPr="007C3C41">
        <w:rPr>
          <w:bCs/>
          <w:sz w:val="28"/>
          <w:szCs w:val="28"/>
        </w:rPr>
        <w:t>двудипломное</w:t>
      </w:r>
      <w:proofErr w:type="spellEnd"/>
      <w:r w:rsidR="007C3C41" w:rsidRPr="007C3C41">
        <w:rPr>
          <w:bCs/>
          <w:sz w:val="28"/>
          <w:szCs w:val="28"/>
        </w:rPr>
        <w:t xml:space="preserve"> образование</w:t>
      </w:r>
      <w:r>
        <w:rPr>
          <w:bCs/>
          <w:sz w:val="28"/>
          <w:szCs w:val="28"/>
        </w:rPr>
        <w:t>,</w:t>
      </w:r>
      <w:r w:rsidR="007C3C41" w:rsidRPr="007C3C41">
        <w:rPr>
          <w:bCs/>
          <w:sz w:val="28"/>
          <w:szCs w:val="28"/>
        </w:rPr>
        <w:t xml:space="preserve"> как элемент практической интеграции в международное образовательное пространство. </w:t>
      </w:r>
    </w:p>
    <w:p w:rsidR="00214DBE" w:rsidRDefault="00214DBE" w:rsidP="007C3C41">
      <w:pPr>
        <w:ind w:firstLine="567"/>
        <w:jc w:val="both"/>
        <w:rPr>
          <w:bCs/>
          <w:sz w:val="28"/>
          <w:szCs w:val="28"/>
        </w:rPr>
      </w:pPr>
      <w:r w:rsidRPr="007C3C41">
        <w:rPr>
          <w:bCs/>
          <w:sz w:val="28"/>
          <w:szCs w:val="28"/>
        </w:rPr>
        <w:t>Организо</w:t>
      </w:r>
      <w:r>
        <w:rPr>
          <w:bCs/>
          <w:sz w:val="28"/>
          <w:szCs w:val="28"/>
        </w:rPr>
        <w:t xml:space="preserve">вать </w:t>
      </w:r>
      <w:r w:rsidR="007C3C41" w:rsidRPr="007C3C41">
        <w:rPr>
          <w:bCs/>
          <w:sz w:val="28"/>
          <w:szCs w:val="28"/>
        </w:rPr>
        <w:t>международн</w:t>
      </w:r>
      <w:r>
        <w:rPr>
          <w:bCs/>
          <w:sz w:val="28"/>
          <w:szCs w:val="28"/>
        </w:rPr>
        <w:t>ую</w:t>
      </w:r>
      <w:r w:rsidR="007C3C41" w:rsidRPr="007C3C41">
        <w:rPr>
          <w:bCs/>
          <w:sz w:val="28"/>
          <w:szCs w:val="28"/>
        </w:rPr>
        <w:t xml:space="preserve"> </w:t>
      </w:r>
      <w:r w:rsidRPr="007C3C41">
        <w:rPr>
          <w:bCs/>
          <w:sz w:val="28"/>
          <w:szCs w:val="28"/>
        </w:rPr>
        <w:t>академическ</w:t>
      </w:r>
      <w:r>
        <w:rPr>
          <w:bCs/>
          <w:sz w:val="28"/>
          <w:szCs w:val="28"/>
        </w:rPr>
        <w:t>ую</w:t>
      </w:r>
      <w:r w:rsidRPr="007C3C41">
        <w:rPr>
          <w:bCs/>
          <w:sz w:val="28"/>
          <w:szCs w:val="28"/>
        </w:rPr>
        <w:t xml:space="preserve"> мобильнос</w:t>
      </w:r>
      <w:r>
        <w:rPr>
          <w:bCs/>
          <w:sz w:val="28"/>
          <w:szCs w:val="28"/>
        </w:rPr>
        <w:t>ть</w:t>
      </w:r>
      <w:r w:rsidR="007C3C41" w:rsidRPr="007C3C41">
        <w:rPr>
          <w:bCs/>
          <w:sz w:val="28"/>
          <w:szCs w:val="28"/>
        </w:rPr>
        <w:t xml:space="preserve"> зарубежных</w:t>
      </w:r>
      <w:r>
        <w:rPr>
          <w:bCs/>
          <w:sz w:val="28"/>
          <w:szCs w:val="28"/>
        </w:rPr>
        <w:t xml:space="preserve"> </w:t>
      </w:r>
      <w:r w:rsidR="007C3C41" w:rsidRPr="007C3C41">
        <w:rPr>
          <w:bCs/>
          <w:sz w:val="28"/>
          <w:szCs w:val="28"/>
        </w:rPr>
        <w:t>студентов</w:t>
      </w:r>
      <w:r>
        <w:rPr>
          <w:bCs/>
          <w:sz w:val="28"/>
          <w:szCs w:val="28"/>
        </w:rPr>
        <w:t xml:space="preserve"> и наоборот, казахстанских студентов в зарубежные вузы. </w:t>
      </w:r>
    </w:p>
    <w:p w:rsidR="007C3C41" w:rsidRPr="007C3C41" w:rsidRDefault="00214DBE" w:rsidP="007C3C4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Рекомендуется обязательное п</w:t>
      </w:r>
      <w:r w:rsidR="007C3C41" w:rsidRPr="007C3C41">
        <w:rPr>
          <w:bCs/>
          <w:sz w:val="28"/>
          <w:szCs w:val="28"/>
        </w:rPr>
        <w:t>риглашение зарубежных ученых для передачи опыта</w:t>
      </w:r>
      <w:r>
        <w:rPr>
          <w:bCs/>
          <w:sz w:val="28"/>
          <w:szCs w:val="28"/>
        </w:rPr>
        <w:t xml:space="preserve"> </w:t>
      </w:r>
      <w:r w:rsidR="00106D5F">
        <w:rPr>
          <w:bCs/>
          <w:sz w:val="28"/>
          <w:szCs w:val="28"/>
        </w:rPr>
        <w:t>преподавателям</w:t>
      </w:r>
      <w:r>
        <w:rPr>
          <w:bCs/>
          <w:sz w:val="28"/>
          <w:szCs w:val="28"/>
        </w:rPr>
        <w:t xml:space="preserve"> и студентам.</w:t>
      </w:r>
    </w:p>
    <w:p w:rsidR="00106D5F" w:rsidRDefault="00106D5F" w:rsidP="00B27D6A">
      <w:pPr>
        <w:shd w:val="clear" w:color="auto" w:fill="FFFFFF"/>
        <w:ind w:firstLine="540"/>
        <w:jc w:val="both"/>
        <w:textAlignment w:val="baseline"/>
        <w:rPr>
          <w:sz w:val="28"/>
        </w:rPr>
      </w:pPr>
      <w:r w:rsidRPr="00106D5F">
        <w:rPr>
          <w:b/>
          <w:sz w:val="28"/>
        </w:rPr>
        <w:t>Выполнив все требования</w:t>
      </w:r>
      <w:r>
        <w:rPr>
          <w:sz w:val="28"/>
        </w:rPr>
        <w:t xml:space="preserve"> и преодолев большинство из перечисленных трудностей, можно считать образовательную программу успешной. </w:t>
      </w:r>
    </w:p>
    <w:p w:rsidR="00E56603" w:rsidRDefault="00E56603" w:rsidP="004E35EA">
      <w:pPr>
        <w:ind w:right="-2" w:firstLine="709"/>
        <w:jc w:val="center"/>
        <w:rPr>
          <w:sz w:val="28"/>
          <w:szCs w:val="28"/>
        </w:rPr>
      </w:pPr>
    </w:p>
    <w:p w:rsidR="00E56603" w:rsidRPr="00617E54" w:rsidRDefault="00E56603" w:rsidP="004E35EA">
      <w:pPr>
        <w:ind w:right="-2" w:firstLine="709"/>
        <w:jc w:val="center"/>
        <w:rPr>
          <w:sz w:val="28"/>
          <w:szCs w:val="28"/>
        </w:rPr>
      </w:pPr>
    </w:p>
    <w:p w:rsidR="0068034E" w:rsidRPr="00473DFC" w:rsidRDefault="00106D5F" w:rsidP="00106D5F">
      <w:pPr>
        <w:ind w:right="-2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Зав.кафдерой ЭЭиФ</w:t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4E35EA">
        <w:rPr>
          <w:sz w:val="28"/>
          <w:szCs w:val="28"/>
          <w:lang w:val="kk-KZ"/>
        </w:rPr>
        <w:t xml:space="preserve">             </w:t>
      </w:r>
      <w:r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И.Кошкин</w:t>
      </w:r>
    </w:p>
    <w:sectPr w:rsidR="0068034E" w:rsidRPr="00473DFC" w:rsidSect="00B96474">
      <w:footerReference w:type="even" r:id="rId12"/>
      <w:footerReference w:type="default" r:id="rId13"/>
      <w:pgSz w:w="11906" w:h="16838"/>
      <w:pgMar w:top="851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50" w:rsidRDefault="00896650">
      <w:r>
        <w:separator/>
      </w:r>
    </w:p>
  </w:endnote>
  <w:endnote w:type="continuationSeparator" w:id="0">
    <w:p w:rsidR="00896650" w:rsidRDefault="008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41" w:rsidRDefault="007C3C41" w:rsidP="00B96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C41" w:rsidRDefault="007C3C41" w:rsidP="00B964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41" w:rsidRDefault="007C3C41" w:rsidP="00B96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57A">
      <w:rPr>
        <w:rStyle w:val="a5"/>
        <w:noProof/>
      </w:rPr>
      <w:t>3</w:t>
    </w:r>
    <w:r>
      <w:rPr>
        <w:rStyle w:val="a5"/>
      </w:rPr>
      <w:fldChar w:fldCharType="end"/>
    </w:r>
  </w:p>
  <w:p w:rsidR="007C3C41" w:rsidRDefault="007C3C41" w:rsidP="00B964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50" w:rsidRDefault="00896650">
      <w:r>
        <w:separator/>
      </w:r>
    </w:p>
  </w:footnote>
  <w:footnote w:type="continuationSeparator" w:id="0">
    <w:p w:rsidR="00896650" w:rsidRDefault="0089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66E"/>
    <w:multiLevelType w:val="hybridMultilevel"/>
    <w:tmpl w:val="EBA0DEF4"/>
    <w:lvl w:ilvl="0" w:tplc="044C15F6">
      <w:start w:val="1"/>
      <w:numFmt w:val="bullet"/>
      <w:lvlText w:val="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>
    <w:nsid w:val="0B9B7BE7"/>
    <w:multiLevelType w:val="hybridMultilevel"/>
    <w:tmpl w:val="1D0E2516"/>
    <w:lvl w:ilvl="0" w:tplc="044C15F6">
      <w:start w:val="1"/>
      <w:numFmt w:val="bullet"/>
      <w:lvlText w:val="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>
    <w:nsid w:val="0BFB3CE0"/>
    <w:multiLevelType w:val="hybridMultilevel"/>
    <w:tmpl w:val="87E249E2"/>
    <w:lvl w:ilvl="0" w:tplc="B372AB8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0FD6F67"/>
    <w:multiLevelType w:val="hybridMultilevel"/>
    <w:tmpl w:val="05667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F62CA9"/>
    <w:multiLevelType w:val="hybridMultilevel"/>
    <w:tmpl w:val="FF2271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D47D89"/>
    <w:multiLevelType w:val="hybridMultilevel"/>
    <w:tmpl w:val="74102BEA"/>
    <w:lvl w:ilvl="0" w:tplc="3568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F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6F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2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F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AB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A1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2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E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347B51"/>
    <w:multiLevelType w:val="hybridMultilevel"/>
    <w:tmpl w:val="A1D4C1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377AE8"/>
    <w:multiLevelType w:val="hybridMultilevel"/>
    <w:tmpl w:val="B11ABBC2"/>
    <w:lvl w:ilvl="0" w:tplc="F698D4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4B7278"/>
    <w:multiLevelType w:val="hybridMultilevel"/>
    <w:tmpl w:val="62A48A12"/>
    <w:lvl w:ilvl="0" w:tplc="8F1CCB28">
      <w:start w:val="1"/>
      <w:numFmt w:val="bullet"/>
      <w:lvlText w:val="-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345851"/>
    <w:multiLevelType w:val="hybridMultilevel"/>
    <w:tmpl w:val="B26C841C"/>
    <w:lvl w:ilvl="0" w:tplc="030418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907C08"/>
    <w:multiLevelType w:val="hybridMultilevel"/>
    <w:tmpl w:val="26C2642C"/>
    <w:lvl w:ilvl="0" w:tplc="C5BC50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34BE4"/>
    <w:multiLevelType w:val="hybridMultilevel"/>
    <w:tmpl w:val="6A98B930"/>
    <w:lvl w:ilvl="0" w:tplc="044C15F6">
      <w:start w:val="1"/>
      <w:numFmt w:val="bullet"/>
      <w:lvlText w:val="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DF"/>
    <w:rsid w:val="00017CAF"/>
    <w:rsid w:val="000227B5"/>
    <w:rsid w:val="000316ED"/>
    <w:rsid w:val="00040618"/>
    <w:rsid w:val="0004638A"/>
    <w:rsid w:val="00051626"/>
    <w:rsid w:val="00057A15"/>
    <w:rsid w:val="00060764"/>
    <w:rsid w:val="00071832"/>
    <w:rsid w:val="00073241"/>
    <w:rsid w:val="0008100F"/>
    <w:rsid w:val="00083CF1"/>
    <w:rsid w:val="000853EF"/>
    <w:rsid w:val="00091917"/>
    <w:rsid w:val="000A3CCE"/>
    <w:rsid w:val="000B6E20"/>
    <w:rsid w:val="000C2D84"/>
    <w:rsid w:val="000C59E2"/>
    <w:rsid w:val="000C699C"/>
    <w:rsid w:val="000E0E7A"/>
    <w:rsid w:val="000F07C7"/>
    <w:rsid w:val="00106D5F"/>
    <w:rsid w:val="00124681"/>
    <w:rsid w:val="001326C5"/>
    <w:rsid w:val="00132846"/>
    <w:rsid w:val="001443D2"/>
    <w:rsid w:val="0018753E"/>
    <w:rsid w:val="001B2A68"/>
    <w:rsid w:val="001C5CEE"/>
    <w:rsid w:val="001D032C"/>
    <w:rsid w:val="001D0CD6"/>
    <w:rsid w:val="001D0F36"/>
    <w:rsid w:val="001E6B66"/>
    <w:rsid w:val="001F2E73"/>
    <w:rsid w:val="001F7094"/>
    <w:rsid w:val="00214DBE"/>
    <w:rsid w:val="002226AD"/>
    <w:rsid w:val="00227FAF"/>
    <w:rsid w:val="00233E50"/>
    <w:rsid w:val="00235AD3"/>
    <w:rsid w:val="00236F23"/>
    <w:rsid w:val="00241AEF"/>
    <w:rsid w:val="00244FBA"/>
    <w:rsid w:val="00250219"/>
    <w:rsid w:val="00257D15"/>
    <w:rsid w:val="00265EE9"/>
    <w:rsid w:val="002702C0"/>
    <w:rsid w:val="00285957"/>
    <w:rsid w:val="00297E5D"/>
    <w:rsid w:val="002A5A59"/>
    <w:rsid w:val="002B573C"/>
    <w:rsid w:val="002B6F58"/>
    <w:rsid w:val="002D6048"/>
    <w:rsid w:val="002E08F3"/>
    <w:rsid w:val="002F5315"/>
    <w:rsid w:val="0030145A"/>
    <w:rsid w:val="00303E0A"/>
    <w:rsid w:val="003433EE"/>
    <w:rsid w:val="00352D8F"/>
    <w:rsid w:val="003575D3"/>
    <w:rsid w:val="00367E60"/>
    <w:rsid w:val="00390F2F"/>
    <w:rsid w:val="003936AE"/>
    <w:rsid w:val="003951D1"/>
    <w:rsid w:val="003B7970"/>
    <w:rsid w:val="003E4C64"/>
    <w:rsid w:val="00412E74"/>
    <w:rsid w:val="00413543"/>
    <w:rsid w:val="00417980"/>
    <w:rsid w:val="00420CA2"/>
    <w:rsid w:val="00433032"/>
    <w:rsid w:val="00433AAE"/>
    <w:rsid w:val="00436A46"/>
    <w:rsid w:val="0045210A"/>
    <w:rsid w:val="00470BE8"/>
    <w:rsid w:val="00473DFC"/>
    <w:rsid w:val="00477E59"/>
    <w:rsid w:val="004A1463"/>
    <w:rsid w:val="004A16FC"/>
    <w:rsid w:val="004A4CDF"/>
    <w:rsid w:val="004E1A93"/>
    <w:rsid w:val="004E35EA"/>
    <w:rsid w:val="004E4BD6"/>
    <w:rsid w:val="004E4E85"/>
    <w:rsid w:val="004E675B"/>
    <w:rsid w:val="004E6EB7"/>
    <w:rsid w:val="00510437"/>
    <w:rsid w:val="00512373"/>
    <w:rsid w:val="00513C1B"/>
    <w:rsid w:val="005225B2"/>
    <w:rsid w:val="005243D7"/>
    <w:rsid w:val="00542B80"/>
    <w:rsid w:val="00573109"/>
    <w:rsid w:val="0059694C"/>
    <w:rsid w:val="005C7970"/>
    <w:rsid w:val="005D44E8"/>
    <w:rsid w:val="005E3B07"/>
    <w:rsid w:val="005F0B19"/>
    <w:rsid w:val="00605497"/>
    <w:rsid w:val="00605562"/>
    <w:rsid w:val="00605E68"/>
    <w:rsid w:val="00612D79"/>
    <w:rsid w:val="00617E54"/>
    <w:rsid w:val="00623005"/>
    <w:rsid w:val="00624CAA"/>
    <w:rsid w:val="00625BD8"/>
    <w:rsid w:val="00633469"/>
    <w:rsid w:val="00651847"/>
    <w:rsid w:val="00652DA4"/>
    <w:rsid w:val="0068034E"/>
    <w:rsid w:val="00682748"/>
    <w:rsid w:val="00682867"/>
    <w:rsid w:val="00683C57"/>
    <w:rsid w:val="00692C94"/>
    <w:rsid w:val="00695E03"/>
    <w:rsid w:val="006A1822"/>
    <w:rsid w:val="006A73EA"/>
    <w:rsid w:val="006B162E"/>
    <w:rsid w:val="006B3FD5"/>
    <w:rsid w:val="006B57BD"/>
    <w:rsid w:val="006C4F73"/>
    <w:rsid w:val="006C5A0A"/>
    <w:rsid w:val="006C7623"/>
    <w:rsid w:val="006D6C10"/>
    <w:rsid w:val="006E37D4"/>
    <w:rsid w:val="0071697B"/>
    <w:rsid w:val="007214FF"/>
    <w:rsid w:val="007256DF"/>
    <w:rsid w:val="007372B6"/>
    <w:rsid w:val="007539CF"/>
    <w:rsid w:val="00754A1C"/>
    <w:rsid w:val="007608D9"/>
    <w:rsid w:val="00775A5F"/>
    <w:rsid w:val="00790689"/>
    <w:rsid w:val="00792D6B"/>
    <w:rsid w:val="007A4072"/>
    <w:rsid w:val="007A5705"/>
    <w:rsid w:val="007C0BCD"/>
    <w:rsid w:val="007C1A67"/>
    <w:rsid w:val="007C3C41"/>
    <w:rsid w:val="007D2804"/>
    <w:rsid w:val="007D589A"/>
    <w:rsid w:val="007D6C41"/>
    <w:rsid w:val="00805040"/>
    <w:rsid w:val="008105EE"/>
    <w:rsid w:val="008270A2"/>
    <w:rsid w:val="00834FD4"/>
    <w:rsid w:val="0084237A"/>
    <w:rsid w:val="008531DF"/>
    <w:rsid w:val="008814C6"/>
    <w:rsid w:val="008870D0"/>
    <w:rsid w:val="00893A55"/>
    <w:rsid w:val="00896650"/>
    <w:rsid w:val="008A1EB2"/>
    <w:rsid w:val="008B7B04"/>
    <w:rsid w:val="008C05D1"/>
    <w:rsid w:val="008D1034"/>
    <w:rsid w:val="008D3582"/>
    <w:rsid w:val="008D7875"/>
    <w:rsid w:val="008E5461"/>
    <w:rsid w:val="008F61CD"/>
    <w:rsid w:val="009066C1"/>
    <w:rsid w:val="00923B88"/>
    <w:rsid w:val="0092687A"/>
    <w:rsid w:val="009411A6"/>
    <w:rsid w:val="00943EB0"/>
    <w:rsid w:val="00960C2A"/>
    <w:rsid w:val="009613F3"/>
    <w:rsid w:val="009765AA"/>
    <w:rsid w:val="00980191"/>
    <w:rsid w:val="009867F9"/>
    <w:rsid w:val="00994AF6"/>
    <w:rsid w:val="009A6498"/>
    <w:rsid w:val="009A784F"/>
    <w:rsid w:val="009D60A7"/>
    <w:rsid w:val="009E4D2B"/>
    <w:rsid w:val="009E5517"/>
    <w:rsid w:val="009F389D"/>
    <w:rsid w:val="00A129E1"/>
    <w:rsid w:val="00A2192C"/>
    <w:rsid w:val="00A26BA8"/>
    <w:rsid w:val="00A36F5D"/>
    <w:rsid w:val="00A37712"/>
    <w:rsid w:val="00A4440A"/>
    <w:rsid w:val="00A44E2D"/>
    <w:rsid w:val="00A453D2"/>
    <w:rsid w:val="00A574E5"/>
    <w:rsid w:val="00A62F2E"/>
    <w:rsid w:val="00A63981"/>
    <w:rsid w:val="00A666E8"/>
    <w:rsid w:val="00A75B5D"/>
    <w:rsid w:val="00A83D8F"/>
    <w:rsid w:val="00A972EC"/>
    <w:rsid w:val="00AA0E8B"/>
    <w:rsid w:val="00AA3B97"/>
    <w:rsid w:val="00AB3C9A"/>
    <w:rsid w:val="00AC07C0"/>
    <w:rsid w:val="00AE4397"/>
    <w:rsid w:val="00AF27D9"/>
    <w:rsid w:val="00B02301"/>
    <w:rsid w:val="00B04BCD"/>
    <w:rsid w:val="00B069D4"/>
    <w:rsid w:val="00B07C8E"/>
    <w:rsid w:val="00B1260B"/>
    <w:rsid w:val="00B155DB"/>
    <w:rsid w:val="00B27D6A"/>
    <w:rsid w:val="00B5074E"/>
    <w:rsid w:val="00B60C94"/>
    <w:rsid w:val="00B6123B"/>
    <w:rsid w:val="00B96474"/>
    <w:rsid w:val="00BA0B56"/>
    <w:rsid w:val="00BB7754"/>
    <w:rsid w:val="00BC3E3E"/>
    <w:rsid w:val="00BE05C1"/>
    <w:rsid w:val="00BF17A8"/>
    <w:rsid w:val="00BF3C29"/>
    <w:rsid w:val="00C00185"/>
    <w:rsid w:val="00C3522B"/>
    <w:rsid w:val="00C35E48"/>
    <w:rsid w:val="00C449E5"/>
    <w:rsid w:val="00C52D4B"/>
    <w:rsid w:val="00C52F90"/>
    <w:rsid w:val="00C531DC"/>
    <w:rsid w:val="00C6622D"/>
    <w:rsid w:val="00C874DC"/>
    <w:rsid w:val="00CC7DE9"/>
    <w:rsid w:val="00CE3DE8"/>
    <w:rsid w:val="00CE5D4E"/>
    <w:rsid w:val="00CF78A8"/>
    <w:rsid w:val="00D34771"/>
    <w:rsid w:val="00D42A99"/>
    <w:rsid w:val="00D47C60"/>
    <w:rsid w:val="00D63FBC"/>
    <w:rsid w:val="00D71235"/>
    <w:rsid w:val="00D75051"/>
    <w:rsid w:val="00D87BD3"/>
    <w:rsid w:val="00DA7BB6"/>
    <w:rsid w:val="00DC03E0"/>
    <w:rsid w:val="00DE2207"/>
    <w:rsid w:val="00DF20DC"/>
    <w:rsid w:val="00DF65F4"/>
    <w:rsid w:val="00E06D24"/>
    <w:rsid w:val="00E11EB7"/>
    <w:rsid w:val="00E13CC7"/>
    <w:rsid w:val="00E36E4A"/>
    <w:rsid w:val="00E505D8"/>
    <w:rsid w:val="00E56603"/>
    <w:rsid w:val="00E600F4"/>
    <w:rsid w:val="00E84ED5"/>
    <w:rsid w:val="00E86AFE"/>
    <w:rsid w:val="00E93247"/>
    <w:rsid w:val="00EB757A"/>
    <w:rsid w:val="00EC1DF5"/>
    <w:rsid w:val="00ED088D"/>
    <w:rsid w:val="00F10EF0"/>
    <w:rsid w:val="00F11D68"/>
    <w:rsid w:val="00F3095F"/>
    <w:rsid w:val="00F30AA6"/>
    <w:rsid w:val="00F44B11"/>
    <w:rsid w:val="00F46130"/>
    <w:rsid w:val="00F67761"/>
    <w:rsid w:val="00FD6FBA"/>
    <w:rsid w:val="00FE1ED6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56DF"/>
  </w:style>
  <w:style w:type="paragraph" w:styleId="a6">
    <w:name w:val="No Spacing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256DF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5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60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1260B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473DFC"/>
    <w:pPr>
      <w:spacing w:after="120"/>
      <w:ind w:left="283"/>
    </w:pPr>
    <w:rPr>
      <w:rFonts w:eastAsia="Calibri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473DFC"/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s1">
    <w:name w:val="s1"/>
    <w:uiPriority w:val="99"/>
    <w:rsid w:val="00473DFC"/>
    <w:rPr>
      <w:rFonts w:cs="Times New Roman"/>
    </w:rPr>
  </w:style>
  <w:style w:type="paragraph" w:styleId="ae">
    <w:name w:val="Normal (Web)"/>
    <w:basedOn w:val="a"/>
    <w:uiPriority w:val="99"/>
    <w:unhideWhenUsed/>
    <w:rsid w:val="0041798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17980"/>
    <w:rPr>
      <w:b/>
      <w:bCs/>
    </w:rPr>
  </w:style>
  <w:style w:type="character" w:customStyle="1" w:styleId="apple-converted-space">
    <w:name w:val="apple-converted-space"/>
    <w:basedOn w:val="a0"/>
    <w:rsid w:val="00417980"/>
  </w:style>
  <w:style w:type="paragraph" w:customStyle="1" w:styleId="Style2">
    <w:name w:val="Style2"/>
    <w:basedOn w:val="a"/>
    <w:uiPriority w:val="99"/>
    <w:rsid w:val="00B27D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B27D6A"/>
    <w:rPr>
      <w:rFonts w:ascii="Times New Roman" w:hAnsi="Times New Roman" w:cs="Times New Roman"/>
      <w:color w:val="000000"/>
      <w:sz w:val="22"/>
      <w:szCs w:val="22"/>
    </w:rPr>
  </w:style>
  <w:style w:type="character" w:styleId="af0">
    <w:name w:val="Hyperlink"/>
    <w:basedOn w:val="a0"/>
    <w:uiPriority w:val="99"/>
    <w:semiHidden/>
    <w:unhideWhenUsed/>
    <w:rsid w:val="00AE4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56DF"/>
  </w:style>
  <w:style w:type="paragraph" w:styleId="a6">
    <w:name w:val="No Spacing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256DF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5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60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1260B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473DFC"/>
    <w:pPr>
      <w:spacing w:after="120"/>
      <w:ind w:left="283"/>
    </w:pPr>
    <w:rPr>
      <w:rFonts w:eastAsia="Calibri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473DFC"/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s1">
    <w:name w:val="s1"/>
    <w:uiPriority w:val="99"/>
    <w:rsid w:val="00473DFC"/>
    <w:rPr>
      <w:rFonts w:cs="Times New Roman"/>
    </w:rPr>
  </w:style>
  <w:style w:type="paragraph" w:styleId="ae">
    <w:name w:val="Normal (Web)"/>
    <w:basedOn w:val="a"/>
    <w:uiPriority w:val="99"/>
    <w:unhideWhenUsed/>
    <w:rsid w:val="0041798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17980"/>
    <w:rPr>
      <w:b/>
      <w:bCs/>
    </w:rPr>
  </w:style>
  <w:style w:type="character" w:customStyle="1" w:styleId="apple-converted-space">
    <w:name w:val="apple-converted-space"/>
    <w:basedOn w:val="a0"/>
    <w:rsid w:val="00417980"/>
  </w:style>
  <w:style w:type="paragraph" w:customStyle="1" w:styleId="Style2">
    <w:name w:val="Style2"/>
    <w:basedOn w:val="a"/>
    <w:uiPriority w:val="99"/>
    <w:rsid w:val="00B27D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B27D6A"/>
    <w:rPr>
      <w:rFonts w:ascii="Times New Roman" w:hAnsi="Times New Roman" w:cs="Times New Roman"/>
      <w:color w:val="000000"/>
      <w:sz w:val="22"/>
      <w:szCs w:val="22"/>
    </w:rPr>
  </w:style>
  <w:style w:type="character" w:styleId="af0">
    <w:name w:val="Hyperlink"/>
    <w:basedOn w:val="a0"/>
    <w:uiPriority w:val="99"/>
    <w:semiHidden/>
    <w:unhideWhenUsed/>
    <w:rsid w:val="00AE4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5%D0%B2%D1%80%D0%BE%D0%BF%D0%B5%D0%B9%D1%81%D0%BA%D0%B8%D0%B9_%D1%81%D0%BE%D1%8E%D0%B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1%8B%D1%81%D1%88%D0%B5%D0%B5_%D0%BE%D0%B1%D1%80%D0%B0%D0%B7%D0%BE%D0%B2%D0%B0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su.edu.kz/partnership/proekty_programmy_tempus_kgu_imabajtursynova/proekt_green_eng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9E27-2F03-4CDB-B390-19B1BCE1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student</cp:lastModifiedBy>
  <cp:revision>3</cp:revision>
  <cp:lastPrinted>2016-12-23T03:31:00Z</cp:lastPrinted>
  <dcterms:created xsi:type="dcterms:W3CDTF">2017-11-23T05:46:00Z</dcterms:created>
  <dcterms:modified xsi:type="dcterms:W3CDTF">2017-11-23T05:46:00Z</dcterms:modified>
</cp:coreProperties>
</file>