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15" w:rsidRPr="00CD37B2" w:rsidRDefault="00474915" w:rsidP="007B548C">
      <w:pPr>
        <w:tabs>
          <w:tab w:val="left" w:pos="360"/>
          <w:tab w:val="left" w:pos="851"/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4915" w:rsidRPr="00CD37B2" w:rsidTr="0051330D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184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74915" w:rsidRPr="00CD37B2" w:rsidRDefault="00474915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8C" w:rsidRDefault="00474915" w:rsidP="007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474915" w:rsidRPr="00CD37B2" w:rsidRDefault="00474915" w:rsidP="007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8D3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D31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D31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.201</w:t>
            </w:r>
            <w:r w:rsidR="008D31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180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F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D81A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5-2</w:t>
            </w:r>
          </w:p>
        </w:tc>
      </w:tr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4915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915" w:rsidRPr="00CD37B2" w:rsidRDefault="00474915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474915" w:rsidRPr="00CD37B2" w:rsidRDefault="00474915" w:rsidP="0047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915" w:rsidRPr="00180F3E" w:rsidRDefault="008D311D" w:rsidP="00852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>Аграрлық-биологиялық факу</w:t>
      </w:r>
      <w:r w:rsidR="007B548C">
        <w:rPr>
          <w:rFonts w:ascii="Times New Roman" w:eastAsia="Times New Roman" w:hAnsi="Times New Roman" w:cs="Times New Roman"/>
          <w:sz w:val="24"/>
          <w:szCs w:val="24"/>
          <w:lang w:val="kk-KZ"/>
        </w:rPr>
        <w:t>льтетінің деканы Н.Е. Калимовтің</w:t>
      </w:r>
      <w:r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74915"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180F3E">
        <w:rPr>
          <w:rFonts w:ascii="Times New Roman" w:hAnsi="Times New Roman" w:cs="Times New Roman"/>
          <w:sz w:val="24"/>
          <w:szCs w:val="24"/>
          <w:lang w:val="kk-KZ"/>
        </w:rPr>
        <w:t>ИИДМБ-2 үшін кадрларды даярлау бағдарламасының жүзеге асырылуы, проблемалары және оларды шешу жолдары (АБФ мысалында)</w:t>
      </w:r>
      <w:r w:rsidR="00474915"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>» баяндамасын тыңдап және талқылап, ғылыми кеңес</w:t>
      </w:r>
    </w:p>
    <w:p w:rsidR="00204C67" w:rsidRPr="007B548C" w:rsidRDefault="00474915" w:rsidP="007B5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0F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ШЕШТІ: </w:t>
      </w:r>
    </w:p>
    <w:p w:rsidR="00E25FF9" w:rsidRPr="00852D85" w:rsidRDefault="0054682F" w:rsidP="00852D85">
      <w:pPr>
        <w:pStyle w:val="a3"/>
        <w:numPr>
          <w:ilvl w:val="0"/>
          <w:numId w:val="13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Бейіндік </w:t>
      </w:r>
      <w:r w:rsidR="00E25FF9"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магистратура бағдарламаларына білім алушылар қатарын қалыптастыру кезінде индустриализация картасына енген кәсіпорындарынан абитуриент қабылдау үшін жағдайлар жасалсын (үш тараптық келісім шарттын болуы, негізгі білімінің болуы және еңб</w:t>
      </w:r>
      <w:r w:rsid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ек өтілі үшін қосымша балл беру)</w:t>
      </w:r>
    </w:p>
    <w:p w:rsidR="00E25FF9" w:rsidRPr="00180F3E" w:rsidRDefault="00E25FF9" w:rsidP="00E25FF9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80F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АБФ, ИТФ, В</w:t>
      </w:r>
      <w:r w:rsidR="00852D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180F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</w:t>
      </w:r>
      <w:r w:rsidR="00852D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әне </w:t>
      </w:r>
      <w:r w:rsidRPr="00180F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МШТФ, АТФ декандары, </w:t>
      </w:r>
    </w:p>
    <w:p w:rsidR="00E25FF9" w:rsidRPr="00D81AD9" w:rsidRDefault="000C14A5" w:rsidP="00D81A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852D85" w:rsidRPr="00852D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ж. </w:t>
      </w:r>
      <w:r w:rsidR="00E25FF9" w:rsidRPr="00852D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01.09.</w:t>
      </w:r>
      <w:r w:rsidR="00852D85" w:rsidRPr="00852D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E25FF9" w:rsidRPr="00852D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дейін</w:t>
      </w:r>
    </w:p>
    <w:p w:rsidR="00E25FF9" w:rsidRPr="00180F3E" w:rsidRDefault="00E25FF9" w:rsidP="00852D85">
      <w:pPr>
        <w:pStyle w:val="a3"/>
        <w:numPr>
          <w:ilvl w:val="0"/>
          <w:numId w:val="13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АБФ-де құрылған жаңа зертханалардын </w:t>
      </w:r>
      <w:r w:rsidRPr="00180F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көрнекілігін қамтамасыз ету жұмыстар</w:t>
      </w:r>
      <w:r w:rsidR="00852D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ы</w:t>
      </w:r>
      <w:r w:rsidRPr="00180F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аяқталсын</w:t>
      </w:r>
      <w:r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25FF9" w:rsidRPr="00180F3E" w:rsidRDefault="00E25FF9" w:rsidP="00E25FF9">
      <w:pPr>
        <w:pStyle w:val="a3"/>
        <w:tabs>
          <w:tab w:val="left" w:pos="360"/>
          <w:tab w:val="left" w:pos="720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>Шаруашылық инфрақұрылым басқармасының бастығы</w:t>
      </w:r>
      <w:r w:rsid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, ақпараттық-техникалық бөлімінің бастығы, кафедралар</w:t>
      </w:r>
    </w:p>
    <w:p w:rsidR="00E25FF9" w:rsidRPr="00D81AD9" w:rsidRDefault="000C14A5" w:rsidP="00D81A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ж. </w:t>
      </w:r>
      <w:r w:rsidR="00E25FF9" w:rsidRPr="00852D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01.09. дейін</w:t>
      </w:r>
    </w:p>
    <w:p w:rsidR="006E5E7D" w:rsidRDefault="00E25FF9" w:rsidP="006E5E7D">
      <w:pPr>
        <w:pStyle w:val="a3"/>
        <w:numPr>
          <w:ilvl w:val="0"/>
          <w:numId w:val="13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Жоғары </w:t>
      </w:r>
      <w:r w:rsidR="00AE21EF"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оқу</w:t>
      </w:r>
      <w:r w:rsidR="00852D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орнынан</w:t>
      </w:r>
      <w:r w:rsidR="00AE21EF"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кейін</w:t>
      </w:r>
      <w:r w:rsid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гі</w:t>
      </w: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білім беру бағдарламалары бойынша 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мамандар </w:t>
      </w: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да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>йынд</w:t>
      </w: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айтын кафедралар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E5E7D"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жаңа 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>мамандықтарды,</w:t>
      </w:r>
      <w:r w:rsidR="006E5E7D" w:rsidRPr="006E5E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бейіндік </w:t>
      </w:r>
      <w:r w:rsidR="006E5E7D"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магистратураның 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траекторияларын </w:t>
      </w:r>
      <w:r w:rsidR="006E5E7D"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ашу 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барысында </w:t>
      </w: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ИИДМБ бойынша оқу жоспарларын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ың дайындалу және енгізілу </w:t>
      </w: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тәжірибесі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>н, Эразмус+жобасын қоса</w:t>
      </w: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E5E7D">
        <w:rPr>
          <w:rFonts w:ascii="Times New Roman" w:eastAsia="Times New Roman" w:hAnsi="Times New Roman" w:cs="Times New Roman"/>
          <w:sz w:val="24"/>
          <w:szCs w:val="24"/>
          <w:lang w:val="kk-KZ"/>
        </w:rPr>
        <w:t>зерттесін және қолдансын</w:t>
      </w:r>
    </w:p>
    <w:p w:rsidR="00E25FF9" w:rsidRPr="00180F3E" w:rsidRDefault="006E5E7D" w:rsidP="006E5E7D">
      <w:pPr>
        <w:pStyle w:val="a3"/>
        <w:tabs>
          <w:tab w:val="left" w:pos="360"/>
          <w:tab w:val="left" w:pos="851"/>
          <w:tab w:val="left" w:pos="702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Мамандар </w:t>
      </w: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йынд</w:t>
      </w:r>
      <w:r w:rsidRPr="00852D85">
        <w:rPr>
          <w:rFonts w:ascii="Times New Roman" w:eastAsia="Times New Roman" w:hAnsi="Times New Roman" w:cs="Times New Roman"/>
          <w:sz w:val="24"/>
          <w:szCs w:val="24"/>
          <w:lang w:val="kk-KZ"/>
        </w:rPr>
        <w:t>айтын кафедралар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меңгерушілері</w:t>
      </w:r>
    </w:p>
    <w:p w:rsidR="0054682F" w:rsidRPr="00180F3E" w:rsidRDefault="0054682F" w:rsidP="00D81AD9">
      <w:pPr>
        <w:tabs>
          <w:tab w:val="left" w:pos="0"/>
          <w:tab w:val="left" w:pos="453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үнемі</w:t>
      </w:r>
    </w:p>
    <w:p w:rsidR="00E25FF9" w:rsidRPr="00E5300D" w:rsidRDefault="00E5300D" w:rsidP="00E5300D">
      <w:pPr>
        <w:tabs>
          <w:tab w:val="left" w:pos="0"/>
          <w:tab w:val="left" w:pos="36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 </w:t>
      </w:r>
      <w:r w:rsidR="00AE21EF" w:rsidRP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ИИДМБ бағдарламасы бойынша </w:t>
      </w:r>
      <w:r w:rsidRP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түлектердің </w:t>
      </w:r>
      <w:r w:rsidR="00AE21EF" w:rsidRP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жұмысқа </w:t>
      </w:r>
      <w:r w:rsidRP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орналастыру мәселелері бойынша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жұмыс берушілер мен</w:t>
      </w:r>
      <w:r w:rsidRP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билік органдары өкілдерінің қатысуымен университет базасында </w:t>
      </w:r>
      <w:r w:rsidR="00AE21EF" w:rsidRP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дөңгелек үстел </w:t>
      </w:r>
      <w:r w:rsidR="0054682F" w:rsidRP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ұйымдастырылсын</w:t>
      </w:r>
    </w:p>
    <w:p w:rsidR="00E25FF9" w:rsidRPr="00E5300D" w:rsidRDefault="00180F3E" w:rsidP="00E5300D">
      <w:pPr>
        <w:pStyle w:val="a3"/>
        <w:tabs>
          <w:tab w:val="left" w:pos="360"/>
          <w:tab w:val="left" w:pos="851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ылыми жұмыс және сыртқы байланыстар жөніндегі проректор, стратегиялық даму басқармасы, ф</w:t>
      </w:r>
      <w:r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акультет </w:t>
      </w:r>
      <w:r w:rsidR="00E25FF9" w:rsidRP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декан</w:t>
      </w:r>
      <w:r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="00E25FF9" w:rsidRP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</w:p>
    <w:p w:rsidR="0054682F" w:rsidRPr="00D81AD9" w:rsidRDefault="00E5300D" w:rsidP="00D81AD9">
      <w:pPr>
        <w:pStyle w:val="a3"/>
        <w:numPr>
          <w:ilvl w:val="0"/>
          <w:numId w:val="16"/>
        </w:numPr>
        <w:tabs>
          <w:tab w:val="left" w:pos="360"/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ж. </w:t>
      </w:r>
      <w:r w:rsidR="00E25FF9"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>01.07.</w:t>
      </w:r>
      <w:r w:rsidR="00180F3E"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дейін</w:t>
      </w:r>
    </w:p>
    <w:p w:rsidR="00474915" w:rsidRDefault="00D81AD9" w:rsidP="00D81AD9">
      <w:pPr>
        <w:pStyle w:val="a3"/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 </w:t>
      </w:r>
      <w:r w:rsidR="00063564" w:rsidRPr="00180F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Аталмыш шешімнің орындалуын қадағалау ғылыми жұмыс және сыртқы байланыстар жөніндегі проректор Ж.Б.Жарлығасовқа жүктелсін. </w:t>
      </w:r>
    </w:p>
    <w:p w:rsidR="00D81AD9" w:rsidRPr="00D81AD9" w:rsidRDefault="00D81AD9" w:rsidP="00D81AD9">
      <w:pPr>
        <w:tabs>
          <w:tab w:val="left" w:pos="360"/>
          <w:tab w:val="left" w:pos="851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5ABB3108" wp14:editId="5A54F312">
            <wp:extent cx="5940425" cy="1856383"/>
            <wp:effectExtent l="0" t="0" r="3175" b="0"/>
            <wp:docPr id="1" name="Рисунок 1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8D311D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F3E">
              <w:rPr>
                <w:noProof/>
                <w:sz w:val="24"/>
                <w:szCs w:val="24"/>
                <w:lang w:val="kk-KZ"/>
              </w:rPr>
              <w:lastRenderedPageBreak/>
              <w:br w:type="page"/>
            </w:r>
            <w:r w:rsidR="000C0C0B"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0C0B" w:rsidRPr="00CD37B2" w:rsidTr="0051330D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7B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D3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</w:t>
            </w:r>
            <w:r w:rsidR="00184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C0C0B" w:rsidRPr="00CD37B2" w:rsidRDefault="000C0C0B" w:rsidP="005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8D3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D31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D31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.201</w:t>
            </w:r>
            <w:r w:rsidR="008D31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D3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180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0F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D81A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5-2</w:t>
            </w:r>
          </w:p>
        </w:tc>
      </w:tr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0C0B" w:rsidRPr="00CD37B2" w:rsidTr="0051330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C0B" w:rsidRPr="00CD37B2" w:rsidRDefault="000C0C0B" w:rsidP="00513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0C0C0B" w:rsidRPr="00CD37B2" w:rsidRDefault="000C0C0B" w:rsidP="000C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C0B" w:rsidRPr="00CD37B2" w:rsidRDefault="000C0C0B" w:rsidP="007B5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D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Заслушав и обсудив доклад </w:t>
      </w:r>
      <w:r w:rsidR="008D311D" w:rsidRPr="008D311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декана аграрно-биологического факультета Калимова Н.Е.</w:t>
      </w:r>
      <w:r w:rsidRPr="008D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D311D" w:rsidRPr="008D311D">
        <w:rPr>
          <w:rFonts w:ascii="Times New Roman" w:hAnsi="Times New Roman" w:cs="Times New Roman"/>
          <w:bCs/>
          <w:sz w:val="24"/>
          <w:szCs w:val="24"/>
          <w:lang w:val="kk-KZ"/>
        </w:rPr>
        <w:t>О реализации программы подготовки кадров для ГПИИР-2, проблемы и пути решения (на примере АБФ)</w:t>
      </w:r>
      <w:r w:rsidRPr="00CD37B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D37B2">
        <w:rPr>
          <w:rFonts w:ascii="Times New Roman" w:eastAsia="Times New Roman" w:hAnsi="Times New Roman" w:cs="Times New Roman"/>
          <w:sz w:val="24"/>
          <w:szCs w:val="24"/>
          <w:lang w:val="kk-KZ"/>
        </w:rPr>
        <w:t>ученый совет</w:t>
      </w:r>
    </w:p>
    <w:p w:rsidR="000C0C0B" w:rsidRPr="00CD37B2" w:rsidRDefault="000C0C0B" w:rsidP="007B5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7B2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824C17" w:rsidRPr="00824C17" w:rsidRDefault="00824C17" w:rsidP="007B548C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4C1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набора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профильную магистратуру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создать необходимые усл</w:t>
      </w:r>
      <w:r w:rsidR="00192BAD">
        <w:rPr>
          <w:rFonts w:ascii="Times New Roman" w:eastAsia="Times New Roman" w:hAnsi="Times New Roman" w:cs="Times New Roman"/>
          <w:sz w:val="24"/>
          <w:szCs w:val="24"/>
          <w:lang w:val="kk-KZ"/>
        </w:rPr>
        <w:t>овия для поступления абитуриентов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из числа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производственников </w:t>
      </w:r>
      <w:r w:rsidR="00204C67">
        <w:rPr>
          <w:rFonts w:ascii="Times New Roman" w:eastAsia="Times New Roman" w:hAnsi="Times New Roman" w:cs="Times New Roman"/>
          <w:sz w:val="24"/>
          <w:szCs w:val="24"/>
          <w:lang w:val="kk-KZ"/>
        </w:rPr>
        <w:t>от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предприятий карты индустриализации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(путем начисления дополнительных баллов за стаж работы, наличие соответствующего базового образования, н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аличия трехстороннего договора)</w:t>
      </w:r>
    </w:p>
    <w:p w:rsidR="000C0C0B" w:rsidRPr="00824C17" w:rsidRDefault="000C0C0B" w:rsidP="00E5300D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1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Деканы АБФ, ИТФ, ФВиТЖ, ФИТ</w:t>
      </w:r>
    </w:p>
    <w:p w:rsidR="00824C17" w:rsidRPr="00824C17" w:rsidRDefault="000C0C0B" w:rsidP="00D81AD9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17">
        <w:rPr>
          <w:rFonts w:ascii="Times New Roman" w:eastAsia="Calibri" w:hAnsi="Times New Roman" w:cs="Times New Roman"/>
          <w:sz w:val="24"/>
          <w:szCs w:val="24"/>
          <w:lang w:eastAsia="en-US"/>
        </w:rPr>
        <w:t>до 01.09.2017</w:t>
      </w:r>
      <w:r w:rsidR="00E5300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824C17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215C38" w:rsidRPr="00824C17" w:rsidRDefault="00215C38" w:rsidP="007B548C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Завершить работу по обеспечению презентабельности созданных </w:t>
      </w:r>
      <w:r w:rsidR="00824C17"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 АБФ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лабораторий</w:t>
      </w:r>
      <w:r w:rsidR="00824C17"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15C38" w:rsidRPr="00824C17" w:rsidRDefault="00215C38" w:rsidP="00E5300D">
      <w:pPr>
        <w:pStyle w:val="a3"/>
        <w:tabs>
          <w:tab w:val="left" w:pos="360"/>
          <w:tab w:val="left" w:pos="7020"/>
          <w:tab w:val="left" w:pos="7200"/>
          <w:tab w:val="left" w:pos="850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Начальник управления хозяйственной инфраструктуры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, начальник информационно-технического отдела, кафедры</w:t>
      </w:r>
    </w:p>
    <w:p w:rsidR="00824C17" w:rsidRPr="00D81AD9" w:rsidRDefault="00215C38" w:rsidP="00D81AD9">
      <w:pPr>
        <w:pStyle w:val="a3"/>
        <w:tabs>
          <w:tab w:val="left" w:pos="360"/>
          <w:tab w:val="left" w:pos="7020"/>
          <w:tab w:val="left" w:pos="720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до 0</w:t>
      </w:r>
      <w:r w:rsidR="00824C17"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.0</w:t>
      </w:r>
      <w:r w:rsidR="00824C17"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.2017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г.</w:t>
      </w:r>
    </w:p>
    <w:p w:rsidR="00204C67" w:rsidRDefault="00824C17" w:rsidP="007B548C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Выпускающим кафедрам по программам </w:t>
      </w:r>
      <w:r w:rsidR="00204C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послевузовского образования изучить и применять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опыт разработки </w:t>
      </w:r>
      <w:r w:rsidR="00204C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внедрения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образовательных программ по ГПИ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 </w:t>
      </w:r>
      <w:r w:rsidR="00204C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при открытии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новых </w:t>
      </w:r>
      <w:r w:rsidR="00204C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специальностей и траекторий обучения в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</w:t>
      </w:r>
      <w:r w:rsidR="00204C67">
        <w:rPr>
          <w:rFonts w:ascii="Times New Roman" w:eastAsia="Times New Roman" w:hAnsi="Times New Roman" w:cs="Times New Roman"/>
          <w:sz w:val="24"/>
          <w:szCs w:val="24"/>
          <w:lang w:val="kk-KZ"/>
        </w:rPr>
        <w:t>ратуре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04C6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профильного направления, включая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проект</w:t>
      </w:r>
      <w:r w:rsidR="00204C67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Эразмус+</w:t>
      </w:r>
      <w:r w:rsidR="00204C6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04C67" w:rsidRDefault="00204C67" w:rsidP="00E5300D">
      <w:pPr>
        <w:tabs>
          <w:tab w:val="left" w:pos="4536"/>
          <w:tab w:val="left" w:pos="524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Заведующие выпускающими кафедрами</w:t>
      </w:r>
    </w:p>
    <w:p w:rsidR="00824C17" w:rsidRPr="00204C67" w:rsidRDefault="00204C67" w:rsidP="00D81AD9">
      <w:pPr>
        <w:tabs>
          <w:tab w:val="left" w:pos="4536"/>
          <w:tab w:val="left" w:pos="524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постоянно</w:t>
      </w:r>
    </w:p>
    <w:p w:rsidR="00204C67" w:rsidRDefault="00204C67" w:rsidP="007B548C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 университета организовать круглый стол по проблемам трудоустройства выпускников программы ГПИ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Р, с приглашением работодателей и 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представителей </w:t>
      </w:r>
      <w:r w:rsidR="00E5300D">
        <w:rPr>
          <w:rFonts w:ascii="Times New Roman" w:eastAsia="Times New Roman" w:hAnsi="Times New Roman" w:cs="Times New Roman"/>
          <w:sz w:val="24"/>
          <w:szCs w:val="24"/>
        </w:rPr>
        <w:t>органов местной власти</w:t>
      </w:r>
    </w:p>
    <w:p w:rsidR="00204C67" w:rsidRPr="00E5300D" w:rsidRDefault="00204C67" w:rsidP="00E5300D">
      <w:pPr>
        <w:tabs>
          <w:tab w:val="left" w:pos="360"/>
          <w:tab w:val="left" w:pos="851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48C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научной работе и внешним связям</w:t>
      </w:r>
      <w:r w:rsidRPr="007B54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>управление стратегического развития</w:t>
      </w:r>
      <w:r w:rsidRPr="007B54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5300D">
        <w:rPr>
          <w:rFonts w:ascii="Times New Roman" w:eastAsia="Times New Roman" w:hAnsi="Times New Roman" w:cs="Times New Roman"/>
          <w:sz w:val="24"/>
          <w:szCs w:val="24"/>
        </w:rPr>
        <w:t>деканы факультетов</w:t>
      </w:r>
    </w:p>
    <w:p w:rsidR="00204C67" w:rsidRPr="00D81AD9" w:rsidRDefault="00204C67" w:rsidP="00D81AD9">
      <w:pPr>
        <w:pStyle w:val="a3"/>
        <w:tabs>
          <w:tab w:val="left" w:pos="360"/>
          <w:tab w:val="left" w:pos="7020"/>
          <w:tab w:val="left" w:pos="7200"/>
        </w:tabs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до 01.0</w:t>
      </w:r>
      <w:r w:rsidR="00192BAD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.2017</w:t>
      </w:r>
      <w:r w:rsidR="00E53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24C17">
        <w:rPr>
          <w:rFonts w:ascii="Times New Roman" w:eastAsia="Times New Roman" w:hAnsi="Times New Roman" w:cs="Times New Roman"/>
          <w:sz w:val="24"/>
          <w:szCs w:val="24"/>
          <w:lang w:val="kk-KZ"/>
        </w:rPr>
        <w:t>г.</w:t>
      </w:r>
    </w:p>
    <w:p w:rsidR="000C0C0B" w:rsidRPr="00D81AD9" w:rsidRDefault="00204C67" w:rsidP="00D81AD9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C0B" w:rsidRPr="00204C67">
        <w:rPr>
          <w:rFonts w:ascii="Times New Roman" w:eastAsia="Times New Roman" w:hAnsi="Times New Roman" w:cs="Times New Roman"/>
          <w:sz w:val="24"/>
          <w:szCs w:val="24"/>
        </w:rPr>
        <w:t xml:space="preserve">Контроль выполнения данного решения возложить на проректора по </w:t>
      </w:r>
      <w:r w:rsidR="000C0C0B" w:rsidRPr="00204C67">
        <w:rPr>
          <w:rFonts w:ascii="Times New Roman" w:eastAsia="Times New Roman" w:hAnsi="Times New Roman" w:cs="Times New Roman"/>
          <w:sz w:val="24"/>
          <w:szCs w:val="24"/>
          <w:lang w:val="kk-KZ"/>
        </w:rPr>
        <w:t>научной работе и внешним связям Жарлыгасова Ж.Б.</w:t>
      </w:r>
    </w:p>
    <w:p w:rsidR="00184AFF" w:rsidRDefault="00D81AD9" w:rsidP="00D81AD9">
      <w:pPr>
        <w:tabs>
          <w:tab w:val="left" w:pos="360"/>
          <w:tab w:val="left" w:pos="851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B8D335" wp14:editId="048B606A">
            <wp:extent cx="5940425" cy="1580305"/>
            <wp:effectExtent l="0" t="0" r="3175" b="1270"/>
            <wp:docPr id="2" name="Рисунок 2" descr="Описание: 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AFF" w:rsidSect="00225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938"/>
    <w:multiLevelType w:val="hybridMultilevel"/>
    <w:tmpl w:val="6DCE04F8"/>
    <w:lvl w:ilvl="0" w:tplc="43E2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722F9"/>
    <w:multiLevelType w:val="hybridMultilevel"/>
    <w:tmpl w:val="620C00F4"/>
    <w:lvl w:ilvl="0" w:tplc="D20A4CE8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598D"/>
    <w:multiLevelType w:val="hybridMultilevel"/>
    <w:tmpl w:val="A0A43916"/>
    <w:lvl w:ilvl="0" w:tplc="030418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DE3626"/>
    <w:multiLevelType w:val="hybridMultilevel"/>
    <w:tmpl w:val="18A8400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7C5625E"/>
    <w:multiLevelType w:val="hybridMultilevel"/>
    <w:tmpl w:val="3D66F6DA"/>
    <w:lvl w:ilvl="0" w:tplc="12C2E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8473F2"/>
    <w:multiLevelType w:val="hybridMultilevel"/>
    <w:tmpl w:val="9E70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08C0"/>
    <w:multiLevelType w:val="multilevel"/>
    <w:tmpl w:val="CF0C8C5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856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640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58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8" w:hanging="2160"/>
      </w:pPr>
      <w:rPr>
        <w:rFonts w:hint="default"/>
      </w:rPr>
    </w:lvl>
  </w:abstractNum>
  <w:abstractNum w:abstractNumId="7">
    <w:nsid w:val="37723F96"/>
    <w:multiLevelType w:val="hybridMultilevel"/>
    <w:tmpl w:val="7B96878E"/>
    <w:lvl w:ilvl="0" w:tplc="FADEBC3A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3E440F2"/>
    <w:multiLevelType w:val="hybridMultilevel"/>
    <w:tmpl w:val="9954B398"/>
    <w:lvl w:ilvl="0" w:tplc="0C58D80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47579FE"/>
    <w:multiLevelType w:val="hybridMultilevel"/>
    <w:tmpl w:val="A802EEB0"/>
    <w:lvl w:ilvl="0" w:tplc="EF6ED22E">
      <w:start w:val="2017"/>
      <w:numFmt w:val="decimal"/>
      <w:lvlText w:val="%1"/>
      <w:lvlJc w:val="left"/>
      <w:pPr>
        <w:ind w:left="50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>
    <w:nsid w:val="5D846B49"/>
    <w:multiLevelType w:val="hybridMultilevel"/>
    <w:tmpl w:val="6832E5BA"/>
    <w:lvl w:ilvl="0" w:tplc="75A80EBA">
      <w:start w:val="2017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1">
    <w:nsid w:val="5DD91275"/>
    <w:multiLevelType w:val="hybridMultilevel"/>
    <w:tmpl w:val="F7D0A6BC"/>
    <w:lvl w:ilvl="0" w:tplc="777C644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1B7108"/>
    <w:multiLevelType w:val="hybridMultilevel"/>
    <w:tmpl w:val="B9C42F2A"/>
    <w:lvl w:ilvl="0" w:tplc="678857CC">
      <w:start w:val="2017"/>
      <w:numFmt w:val="decimal"/>
      <w:lvlText w:val="%1"/>
      <w:lvlJc w:val="left"/>
      <w:pPr>
        <w:ind w:left="50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3">
    <w:nsid w:val="63435D61"/>
    <w:multiLevelType w:val="hybridMultilevel"/>
    <w:tmpl w:val="F7D2F288"/>
    <w:lvl w:ilvl="0" w:tplc="18D608B8">
      <w:start w:val="2017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4">
    <w:nsid w:val="6B8B7AB9"/>
    <w:multiLevelType w:val="hybridMultilevel"/>
    <w:tmpl w:val="51767AC8"/>
    <w:lvl w:ilvl="0" w:tplc="FB26852C">
      <w:start w:val="2017"/>
      <w:numFmt w:val="decimal"/>
      <w:lvlText w:val="%1"/>
      <w:lvlJc w:val="left"/>
      <w:pPr>
        <w:ind w:left="50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5">
    <w:nsid w:val="6CD5782C"/>
    <w:multiLevelType w:val="hybridMultilevel"/>
    <w:tmpl w:val="FBF81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AC"/>
    <w:rsid w:val="000601CA"/>
    <w:rsid w:val="00063564"/>
    <w:rsid w:val="000A0D6D"/>
    <w:rsid w:val="000C0C0B"/>
    <w:rsid w:val="000C14A5"/>
    <w:rsid w:val="00147CA8"/>
    <w:rsid w:val="00180F3E"/>
    <w:rsid w:val="00184AFF"/>
    <w:rsid w:val="00192BAD"/>
    <w:rsid w:val="001B57C2"/>
    <w:rsid w:val="00204C67"/>
    <w:rsid w:val="00215C38"/>
    <w:rsid w:val="002249F0"/>
    <w:rsid w:val="00225604"/>
    <w:rsid w:val="002B6D82"/>
    <w:rsid w:val="003178C3"/>
    <w:rsid w:val="0033588F"/>
    <w:rsid w:val="003D102A"/>
    <w:rsid w:val="003D3C2E"/>
    <w:rsid w:val="003E4C2D"/>
    <w:rsid w:val="00474915"/>
    <w:rsid w:val="004874E9"/>
    <w:rsid w:val="004A0C13"/>
    <w:rsid w:val="0054682F"/>
    <w:rsid w:val="00577342"/>
    <w:rsid w:val="005E08E2"/>
    <w:rsid w:val="00663913"/>
    <w:rsid w:val="00671C7F"/>
    <w:rsid w:val="006E5E7D"/>
    <w:rsid w:val="007B2EEF"/>
    <w:rsid w:val="007B548C"/>
    <w:rsid w:val="007C7539"/>
    <w:rsid w:val="00824C17"/>
    <w:rsid w:val="00852D85"/>
    <w:rsid w:val="00880BA4"/>
    <w:rsid w:val="00892DF6"/>
    <w:rsid w:val="00897716"/>
    <w:rsid w:val="008D311D"/>
    <w:rsid w:val="009036AC"/>
    <w:rsid w:val="009570F7"/>
    <w:rsid w:val="00A328D8"/>
    <w:rsid w:val="00A363A5"/>
    <w:rsid w:val="00AE21EF"/>
    <w:rsid w:val="00AE56C5"/>
    <w:rsid w:val="00B172B8"/>
    <w:rsid w:val="00B40065"/>
    <w:rsid w:val="00B918B9"/>
    <w:rsid w:val="00BE0EA3"/>
    <w:rsid w:val="00BF7670"/>
    <w:rsid w:val="00C73D7E"/>
    <w:rsid w:val="00CD37B2"/>
    <w:rsid w:val="00CE0BA2"/>
    <w:rsid w:val="00D7524C"/>
    <w:rsid w:val="00D801CF"/>
    <w:rsid w:val="00D81AD9"/>
    <w:rsid w:val="00E21016"/>
    <w:rsid w:val="00E25FF9"/>
    <w:rsid w:val="00E44019"/>
    <w:rsid w:val="00E5300D"/>
    <w:rsid w:val="00EA2EC4"/>
    <w:rsid w:val="00F10214"/>
    <w:rsid w:val="00F77C84"/>
    <w:rsid w:val="00F9141F"/>
    <w:rsid w:val="00F9447F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hp-1</cp:lastModifiedBy>
  <cp:revision>32</cp:revision>
  <cp:lastPrinted>2017-04-28T06:12:00Z</cp:lastPrinted>
  <dcterms:created xsi:type="dcterms:W3CDTF">2016-12-20T11:00:00Z</dcterms:created>
  <dcterms:modified xsi:type="dcterms:W3CDTF">2017-05-04T10:15:00Z</dcterms:modified>
</cp:coreProperties>
</file>