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782"/>
        <w:gridCol w:w="4789"/>
      </w:tblGrid>
      <w:tr w:rsidR="004C67D5" w:rsidRPr="00597F61" w:rsidTr="00F7705B">
        <w:tc>
          <w:tcPr>
            <w:tcW w:w="4928" w:type="dxa"/>
          </w:tcPr>
          <w:p w:rsidR="004C67D5" w:rsidRPr="00597F61" w:rsidRDefault="004C67D5">
            <w:pPr>
              <w:pStyle w:val="a3"/>
              <w:rPr>
                <w:spacing w:val="-2"/>
                <w:kern w:val="2"/>
                <w:sz w:val="28"/>
                <w:szCs w:val="28"/>
                <w:lang w:val="kk-KZ"/>
              </w:rPr>
            </w:pPr>
            <w:bookmarkStart w:id="0" w:name="bookmark0"/>
            <w:r w:rsidRPr="00597F61">
              <w:rPr>
                <w:spacing w:val="-2"/>
                <w:kern w:val="2"/>
                <w:sz w:val="28"/>
                <w:szCs w:val="28"/>
              </w:rPr>
              <w:t>«</w:t>
            </w:r>
            <w:r w:rsidRPr="00597F61">
              <w:rPr>
                <w:spacing w:val="-2"/>
                <w:kern w:val="2"/>
                <w:sz w:val="28"/>
                <w:szCs w:val="28"/>
                <w:lang w:val="kk-KZ"/>
              </w:rPr>
              <w:t>А.Байтұрсынов атындағы</w:t>
            </w:r>
          </w:p>
          <w:p w:rsidR="004C67D5" w:rsidRPr="00597F61" w:rsidRDefault="004C67D5">
            <w:pPr>
              <w:pStyle w:val="a3"/>
              <w:rPr>
                <w:spacing w:val="-2"/>
                <w:kern w:val="2"/>
                <w:sz w:val="28"/>
                <w:szCs w:val="28"/>
                <w:lang w:val="kk-KZ"/>
              </w:rPr>
            </w:pPr>
            <w:r w:rsidRPr="00597F61">
              <w:rPr>
                <w:spacing w:val="-2"/>
                <w:kern w:val="2"/>
                <w:sz w:val="28"/>
                <w:szCs w:val="28"/>
                <w:lang w:val="kk-KZ"/>
              </w:rPr>
              <w:t xml:space="preserve">Қостанай мемлекеттік </w:t>
            </w:r>
          </w:p>
          <w:p w:rsidR="004C67D5" w:rsidRPr="00597F61" w:rsidRDefault="004C67D5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597F61">
              <w:rPr>
                <w:spacing w:val="-2"/>
                <w:kern w:val="2"/>
                <w:sz w:val="28"/>
                <w:szCs w:val="28"/>
                <w:lang w:val="kk-KZ"/>
              </w:rPr>
              <w:t>университеті</w:t>
            </w:r>
            <w:r w:rsidRPr="00597F61">
              <w:rPr>
                <w:spacing w:val="-2"/>
                <w:kern w:val="2"/>
                <w:sz w:val="28"/>
                <w:szCs w:val="28"/>
              </w:rPr>
              <w:t xml:space="preserve">» </w:t>
            </w:r>
            <w:r w:rsidRPr="00597F61">
              <w:rPr>
                <w:spacing w:val="-2"/>
                <w:kern w:val="2"/>
                <w:sz w:val="28"/>
                <w:szCs w:val="28"/>
                <w:lang w:val="kk-KZ"/>
              </w:rPr>
              <w:t>РМК</w:t>
            </w:r>
          </w:p>
        </w:tc>
        <w:tc>
          <w:tcPr>
            <w:tcW w:w="4929" w:type="dxa"/>
          </w:tcPr>
          <w:p w:rsidR="004C67D5" w:rsidRPr="00597F61" w:rsidRDefault="004C67D5" w:rsidP="00F7705B">
            <w:pPr>
              <w:keepNext/>
              <w:tabs>
                <w:tab w:val="left" w:pos="360"/>
              </w:tabs>
              <w:jc w:val="right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 w:rsidRPr="00597F61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РГП «</w:t>
            </w:r>
            <w:proofErr w:type="spellStart"/>
            <w:r w:rsidRPr="00597F61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Костанайский</w:t>
            </w:r>
            <w:proofErr w:type="spellEnd"/>
          </w:p>
          <w:p w:rsidR="004C67D5" w:rsidRPr="00597F61" w:rsidRDefault="004C67D5" w:rsidP="00F7705B">
            <w:pPr>
              <w:keepNext/>
              <w:tabs>
                <w:tab w:val="left" w:pos="360"/>
              </w:tabs>
              <w:jc w:val="right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kk-KZ"/>
              </w:rPr>
            </w:pPr>
            <w:r w:rsidRPr="00597F61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государственный</w:t>
            </w:r>
            <w:r w:rsidRPr="00597F61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kk-KZ"/>
              </w:rPr>
              <w:t xml:space="preserve"> университет</w:t>
            </w:r>
          </w:p>
          <w:p w:rsidR="004C67D5" w:rsidRPr="00597F61" w:rsidRDefault="004C67D5" w:rsidP="00F7705B">
            <w:pPr>
              <w:keepNext/>
              <w:tabs>
                <w:tab w:val="left" w:pos="360"/>
              </w:tabs>
              <w:jc w:val="right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 w:rsidRPr="00597F61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имени</w:t>
            </w:r>
            <w:r w:rsidR="00A674AB" w:rsidRPr="00597F61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 xml:space="preserve"> </w:t>
            </w:r>
            <w:r w:rsidRPr="00597F61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А.Байтурсынова»</w:t>
            </w:r>
          </w:p>
          <w:p w:rsidR="004C67D5" w:rsidRPr="00597F61" w:rsidRDefault="004C67D5" w:rsidP="00F7705B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C67D5" w:rsidRPr="00597F61" w:rsidTr="00F7705B">
        <w:tc>
          <w:tcPr>
            <w:tcW w:w="4928" w:type="dxa"/>
          </w:tcPr>
          <w:p w:rsidR="004C67D5" w:rsidRPr="00597F61" w:rsidRDefault="004C67D5">
            <w:pPr>
              <w:pStyle w:val="a3"/>
              <w:rPr>
                <w:b/>
                <w:spacing w:val="-2"/>
                <w:kern w:val="2"/>
                <w:sz w:val="28"/>
                <w:szCs w:val="28"/>
                <w:lang w:val="kk-KZ"/>
              </w:rPr>
            </w:pPr>
            <w:r w:rsidRPr="00597F61">
              <w:rPr>
                <w:b/>
                <w:spacing w:val="-2"/>
                <w:kern w:val="2"/>
                <w:sz w:val="28"/>
                <w:szCs w:val="28"/>
                <w:lang w:val="kk-KZ"/>
              </w:rPr>
              <w:t>АНЫҚТАМА</w:t>
            </w:r>
          </w:p>
          <w:p w:rsidR="004C67D5" w:rsidRPr="00597F61" w:rsidRDefault="004C67D5">
            <w:pPr>
              <w:pStyle w:val="a3"/>
              <w:rPr>
                <w:spacing w:val="-2"/>
                <w:kern w:val="2"/>
                <w:sz w:val="28"/>
                <w:szCs w:val="28"/>
                <w:lang w:val="kk-KZ"/>
              </w:rPr>
            </w:pPr>
            <w:r w:rsidRPr="00597F61">
              <w:rPr>
                <w:spacing w:val="-2"/>
                <w:kern w:val="2"/>
                <w:sz w:val="28"/>
                <w:szCs w:val="28"/>
                <w:lang w:val="kk-KZ"/>
              </w:rPr>
              <w:t>ғылыми кеңес отырысына</w:t>
            </w:r>
          </w:p>
          <w:p w:rsidR="004C67D5" w:rsidRPr="00597F61" w:rsidRDefault="004C67D5">
            <w:pPr>
              <w:pStyle w:val="a3"/>
              <w:rPr>
                <w:spacing w:val="-2"/>
                <w:kern w:val="2"/>
                <w:sz w:val="28"/>
                <w:szCs w:val="28"/>
                <w:lang w:val="kk-KZ"/>
              </w:rPr>
            </w:pPr>
            <w:r w:rsidRPr="00597F61">
              <w:rPr>
                <w:spacing w:val="-2"/>
                <w:kern w:val="2"/>
                <w:sz w:val="28"/>
                <w:szCs w:val="28"/>
                <w:lang w:val="kk-KZ"/>
              </w:rPr>
              <w:t>23.12.2016 ж.</w:t>
            </w:r>
          </w:p>
          <w:p w:rsidR="004C67D5" w:rsidRPr="00597F61" w:rsidRDefault="004C67D5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597F61">
              <w:rPr>
                <w:spacing w:val="-2"/>
                <w:kern w:val="2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4929" w:type="dxa"/>
          </w:tcPr>
          <w:p w:rsidR="004C67D5" w:rsidRPr="00597F61" w:rsidRDefault="004C67D5" w:rsidP="00F7705B">
            <w:pPr>
              <w:keepNext/>
              <w:tabs>
                <w:tab w:val="left" w:pos="360"/>
              </w:tabs>
              <w:jc w:val="right"/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</w:rPr>
            </w:pPr>
            <w:r w:rsidRPr="00597F61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</w:rPr>
              <w:t>СПРАВКА</w:t>
            </w:r>
          </w:p>
          <w:p w:rsidR="004C67D5" w:rsidRPr="00597F61" w:rsidRDefault="004C67D5" w:rsidP="00F7705B">
            <w:pPr>
              <w:keepNext/>
              <w:tabs>
                <w:tab w:val="left" w:pos="360"/>
              </w:tabs>
              <w:jc w:val="right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 w:rsidRPr="00597F61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kk-KZ"/>
              </w:rPr>
              <w:t>н</w:t>
            </w:r>
            <w:r w:rsidRPr="00597F61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 xml:space="preserve">а заседание </w:t>
            </w:r>
            <w:r w:rsidRPr="00597F61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kk-KZ"/>
              </w:rPr>
              <w:t>у</w:t>
            </w:r>
            <w:proofErr w:type="spellStart"/>
            <w:r w:rsidRPr="00597F61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ченого</w:t>
            </w:r>
            <w:proofErr w:type="spellEnd"/>
            <w:r w:rsidRPr="00597F61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 xml:space="preserve"> совета</w:t>
            </w:r>
          </w:p>
          <w:p w:rsidR="004C67D5" w:rsidRPr="00597F61" w:rsidRDefault="004C67D5" w:rsidP="00F7705B">
            <w:pPr>
              <w:keepNext/>
              <w:tabs>
                <w:tab w:val="left" w:pos="360"/>
              </w:tabs>
              <w:jc w:val="right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 w:rsidRPr="00597F61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kk-KZ"/>
              </w:rPr>
              <w:t>23</w:t>
            </w:r>
            <w:r w:rsidRPr="00597F61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.12.2016 г.</w:t>
            </w:r>
          </w:p>
          <w:p w:rsidR="004C67D5" w:rsidRPr="00597F61" w:rsidRDefault="00597F61" w:rsidP="00F7705B">
            <w:pPr>
              <w:keepNext/>
              <w:tabs>
                <w:tab w:val="left" w:pos="360"/>
              </w:tabs>
              <w:jc w:val="right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 w:rsidRPr="00597F61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kk-KZ"/>
              </w:rPr>
              <w:t>г</w:t>
            </w:r>
            <w:proofErr w:type="spellStart"/>
            <w:r w:rsidR="004C67D5" w:rsidRPr="00597F61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ород</w:t>
            </w:r>
            <w:proofErr w:type="spellEnd"/>
            <w:r w:rsidR="00A674AB" w:rsidRPr="00597F61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 xml:space="preserve"> </w:t>
            </w:r>
            <w:proofErr w:type="spellStart"/>
            <w:r w:rsidR="004C67D5" w:rsidRPr="00597F61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Костанай</w:t>
            </w:r>
            <w:proofErr w:type="spellEnd"/>
          </w:p>
        </w:tc>
      </w:tr>
    </w:tbl>
    <w:p w:rsidR="004C67D5" w:rsidRPr="00597F61" w:rsidRDefault="004C67D5" w:rsidP="001F36E4">
      <w:pPr>
        <w:pStyle w:val="a3"/>
        <w:spacing w:line="276" w:lineRule="auto"/>
        <w:jc w:val="center"/>
        <w:rPr>
          <w:b/>
          <w:sz w:val="28"/>
          <w:szCs w:val="28"/>
          <w:lang w:val="kk-KZ"/>
        </w:rPr>
      </w:pPr>
    </w:p>
    <w:p w:rsidR="004C67D5" w:rsidRPr="00597F61" w:rsidRDefault="004C67D5" w:rsidP="001F36E4">
      <w:pPr>
        <w:pStyle w:val="a3"/>
        <w:spacing w:line="276" w:lineRule="auto"/>
        <w:rPr>
          <w:b/>
          <w:sz w:val="28"/>
          <w:szCs w:val="28"/>
          <w:lang w:val="kk-KZ"/>
        </w:rPr>
      </w:pPr>
      <w:r w:rsidRPr="00597F61">
        <w:rPr>
          <w:b/>
          <w:sz w:val="28"/>
          <w:szCs w:val="28"/>
          <w:lang w:val="kk-KZ"/>
        </w:rPr>
        <w:t>Содоклад</w:t>
      </w:r>
    </w:p>
    <w:p w:rsidR="004C67D5" w:rsidRDefault="004C67D5" w:rsidP="001F36E4">
      <w:pPr>
        <w:pStyle w:val="a3"/>
        <w:spacing w:line="276" w:lineRule="auto"/>
        <w:rPr>
          <w:b/>
          <w:lang w:val="kk-KZ"/>
        </w:rPr>
      </w:pPr>
    </w:p>
    <w:p w:rsidR="004C67D5" w:rsidRPr="00597F61" w:rsidRDefault="004C67D5" w:rsidP="001F36E4">
      <w:pPr>
        <w:pStyle w:val="a3"/>
        <w:jc w:val="center"/>
        <w:rPr>
          <w:b/>
          <w:i/>
          <w:sz w:val="28"/>
          <w:szCs w:val="28"/>
          <w:lang w:val="kk-KZ"/>
        </w:rPr>
      </w:pPr>
      <w:r w:rsidRPr="00597F61">
        <w:rPr>
          <w:b/>
          <w:i/>
          <w:sz w:val="28"/>
          <w:szCs w:val="28"/>
          <w:lang w:val="kk-KZ"/>
        </w:rPr>
        <w:t xml:space="preserve">О реализации Концепции воспитательной работы в университете </w:t>
      </w:r>
    </w:p>
    <w:p w:rsidR="004C67D5" w:rsidRPr="00597F61" w:rsidRDefault="004C67D5" w:rsidP="001F36E4">
      <w:pPr>
        <w:pStyle w:val="a3"/>
        <w:jc w:val="center"/>
        <w:rPr>
          <w:b/>
          <w:i/>
          <w:lang w:val="kk-KZ"/>
        </w:rPr>
      </w:pPr>
      <w:r w:rsidRPr="00597F61">
        <w:rPr>
          <w:b/>
          <w:i/>
          <w:sz w:val="28"/>
          <w:szCs w:val="28"/>
          <w:lang w:val="kk-KZ"/>
        </w:rPr>
        <w:t>в контексте создания единой централизованной системы воспитания</w:t>
      </w:r>
    </w:p>
    <w:p w:rsidR="004C67D5" w:rsidRDefault="004C67D5" w:rsidP="001F36E4">
      <w:pPr>
        <w:keepNext/>
        <w:keepLines/>
        <w:rPr>
          <w:rFonts w:ascii="Times New Roman" w:hAnsi="Times New Roman" w:cs="Times New Roman"/>
          <w:sz w:val="28"/>
          <w:szCs w:val="28"/>
          <w:lang w:val="kk-KZ"/>
        </w:rPr>
      </w:pPr>
    </w:p>
    <w:bookmarkEnd w:id="0"/>
    <w:p w:rsidR="004C67D5" w:rsidRPr="00B30CCC" w:rsidRDefault="004C67D5" w:rsidP="00B30CCC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Воспитание в университете – целенаправленный процесс, представляющий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собой неразрывное единство объективных условий и субъективных факторов воспитательного воздействия и взаимодействия участников этого процесса. Процесс воспитания осуществляется непрерывно как во время учебных занятий, так и во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внеу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kk-KZ" w:eastAsia="en-US"/>
        </w:rPr>
        <w:t>рочное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время.</w:t>
      </w:r>
    </w:p>
    <w:p w:rsidR="004C67D5" w:rsidRPr="00B30CCC" w:rsidRDefault="004C67D5" w:rsidP="00B30CCC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учебно-воспитательной деятельности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государственном университете основывается на нормативных, правовых документах республиканского, регионального и университетского уровня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На данный момент </w:t>
      </w:r>
      <w:r>
        <w:rPr>
          <w:rFonts w:ascii="Times New Roman" w:hAnsi="Times New Roman" w:cs="Times New Roman"/>
          <w:color w:val="auto"/>
          <w:sz w:val="28"/>
          <w:szCs w:val="28"/>
          <w:lang w:val="kk-KZ" w:eastAsia="en-US"/>
        </w:rPr>
        <w:t>организация и реализация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color w:val="auto"/>
          <w:sz w:val="28"/>
          <w:szCs w:val="28"/>
          <w:lang w:val="kk-KZ" w:eastAsia="en-US"/>
        </w:rPr>
        <w:t xml:space="preserve">оспитательной работы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нашем вузе </w:t>
      </w:r>
      <w:r>
        <w:rPr>
          <w:rFonts w:ascii="Times New Roman" w:hAnsi="Times New Roman" w:cs="Times New Roman"/>
          <w:color w:val="auto"/>
          <w:sz w:val="28"/>
          <w:szCs w:val="28"/>
          <w:lang w:val="kk-KZ" w:eastAsia="en-US"/>
        </w:rPr>
        <w:t xml:space="preserve">основывается на Концепции 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  <w:lang w:val="kk-KZ" w:eastAsia="en-US"/>
        </w:rPr>
        <w:t xml:space="preserve">оспитательной работы, которая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разработана с целью создания единой централизованной системы воспитательной деятельности, эффективной для формирования активной, социально-ответственной, всесторонне развитой личности специалиста, востребованного на рынке труда.</w:t>
      </w:r>
    </w:p>
    <w:p w:rsidR="004C67D5" w:rsidRDefault="004C67D5" w:rsidP="001F36E4">
      <w:pPr>
        <w:pStyle w:val="1"/>
        <w:shd w:val="clear" w:color="auto" w:fill="auto"/>
        <w:spacing w:line="240" w:lineRule="auto"/>
        <w:ind w:left="20" w:firstLine="689"/>
        <w:jc w:val="both"/>
        <w:rPr>
          <w:sz w:val="28"/>
          <w:szCs w:val="28"/>
          <w:lang w:val="kk-KZ"/>
        </w:rPr>
      </w:pPr>
      <w:r>
        <w:rPr>
          <w:sz w:val="28"/>
          <w:szCs w:val="28"/>
          <w:shd w:val="clear" w:color="auto" w:fill="FFFFFF"/>
        </w:rPr>
        <w:t xml:space="preserve">Концепция содержит цели, задачи, направления воспитательной работы; модель личности специалиста – выпускника </w:t>
      </w:r>
      <w:r>
        <w:rPr>
          <w:sz w:val="28"/>
          <w:szCs w:val="28"/>
          <w:shd w:val="clear" w:color="auto" w:fill="FFFFFF"/>
          <w:lang w:val="kk-KZ"/>
        </w:rPr>
        <w:t>КГУ</w:t>
      </w:r>
      <w:r>
        <w:rPr>
          <w:sz w:val="28"/>
          <w:szCs w:val="28"/>
          <w:shd w:val="clear" w:color="auto" w:fill="FFFFFF"/>
        </w:rPr>
        <w:t>; ожидаемый социальный и воспитательный эффект</w:t>
      </w:r>
      <w:r>
        <w:rPr>
          <w:sz w:val="28"/>
          <w:szCs w:val="28"/>
          <w:shd w:val="clear" w:color="auto" w:fill="FFFFFF"/>
          <w:lang w:val="kk-KZ"/>
        </w:rPr>
        <w:t xml:space="preserve"> в</w:t>
      </w:r>
      <w:r w:rsidRPr="00B30CCC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обеспечени</w:t>
      </w:r>
      <w:proofErr w:type="spellEnd"/>
      <w:r>
        <w:rPr>
          <w:sz w:val="28"/>
          <w:szCs w:val="28"/>
          <w:shd w:val="clear" w:color="auto" w:fill="FFFFFF"/>
          <w:lang w:val="kk-KZ"/>
        </w:rPr>
        <w:t>и</w:t>
      </w:r>
      <w:r>
        <w:rPr>
          <w:sz w:val="28"/>
          <w:szCs w:val="28"/>
          <w:shd w:val="clear" w:color="auto" w:fill="FFFFFF"/>
        </w:rPr>
        <w:t xml:space="preserve"> реализации Концепции</w:t>
      </w:r>
      <w:r>
        <w:rPr>
          <w:sz w:val="28"/>
          <w:szCs w:val="28"/>
          <w:shd w:val="clear" w:color="auto" w:fill="FFFFFF"/>
          <w:lang w:val="kk-KZ"/>
        </w:rPr>
        <w:t>.</w:t>
      </w:r>
    </w:p>
    <w:p w:rsidR="004C67D5" w:rsidRDefault="004C67D5" w:rsidP="001F36E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hAnsi="Times New Roman" w:cs="Times New Roman"/>
          <w:color w:val="auto"/>
          <w:sz w:val="28"/>
          <w:szCs w:val="28"/>
          <w:lang w:val="kk-KZ" w:eastAsia="en-US"/>
        </w:rPr>
        <w:t xml:space="preserve">Концепцией для осуществления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основной цел</w:t>
      </w:r>
      <w:r>
        <w:rPr>
          <w:rFonts w:ascii="Times New Roman" w:hAnsi="Times New Roman" w:cs="Times New Roman"/>
          <w:color w:val="auto"/>
          <w:sz w:val="28"/>
          <w:szCs w:val="28"/>
          <w:lang w:val="kk-KZ" w:eastAsia="en-US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воспитания студентов в </w:t>
      </w:r>
      <w:r>
        <w:rPr>
          <w:rFonts w:ascii="Times New Roman" w:hAnsi="Times New Roman" w:cs="Times New Roman"/>
          <w:sz w:val="28"/>
          <w:szCs w:val="28"/>
        </w:rPr>
        <w:t>КГУ им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ени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  <w:r w:rsidRPr="00B30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приняты четыре основных интегрированных направления: </w:t>
      </w:r>
      <w:r>
        <w:rPr>
          <w:rFonts w:ascii="Times New Roman" w:hAnsi="Times New Roman" w:cs="Times New Roman"/>
          <w:color w:val="auto"/>
          <w:sz w:val="28"/>
          <w:szCs w:val="28"/>
          <w:lang w:val="kk-KZ" w:eastAsia="en-US"/>
        </w:rPr>
        <w:t>гражданско-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патриотическое </w:t>
      </w:r>
      <w:r>
        <w:rPr>
          <w:rFonts w:ascii="Times New Roman" w:hAnsi="Times New Roman" w:cs="Times New Roman"/>
          <w:color w:val="auto"/>
          <w:sz w:val="28"/>
          <w:szCs w:val="28"/>
          <w:lang w:val="kk-KZ" w:eastAsia="en-US"/>
        </w:rPr>
        <w:t xml:space="preserve">и правовое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воспитание,</w:t>
      </w:r>
      <w:r w:rsidRPr="00B30CC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духовн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kk-KZ" w:eastAsia="en-US"/>
        </w:rPr>
        <w:t>о-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нравственное воспитание,</w:t>
      </w:r>
      <w:r>
        <w:rPr>
          <w:rFonts w:ascii="Times New Roman" w:hAnsi="Times New Roman" w:cs="Times New Roman"/>
          <w:color w:val="auto"/>
          <w:sz w:val="28"/>
          <w:szCs w:val="28"/>
          <w:lang w:val="kk-KZ" w:eastAsia="en-US"/>
        </w:rPr>
        <w:t xml:space="preserve"> культурно-эстетическое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воспитание,</w:t>
      </w:r>
      <w:r>
        <w:rPr>
          <w:rFonts w:ascii="Times New Roman" w:hAnsi="Times New Roman" w:cs="Times New Roman"/>
          <w:color w:val="auto"/>
          <w:sz w:val="28"/>
          <w:szCs w:val="28"/>
          <w:lang w:val="kk-KZ" w:eastAsia="en-US"/>
        </w:rPr>
        <w:t xml:space="preserve"> физическое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воспитание</w:t>
      </w:r>
      <w:r>
        <w:rPr>
          <w:rFonts w:ascii="Times New Roman" w:hAnsi="Times New Roman" w:cs="Times New Roman"/>
          <w:color w:val="auto"/>
          <w:sz w:val="28"/>
          <w:szCs w:val="28"/>
          <w:lang w:val="kk-KZ" w:eastAsia="en-US"/>
        </w:rPr>
        <w:t xml:space="preserve"> и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формирование здорового образа жизни</w:t>
      </w:r>
      <w:r>
        <w:rPr>
          <w:rFonts w:ascii="Times New Roman" w:hAnsi="Times New Roman" w:cs="Times New Roman"/>
          <w:color w:val="auto"/>
          <w:sz w:val="28"/>
          <w:szCs w:val="28"/>
          <w:lang w:val="kk-KZ" w:eastAsia="en-US"/>
        </w:rPr>
        <w:t>.</w:t>
      </w:r>
    </w:p>
    <w:p w:rsidR="004C67D5" w:rsidRPr="00B30CCC" w:rsidRDefault="004C67D5" w:rsidP="001F36E4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kk-KZ" w:eastAsia="en-US"/>
        </w:rPr>
      </w:pPr>
      <w:r w:rsidRPr="00B30CCC">
        <w:rPr>
          <w:rFonts w:ascii="Times New Roman" w:hAnsi="Times New Roman" w:cs="Times New Roman"/>
          <w:color w:val="auto"/>
          <w:sz w:val="28"/>
          <w:szCs w:val="28"/>
          <w:lang w:val="kk-KZ" w:eastAsia="en-US"/>
        </w:rPr>
        <w:t xml:space="preserve">В рамках </w:t>
      </w:r>
      <w:r w:rsidR="00A674AB">
        <w:rPr>
          <w:rFonts w:ascii="Times New Roman" w:hAnsi="Times New Roman" w:cs="Times New Roman"/>
          <w:color w:val="auto"/>
          <w:sz w:val="28"/>
          <w:szCs w:val="28"/>
          <w:lang w:val="kk-KZ" w:eastAsia="en-US"/>
        </w:rPr>
        <w:t xml:space="preserve">этих </w:t>
      </w:r>
      <w:r w:rsidR="00A674A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направлений</w:t>
      </w:r>
      <w:r w:rsidRPr="00B30CCC">
        <w:rPr>
          <w:rFonts w:ascii="Times New Roman" w:hAnsi="Times New Roman" w:cs="Times New Roman"/>
          <w:color w:val="auto"/>
          <w:sz w:val="28"/>
          <w:szCs w:val="28"/>
          <w:lang w:val="kk-KZ" w:eastAsia="en-US"/>
        </w:rPr>
        <w:t xml:space="preserve"> на уровне университета и, в частности, на семи факультетах проводятся соответствующие мероприятия воспитательного характера.</w:t>
      </w:r>
    </w:p>
    <w:p w:rsidR="004C67D5" w:rsidRPr="00B30CCC" w:rsidRDefault="004C67D5" w:rsidP="001F36E4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0CCC">
        <w:rPr>
          <w:rFonts w:ascii="Times New Roman" w:hAnsi="Times New Roman" w:cs="Times New Roman"/>
          <w:color w:val="auto"/>
          <w:sz w:val="28"/>
          <w:szCs w:val="28"/>
        </w:rPr>
        <w:t xml:space="preserve">Равноправными субъектами воспитательного пространства университета являются администрация, профессорско-преподавательский состав, студенты. При этом ведущая роль в формировании воспитательного пространства вуза отводится ректорату, </w:t>
      </w:r>
      <w:r w:rsidRPr="00B30CCC">
        <w:rPr>
          <w:rFonts w:ascii="Times New Roman" w:hAnsi="Times New Roman" w:cs="Times New Roman"/>
          <w:color w:val="auto"/>
          <w:sz w:val="28"/>
          <w:szCs w:val="28"/>
          <w:lang w:val="kk-KZ"/>
        </w:rPr>
        <w:t>у</w:t>
      </w:r>
      <w:r w:rsidRPr="00B30CCC">
        <w:rPr>
          <w:rFonts w:ascii="Times New Roman" w:hAnsi="Times New Roman" w:cs="Times New Roman"/>
          <w:color w:val="auto"/>
          <w:sz w:val="28"/>
          <w:szCs w:val="28"/>
        </w:rPr>
        <w:t xml:space="preserve">правлению воспитательной работы, </w:t>
      </w:r>
      <w:r w:rsidRPr="00B30CCC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заместителям деканов факультетов по воспитательной работе, органам студенческого самоуправления.</w:t>
      </w:r>
    </w:p>
    <w:p w:rsidR="004C67D5" w:rsidRPr="00B30CCC" w:rsidRDefault="004C67D5" w:rsidP="001F36E4">
      <w:pPr>
        <w:widowControl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</w:pPr>
      <w:r w:rsidRPr="00B30CCC"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 xml:space="preserve">На уровне вуза организацию и контроль внеучебной работы в вузе осуществляет ректор университета, проректор по учебной и воспитательной работе, управление воспитательной работы. Для координации работы в конкретных направлениях в составе управления воспитательной работы созданы и успешно функционируют </w:t>
      </w:r>
      <w:smartTag w:uri="urn:schemas-microsoft-com:office:smarttags" w:element="PersonName">
        <w:r w:rsidRPr="00B30CCC">
          <w:rPr>
            <w:rFonts w:ascii="Times New Roman" w:hAnsi="Times New Roman" w:cs="Times New Roman"/>
            <w:bCs/>
            <w:color w:val="auto"/>
            <w:sz w:val="28"/>
            <w:szCs w:val="28"/>
            <w:lang w:val="kk-KZ"/>
          </w:rPr>
          <w:t>Центр развития молодежных инициатив</w:t>
        </w:r>
      </w:smartTag>
      <w:r w:rsidRPr="00B30CCC"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>, студия «Өнер», Медиа-студия, музеи.</w:t>
      </w:r>
    </w:p>
    <w:p w:rsidR="004C67D5" w:rsidRDefault="004C67D5" w:rsidP="001F36E4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На уровне факультетов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воспитательная работа со студентами проводится на основе Плана воспитательной работы факультета, утвержденного на Совете факультета. Для координации и организации этой работы на факультете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на сотрудника из числа профессорско-преподавательсого состава возлагаются функциональные обязанности заместителя декана по воспитательной работе. </w:t>
      </w:r>
    </w:p>
    <w:p w:rsidR="004C67D5" w:rsidRPr="00B30CCC" w:rsidRDefault="004C67D5" w:rsidP="001F36E4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На уровне кафедры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для организации воспитательной работы со студентами академических групп по представлению заведующего выпускающей кафедры деканом факультета назначается ответственный за воспитательную работу.</w:t>
      </w:r>
    </w:p>
    <w:p w:rsidR="004C67D5" w:rsidRPr="00B30CCC" w:rsidRDefault="004C67D5" w:rsidP="00B30CCC">
      <w:pPr>
        <w:pStyle w:val="1"/>
        <w:shd w:val="clear" w:color="auto" w:fill="auto"/>
        <w:spacing w:line="240" w:lineRule="auto"/>
        <w:ind w:left="20" w:firstLine="689"/>
        <w:jc w:val="both"/>
        <w:rPr>
          <w:sz w:val="28"/>
          <w:szCs w:val="28"/>
          <w:lang w:val="kk-KZ"/>
        </w:rPr>
      </w:pPr>
      <w:r w:rsidRPr="00B30CCC">
        <w:rPr>
          <w:sz w:val="28"/>
          <w:szCs w:val="28"/>
          <w:lang w:val="kk-KZ"/>
        </w:rPr>
        <w:t>С марта 2016 года в</w:t>
      </w:r>
      <w:r w:rsidRPr="00B30CCC">
        <w:rPr>
          <w:sz w:val="28"/>
          <w:szCs w:val="28"/>
        </w:rPr>
        <w:t xml:space="preserve"> целях обеспечения единства обучения и воспитания, повышения эффективности учебно-воспитательного процесса, </w:t>
      </w:r>
      <w:r w:rsidRPr="00B30CCC">
        <w:rPr>
          <w:sz w:val="28"/>
          <w:szCs w:val="28"/>
          <w:lang w:val="kk-KZ"/>
        </w:rPr>
        <w:t>за</w:t>
      </w:r>
      <w:r w:rsidRPr="00B30CCC">
        <w:rPr>
          <w:sz w:val="28"/>
          <w:szCs w:val="28"/>
        </w:rPr>
        <w:t xml:space="preserve"> каждой студенческой групп</w:t>
      </w:r>
      <w:r w:rsidRPr="00B30CCC">
        <w:rPr>
          <w:sz w:val="28"/>
          <w:szCs w:val="28"/>
          <w:lang w:val="kk-KZ"/>
        </w:rPr>
        <w:t>ой факультета были закреплены</w:t>
      </w:r>
      <w:r w:rsidRPr="00B30CCC">
        <w:rPr>
          <w:sz w:val="28"/>
          <w:szCs w:val="28"/>
        </w:rPr>
        <w:t xml:space="preserve"> кураторы</w:t>
      </w:r>
      <w:r w:rsidRPr="00B30CCC">
        <w:rPr>
          <w:sz w:val="28"/>
          <w:szCs w:val="28"/>
          <w:lang w:val="kk-KZ"/>
        </w:rPr>
        <w:t xml:space="preserve">. Многие из них приступили к своим обязанностям со всей ответственностью, стали инициаторами многих воспитательных идей и мероприятий. Так, на ГСФ, благодаря инициативе кураторов была разработана большая программа празднования 25-летия Независимости. К сожалению, не всем кураторам  можно дать такую оценку. </w:t>
      </w:r>
      <w:r w:rsidRPr="00B30CCC">
        <w:rPr>
          <w:sz w:val="28"/>
          <w:szCs w:val="28"/>
        </w:rPr>
        <w:t>Подбор кураторов производится на кафедрах из числа наиболее опытных преподавателей по согласованию с деканатом.</w:t>
      </w:r>
      <w:r w:rsidRPr="00B30CCC">
        <w:rPr>
          <w:sz w:val="28"/>
          <w:szCs w:val="28"/>
          <w:lang w:val="kk-KZ"/>
        </w:rPr>
        <w:t xml:space="preserve"> На собрании учебных групп избирается актив группы во главе со старостой.</w:t>
      </w:r>
    </w:p>
    <w:p w:rsidR="004C67D5" w:rsidRPr="00B30CCC" w:rsidRDefault="004C67D5" w:rsidP="00B30CCC">
      <w:pPr>
        <w:pStyle w:val="1"/>
        <w:shd w:val="clear" w:color="auto" w:fill="auto"/>
        <w:spacing w:line="240" w:lineRule="auto"/>
        <w:ind w:left="20" w:firstLine="689"/>
        <w:jc w:val="both"/>
        <w:rPr>
          <w:sz w:val="28"/>
          <w:szCs w:val="28"/>
          <w:lang w:val="kk-KZ"/>
        </w:rPr>
      </w:pPr>
      <w:r w:rsidRPr="00B30CCC">
        <w:rPr>
          <w:sz w:val="28"/>
          <w:szCs w:val="28"/>
          <w:lang w:val="kk-KZ"/>
        </w:rPr>
        <w:t>Также хотелось бы обратить внимание на то, что на некоторых факультетах принято проводить мероприятия только</w:t>
      </w:r>
      <w:r w:rsidRPr="00B30CCC">
        <w:rPr>
          <w:sz w:val="28"/>
          <w:szCs w:val="28"/>
        </w:rPr>
        <w:t xml:space="preserve"> </w:t>
      </w:r>
      <w:r w:rsidRPr="00B30CCC">
        <w:rPr>
          <w:sz w:val="28"/>
          <w:szCs w:val="28"/>
          <w:lang w:val="kk-KZ"/>
        </w:rPr>
        <w:t>внутри специальности, тогда как нам бы хотелось, чтобы было взаимодействие всех кураторов факультета, это позволит более успешно и качественно реализовать все программы воспитания, предусмотренные в Концепции и формировать дружный студенческий коллектив.</w:t>
      </w:r>
      <w:r w:rsidRPr="00B30CCC">
        <w:rPr>
          <w:sz w:val="28"/>
          <w:szCs w:val="28"/>
        </w:rPr>
        <w:t xml:space="preserve"> </w:t>
      </w:r>
      <w:r w:rsidR="007E26AE">
        <w:rPr>
          <w:sz w:val="28"/>
          <w:szCs w:val="28"/>
          <w:lang w:val="kk-KZ"/>
        </w:rPr>
        <w:t xml:space="preserve">К тому же, </w:t>
      </w:r>
      <w:r w:rsidRPr="00B30CCC">
        <w:rPr>
          <w:sz w:val="28"/>
          <w:szCs w:val="28"/>
          <w:lang w:val="kk-KZ"/>
        </w:rPr>
        <w:t>совместные мероприятия дают возможность студентам лучше узнать друг друга, стремиться к формированию положительного имижда факультета. С другой стороны, такой подход к проведению воспитательной работы положительно скажется и на взаимодействии кураторов разных специальностей, объединит их в реализации общей цели воспитания.</w:t>
      </w:r>
    </w:p>
    <w:p w:rsidR="004C67D5" w:rsidRDefault="004C67D5" w:rsidP="001F36E4">
      <w:pPr>
        <w:pStyle w:val="1"/>
        <w:shd w:val="clear" w:color="auto" w:fill="auto"/>
        <w:spacing w:line="240" w:lineRule="auto"/>
        <w:ind w:left="20" w:firstLine="68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Реализация Концепции осуществляется через механим внедрения клубов и кружков по интересам, отражающих отдельные стороны студенческого образа жизни, виды воспитания, конкретные потребности формирования личности будущего специалиста. </w:t>
      </w:r>
    </w:p>
    <w:p w:rsidR="004C67D5" w:rsidRDefault="004C67D5" w:rsidP="001F36E4">
      <w:pPr>
        <w:pStyle w:val="1"/>
        <w:shd w:val="clear" w:color="auto" w:fill="auto"/>
        <w:spacing w:line="240" w:lineRule="auto"/>
        <w:ind w:left="20" w:firstLine="68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Данные уровни организации единой централизованной системы воспитания позволяют осуществить максимальный охват студентов в рамках </w:t>
      </w:r>
      <w:r>
        <w:rPr>
          <w:sz w:val="28"/>
          <w:szCs w:val="28"/>
          <w:lang w:val="kk-KZ"/>
        </w:rPr>
        <w:lastRenderedPageBreak/>
        <w:t>реализации целей Концепции.</w:t>
      </w:r>
    </w:p>
    <w:p w:rsidR="004C67D5" w:rsidRPr="007E26AE" w:rsidRDefault="004C67D5" w:rsidP="001F36E4">
      <w:pPr>
        <w:pStyle w:val="1"/>
        <w:shd w:val="clear" w:color="auto" w:fill="auto"/>
        <w:spacing w:line="240" w:lineRule="auto"/>
        <w:ind w:left="20" w:firstLine="689"/>
        <w:jc w:val="both"/>
        <w:rPr>
          <w:b/>
          <w:sz w:val="28"/>
          <w:szCs w:val="28"/>
          <w:lang w:val="kk-KZ"/>
        </w:rPr>
      </w:pPr>
      <w:r w:rsidRPr="00B30CCC">
        <w:rPr>
          <w:sz w:val="28"/>
          <w:szCs w:val="28"/>
          <w:lang w:eastAsia="ru-RU"/>
        </w:rPr>
        <w:t xml:space="preserve">Несмотря на разнообразие мероприятий, которые проводятся в рамках реализации Концепции и на заметное оживление, которое происходит сегодня в воспитательной работе университета, </w:t>
      </w:r>
      <w:r w:rsidRPr="00B30CCC">
        <w:rPr>
          <w:sz w:val="28"/>
          <w:szCs w:val="28"/>
          <w:lang w:val="kk-KZ"/>
        </w:rPr>
        <w:t xml:space="preserve">мы сталкиваемся с некоторыми </w:t>
      </w:r>
      <w:r w:rsidRPr="007E26AE">
        <w:rPr>
          <w:b/>
          <w:sz w:val="28"/>
          <w:szCs w:val="28"/>
          <w:lang w:val="kk-KZ"/>
        </w:rPr>
        <w:t>проблемами:</w:t>
      </w:r>
    </w:p>
    <w:p w:rsidR="004C67D5" w:rsidRPr="00B30CCC" w:rsidRDefault="004C67D5" w:rsidP="001F36E4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  <w:lang w:val="kk-KZ"/>
        </w:rPr>
      </w:pPr>
      <w:r w:rsidRPr="00B30CCC">
        <w:rPr>
          <w:sz w:val="28"/>
          <w:szCs w:val="28"/>
          <w:lang w:val="kk-KZ"/>
        </w:rPr>
        <w:t>студенты часто бывают задействованы в мероприятиях, проводимых на городском уровне (в роли массовки), которые зачастую не оказывают воспитательного воздействия на студентов и носят декларативный характер, поэто</w:t>
      </w:r>
      <w:r w:rsidR="007E26AE">
        <w:rPr>
          <w:sz w:val="28"/>
          <w:szCs w:val="28"/>
          <w:lang w:val="kk-KZ"/>
        </w:rPr>
        <w:t xml:space="preserve">му возникает вопрос, должны ли </w:t>
      </w:r>
      <w:r w:rsidRPr="00B30CCC">
        <w:rPr>
          <w:sz w:val="28"/>
          <w:szCs w:val="28"/>
          <w:lang w:val="kk-KZ"/>
        </w:rPr>
        <w:t>наши студенты обязательно принимать участие в подобного рода мероприятиях;</w:t>
      </w:r>
    </w:p>
    <w:p w:rsidR="004C67D5" w:rsidRPr="00B30CCC" w:rsidRDefault="004C67D5" w:rsidP="001F36E4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  <w:lang w:val="kk-KZ"/>
        </w:rPr>
      </w:pPr>
      <w:r w:rsidRPr="00B30CCC">
        <w:rPr>
          <w:sz w:val="28"/>
          <w:szCs w:val="28"/>
          <w:lang w:val="kk-KZ"/>
        </w:rPr>
        <w:t>многие преподаватели - кураторы отказываются от проведения мероприятий воспитательного характера, так как они не учитываются в рейтинге и не приносят им определенных баллов;</w:t>
      </w:r>
    </w:p>
    <w:p w:rsidR="004C67D5" w:rsidRDefault="004C67D5" w:rsidP="001F36E4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наличие 5 аттестаций в семестр не дают возможности задействовать в полной мере всех студентов в мероприятиях факультета, поэтому их приходится в лучшем случае переносить, а иногда и отказываться от их проведения.</w:t>
      </w:r>
    </w:p>
    <w:p w:rsidR="004C67D5" w:rsidRDefault="004C67D5" w:rsidP="001F36E4">
      <w:pPr>
        <w:pStyle w:val="1"/>
        <w:shd w:val="clear" w:color="auto" w:fill="auto"/>
        <w:spacing w:line="240" w:lineRule="auto"/>
        <w:ind w:left="20" w:firstLine="689"/>
        <w:jc w:val="both"/>
        <w:rPr>
          <w:sz w:val="28"/>
          <w:szCs w:val="28"/>
          <w:lang w:val="kk-KZ"/>
        </w:rPr>
      </w:pPr>
    </w:p>
    <w:p w:rsidR="004C67D5" w:rsidRDefault="004C67D5" w:rsidP="001F36E4">
      <w:pPr>
        <w:pStyle w:val="1"/>
        <w:shd w:val="clear" w:color="auto" w:fill="auto"/>
        <w:spacing w:line="240" w:lineRule="auto"/>
        <w:ind w:left="20" w:firstLine="689"/>
        <w:jc w:val="both"/>
        <w:rPr>
          <w:sz w:val="28"/>
          <w:szCs w:val="28"/>
          <w:lang w:val="kk-KZ"/>
        </w:rPr>
      </w:pPr>
    </w:p>
    <w:p w:rsidR="004C67D5" w:rsidRDefault="004C67D5" w:rsidP="001F36E4">
      <w:pPr>
        <w:pStyle w:val="1"/>
        <w:shd w:val="clear" w:color="auto" w:fill="auto"/>
        <w:spacing w:line="240" w:lineRule="auto"/>
        <w:ind w:left="20" w:firstLine="689"/>
        <w:jc w:val="both"/>
        <w:rPr>
          <w:sz w:val="28"/>
          <w:szCs w:val="28"/>
          <w:lang w:val="kk-KZ"/>
        </w:rPr>
      </w:pPr>
    </w:p>
    <w:p w:rsidR="004C67D5" w:rsidRDefault="004C67D5" w:rsidP="001F36E4">
      <w:pPr>
        <w:pStyle w:val="1"/>
        <w:shd w:val="clear" w:color="auto" w:fill="auto"/>
        <w:spacing w:line="240" w:lineRule="auto"/>
        <w:ind w:left="20" w:firstLine="68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Заместитель декана ГСФ по ВР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А. Барсакбаева</w:t>
      </w:r>
    </w:p>
    <w:p w:rsidR="004C67D5" w:rsidRDefault="004C67D5" w:rsidP="001F36E4">
      <w:pPr>
        <w:pStyle w:val="1"/>
        <w:shd w:val="clear" w:color="auto" w:fill="auto"/>
        <w:spacing w:line="240" w:lineRule="auto"/>
        <w:ind w:left="20" w:firstLine="689"/>
        <w:jc w:val="both"/>
        <w:rPr>
          <w:sz w:val="28"/>
          <w:szCs w:val="28"/>
          <w:lang w:val="kk-KZ"/>
        </w:rPr>
      </w:pPr>
    </w:p>
    <w:p w:rsidR="004C67D5" w:rsidRDefault="004C67D5" w:rsidP="001F36E4">
      <w:pPr>
        <w:pStyle w:val="1"/>
        <w:shd w:val="clear" w:color="auto" w:fill="auto"/>
        <w:spacing w:line="240" w:lineRule="auto"/>
        <w:ind w:left="20" w:firstLine="68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Заместитель декана ЭФ по ВР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А. Абдрахманова</w:t>
      </w:r>
    </w:p>
    <w:p w:rsidR="004C67D5" w:rsidRPr="001F36E4" w:rsidRDefault="004C67D5">
      <w:pPr>
        <w:rPr>
          <w:lang w:val="kk-KZ"/>
        </w:rPr>
      </w:pPr>
      <w:bookmarkStart w:id="1" w:name="_GoBack"/>
      <w:bookmarkEnd w:id="1"/>
    </w:p>
    <w:sectPr w:rsidR="004C67D5" w:rsidRPr="001F36E4" w:rsidSect="00782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A23" w:rsidRDefault="00040A23" w:rsidP="00736030">
      <w:r>
        <w:separator/>
      </w:r>
    </w:p>
  </w:endnote>
  <w:endnote w:type="continuationSeparator" w:id="0">
    <w:p w:rsidR="00040A23" w:rsidRDefault="00040A23" w:rsidP="0073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A23" w:rsidRDefault="00040A23" w:rsidP="00736030">
      <w:r>
        <w:separator/>
      </w:r>
    </w:p>
  </w:footnote>
  <w:footnote w:type="continuationSeparator" w:id="0">
    <w:p w:rsidR="00040A23" w:rsidRDefault="00040A23" w:rsidP="00736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8069A"/>
    <w:multiLevelType w:val="hybridMultilevel"/>
    <w:tmpl w:val="AB02F544"/>
    <w:lvl w:ilvl="0" w:tplc="A1D628BA"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42"/>
    <w:rsid w:val="00040A23"/>
    <w:rsid w:val="00120969"/>
    <w:rsid w:val="001F36E4"/>
    <w:rsid w:val="002A13CF"/>
    <w:rsid w:val="00331CE3"/>
    <w:rsid w:val="0043055E"/>
    <w:rsid w:val="004525D6"/>
    <w:rsid w:val="004C67D5"/>
    <w:rsid w:val="00550390"/>
    <w:rsid w:val="00597F61"/>
    <w:rsid w:val="006C7066"/>
    <w:rsid w:val="007211E2"/>
    <w:rsid w:val="00736030"/>
    <w:rsid w:val="0078270E"/>
    <w:rsid w:val="007E26AE"/>
    <w:rsid w:val="00890F42"/>
    <w:rsid w:val="00895A51"/>
    <w:rsid w:val="008A0FB1"/>
    <w:rsid w:val="008E781B"/>
    <w:rsid w:val="009B76EB"/>
    <w:rsid w:val="00A16978"/>
    <w:rsid w:val="00A674AB"/>
    <w:rsid w:val="00B12FAA"/>
    <w:rsid w:val="00B30CCC"/>
    <w:rsid w:val="00B47011"/>
    <w:rsid w:val="00CA0BEA"/>
    <w:rsid w:val="00CD0BF5"/>
    <w:rsid w:val="00F242D4"/>
    <w:rsid w:val="00F7705B"/>
    <w:rsid w:val="00FA4641"/>
    <w:rsid w:val="00FC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E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F36E4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4">
    <w:name w:val="Основной текст_"/>
    <w:link w:val="1"/>
    <w:uiPriority w:val="99"/>
    <w:locked/>
    <w:rsid w:val="001F36E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1F36E4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table" w:styleId="a5">
    <w:name w:val="Table Grid"/>
    <w:basedOn w:val="a1"/>
    <w:uiPriority w:val="99"/>
    <w:rsid w:val="001F3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7360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36030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7360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736030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0B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0BF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E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F36E4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4">
    <w:name w:val="Основной текст_"/>
    <w:link w:val="1"/>
    <w:uiPriority w:val="99"/>
    <w:locked/>
    <w:rsid w:val="001F36E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1F36E4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table" w:styleId="a5">
    <w:name w:val="Table Grid"/>
    <w:basedOn w:val="a1"/>
    <w:uiPriority w:val="99"/>
    <w:rsid w:val="001F3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7360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36030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7360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736030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0B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0BF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hp-1</cp:lastModifiedBy>
  <cp:revision>3</cp:revision>
  <cp:lastPrinted>2016-12-23T05:20:00Z</cp:lastPrinted>
  <dcterms:created xsi:type="dcterms:W3CDTF">2016-12-22T10:44:00Z</dcterms:created>
  <dcterms:modified xsi:type="dcterms:W3CDTF">2016-12-23T05:21:00Z</dcterms:modified>
</cp:coreProperties>
</file>