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AA5026" w:rsidTr="00DD487C">
        <w:tc>
          <w:tcPr>
            <w:tcW w:w="4928" w:type="dxa"/>
          </w:tcPr>
          <w:p w:rsidR="00AA5026" w:rsidRPr="00AA5026" w:rsidRDefault="00AA5026" w:rsidP="00DD487C">
            <w:pPr>
              <w:pStyle w:val="a5"/>
              <w:rPr>
                <w:spacing w:val="-2"/>
                <w:kern w:val="2"/>
                <w:sz w:val="28"/>
                <w:szCs w:val="28"/>
                <w:lang w:val="kk-KZ"/>
              </w:rPr>
            </w:pPr>
            <w:bookmarkStart w:id="0" w:name="bookmark0"/>
            <w:r>
              <w:rPr>
                <w:spacing w:val="-2"/>
                <w:kern w:val="2"/>
              </w:rPr>
              <w:t>«</w:t>
            </w:r>
            <w:r w:rsidRPr="00AA5026">
              <w:rPr>
                <w:spacing w:val="-2"/>
                <w:kern w:val="2"/>
                <w:sz w:val="28"/>
                <w:szCs w:val="28"/>
                <w:lang w:val="kk-KZ"/>
              </w:rPr>
              <w:t>А.Байтұрсынов атындағы</w:t>
            </w:r>
          </w:p>
          <w:p w:rsidR="00DD487C" w:rsidRDefault="00AA5026" w:rsidP="00DD487C">
            <w:pPr>
              <w:pStyle w:val="a5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AA5026">
              <w:rPr>
                <w:spacing w:val="-2"/>
                <w:kern w:val="2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AA5026" w:rsidRDefault="00AA5026" w:rsidP="00DD487C">
            <w:pPr>
              <w:pStyle w:val="a5"/>
              <w:rPr>
                <w:b/>
                <w:lang w:val="kk-KZ"/>
              </w:rPr>
            </w:pPr>
            <w:r w:rsidRPr="00AA5026">
              <w:rPr>
                <w:spacing w:val="-2"/>
                <w:kern w:val="2"/>
                <w:sz w:val="28"/>
                <w:szCs w:val="28"/>
                <w:lang w:val="kk-KZ"/>
              </w:rPr>
              <w:t>университеті</w:t>
            </w:r>
            <w:r w:rsidRPr="00AA5026">
              <w:rPr>
                <w:spacing w:val="-2"/>
                <w:kern w:val="2"/>
                <w:sz w:val="28"/>
                <w:szCs w:val="28"/>
              </w:rPr>
              <w:t xml:space="preserve">» </w:t>
            </w:r>
            <w:r w:rsidRPr="00AA5026">
              <w:rPr>
                <w:spacing w:val="-2"/>
                <w:kern w:val="2"/>
                <w:sz w:val="28"/>
                <w:szCs w:val="28"/>
                <w:lang w:val="kk-KZ"/>
              </w:rPr>
              <w:t>РМК</w:t>
            </w:r>
          </w:p>
        </w:tc>
        <w:tc>
          <w:tcPr>
            <w:tcW w:w="4929" w:type="dxa"/>
          </w:tcPr>
          <w:p w:rsidR="00AA5026" w:rsidRPr="00AA5026" w:rsidRDefault="00AA5026" w:rsidP="00AA5026">
            <w:pPr>
              <w:keepNext/>
              <w:tabs>
                <w:tab w:val="left" w:pos="360"/>
              </w:tabs>
              <w:ind w:right="181"/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 xml:space="preserve">                              </w:t>
            </w:r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РГП «</w:t>
            </w:r>
            <w:proofErr w:type="spellStart"/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Костанайский</w:t>
            </w:r>
            <w:proofErr w:type="spellEnd"/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государственный</w:t>
            </w:r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 xml:space="preserve"> университет</w:t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имени </w:t>
            </w:r>
            <w:proofErr w:type="spellStart"/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А.Байтурсынова</w:t>
            </w:r>
            <w:proofErr w:type="spellEnd"/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»</w:t>
            </w:r>
          </w:p>
          <w:p w:rsidR="00AA5026" w:rsidRPr="00AA5026" w:rsidRDefault="00AA5026" w:rsidP="005D608C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</w:tr>
      <w:tr w:rsidR="00AA5026" w:rsidTr="00DD487C">
        <w:tc>
          <w:tcPr>
            <w:tcW w:w="4928" w:type="dxa"/>
          </w:tcPr>
          <w:p w:rsidR="00AA5026" w:rsidRPr="00DD487C" w:rsidRDefault="00AA5026" w:rsidP="00DD487C">
            <w:pPr>
              <w:pStyle w:val="a5"/>
              <w:rPr>
                <w:b/>
                <w:spacing w:val="-2"/>
                <w:kern w:val="2"/>
                <w:sz w:val="28"/>
                <w:szCs w:val="28"/>
                <w:lang w:val="kk-KZ"/>
              </w:rPr>
            </w:pPr>
            <w:r w:rsidRPr="00DD487C">
              <w:rPr>
                <w:b/>
                <w:spacing w:val="-2"/>
                <w:kern w:val="2"/>
                <w:sz w:val="28"/>
                <w:szCs w:val="28"/>
                <w:lang w:val="kk-KZ"/>
              </w:rPr>
              <w:t>АНЫҚТАМА</w:t>
            </w:r>
          </w:p>
          <w:p w:rsidR="00AA5026" w:rsidRPr="00DD487C" w:rsidRDefault="00AA5026" w:rsidP="00DD487C">
            <w:pPr>
              <w:pStyle w:val="a5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>ғылыми кеңес отырысына</w:t>
            </w:r>
          </w:p>
          <w:p w:rsidR="00AA5026" w:rsidRPr="00DD487C" w:rsidRDefault="00AA5026" w:rsidP="00DD487C">
            <w:pPr>
              <w:pStyle w:val="a5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>2</w:t>
            </w:r>
            <w:r w:rsidR="00F43AC8">
              <w:rPr>
                <w:spacing w:val="-2"/>
                <w:kern w:val="2"/>
                <w:sz w:val="28"/>
                <w:szCs w:val="28"/>
                <w:lang w:val="kk-KZ"/>
              </w:rPr>
              <w:t>3</w:t>
            </w: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>.1</w:t>
            </w:r>
            <w:r w:rsidR="00F43AC8">
              <w:rPr>
                <w:spacing w:val="-2"/>
                <w:kern w:val="2"/>
                <w:sz w:val="28"/>
                <w:szCs w:val="28"/>
                <w:lang w:val="kk-KZ"/>
              </w:rPr>
              <w:t>2</w:t>
            </w: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>.2016 ж.</w:t>
            </w: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</w:p>
          <w:p w:rsidR="00AA5026" w:rsidRDefault="00AA5026" w:rsidP="00DD487C">
            <w:pPr>
              <w:pStyle w:val="a5"/>
              <w:rPr>
                <w:b/>
                <w:lang w:val="kk-KZ"/>
              </w:rPr>
            </w:pP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>Қостанай қаласы</w:t>
            </w: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</w:p>
        </w:tc>
        <w:tc>
          <w:tcPr>
            <w:tcW w:w="4929" w:type="dxa"/>
          </w:tcPr>
          <w:p w:rsidR="00AA5026" w:rsidRPr="00DD487C" w:rsidRDefault="00AA5026" w:rsidP="00DD487C">
            <w:pPr>
              <w:keepNext/>
              <w:tabs>
                <w:tab w:val="left" w:pos="360"/>
              </w:tabs>
              <w:ind w:right="179"/>
              <w:jc w:val="right"/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</w:pPr>
            <w:r w:rsidRPr="00DD487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СПРАВКА</w:t>
            </w:r>
          </w:p>
          <w:p w:rsidR="00AA5026" w:rsidRPr="00DD487C" w:rsidRDefault="00DD487C" w:rsidP="00DD487C">
            <w:pPr>
              <w:keepNext/>
              <w:tabs>
                <w:tab w:val="left" w:pos="360"/>
              </w:tabs>
              <w:ind w:right="179"/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>н</w:t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а</w:t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 xml:space="preserve"> </w:t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заседание </w:t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>у</w:t>
            </w:r>
            <w:proofErr w:type="spellStart"/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ченого</w:t>
            </w:r>
            <w:proofErr w:type="spellEnd"/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совета</w:t>
            </w:r>
          </w:p>
          <w:p w:rsidR="00AA5026" w:rsidRPr="00DD487C" w:rsidRDefault="00DD487C" w:rsidP="00DD487C">
            <w:pPr>
              <w:pStyle w:val="a5"/>
              <w:jc w:val="right"/>
              <w:rPr>
                <w:spacing w:val="-2"/>
                <w:kern w:val="2"/>
                <w:sz w:val="28"/>
                <w:szCs w:val="28"/>
                <w:lang w:val="kk-KZ"/>
              </w:rPr>
            </w:pPr>
            <w:r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  <w:r w:rsidR="00AA5026" w:rsidRPr="00DD487C">
              <w:rPr>
                <w:spacing w:val="-2"/>
                <w:kern w:val="2"/>
                <w:sz w:val="28"/>
                <w:szCs w:val="28"/>
                <w:lang w:val="kk-KZ"/>
              </w:rPr>
              <w:tab/>
              <w:t>2</w:t>
            </w:r>
            <w:r w:rsidR="00F43AC8">
              <w:rPr>
                <w:spacing w:val="-2"/>
                <w:kern w:val="2"/>
                <w:sz w:val="28"/>
                <w:szCs w:val="28"/>
                <w:lang w:val="kk-KZ"/>
              </w:rPr>
              <w:t>3</w:t>
            </w:r>
            <w:r w:rsidR="00AA5026" w:rsidRPr="00DD487C">
              <w:rPr>
                <w:spacing w:val="-2"/>
                <w:kern w:val="2"/>
                <w:sz w:val="28"/>
                <w:szCs w:val="28"/>
              </w:rPr>
              <w:t>.1</w:t>
            </w:r>
            <w:r w:rsidR="00F43AC8">
              <w:rPr>
                <w:spacing w:val="-2"/>
                <w:kern w:val="2"/>
                <w:sz w:val="28"/>
                <w:szCs w:val="28"/>
              </w:rPr>
              <w:t>2</w:t>
            </w:r>
            <w:r w:rsidR="00AA5026" w:rsidRPr="00DD487C">
              <w:rPr>
                <w:spacing w:val="-2"/>
                <w:kern w:val="2"/>
                <w:sz w:val="28"/>
                <w:szCs w:val="28"/>
              </w:rPr>
              <w:t>.2016 г.</w:t>
            </w:r>
          </w:p>
          <w:p w:rsidR="00AA5026" w:rsidRPr="00AA5026" w:rsidRDefault="00AA5026" w:rsidP="00DD487C">
            <w:pPr>
              <w:pStyle w:val="a5"/>
              <w:jc w:val="right"/>
              <w:rPr>
                <w:b/>
                <w:lang w:val="kk-KZ"/>
              </w:rPr>
            </w:pPr>
            <w:r w:rsidRPr="00DD487C">
              <w:rPr>
                <w:spacing w:val="-2"/>
                <w:kern w:val="2"/>
                <w:sz w:val="28"/>
                <w:szCs w:val="28"/>
              </w:rPr>
              <w:t xml:space="preserve">город </w:t>
            </w:r>
            <w:proofErr w:type="spellStart"/>
            <w:r w:rsidRPr="00DD487C">
              <w:rPr>
                <w:spacing w:val="-2"/>
                <w:kern w:val="2"/>
                <w:sz w:val="28"/>
                <w:szCs w:val="28"/>
              </w:rPr>
              <w:t>Костанай</w:t>
            </w:r>
            <w:proofErr w:type="spellEnd"/>
          </w:p>
        </w:tc>
      </w:tr>
    </w:tbl>
    <w:p w:rsidR="002522B3" w:rsidRDefault="002522B3" w:rsidP="005D608C">
      <w:pPr>
        <w:pStyle w:val="a5"/>
        <w:spacing w:line="276" w:lineRule="auto"/>
        <w:jc w:val="center"/>
        <w:rPr>
          <w:b/>
          <w:lang w:val="kk-KZ"/>
        </w:rPr>
      </w:pPr>
    </w:p>
    <w:p w:rsidR="001F7AEE" w:rsidRPr="00DD487C" w:rsidRDefault="001F7AEE" w:rsidP="001F7AEE">
      <w:pPr>
        <w:pStyle w:val="a5"/>
        <w:spacing w:line="276" w:lineRule="auto"/>
        <w:rPr>
          <w:b/>
          <w:sz w:val="28"/>
          <w:szCs w:val="28"/>
          <w:lang w:val="kk-KZ"/>
        </w:rPr>
      </w:pPr>
      <w:r w:rsidRPr="00DD487C">
        <w:rPr>
          <w:b/>
          <w:sz w:val="28"/>
          <w:szCs w:val="28"/>
          <w:lang w:val="kk-KZ"/>
        </w:rPr>
        <w:t>Содоклад</w:t>
      </w:r>
    </w:p>
    <w:p w:rsidR="001F7AEE" w:rsidRPr="002522B3" w:rsidRDefault="001F7AEE" w:rsidP="001F7AEE">
      <w:pPr>
        <w:pStyle w:val="a5"/>
        <w:spacing w:line="276" w:lineRule="auto"/>
        <w:rPr>
          <w:b/>
          <w:lang w:val="kk-KZ"/>
        </w:rPr>
      </w:pPr>
    </w:p>
    <w:p w:rsidR="00BD53CF" w:rsidRDefault="00BD53CF" w:rsidP="001F7AEE">
      <w:pPr>
        <w:pStyle w:val="a5"/>
        <w:jc w:val="center"/>
        <w:rPr>
          <w:rFonts w:eastAsia="Calibri"/>
          <w:b/>
          <w:i/>
          <w:sz w:val="28"/>
          <w:szCs w:val="28"/>
          <w:lang w:val="kk-KZ"/>
        </w:rPr>
      </w:pPr>
      <w:r>
        <w:rPr>
          <w:rFonts w:eastAsia="Calibri"/>
          <w:b/>
          <w:i/>
          <w:sz w:val="28"/>
          <w:szCs w:val="28"/>
          <w:lang w:val="kk-KZ"/>
        </w:rPr>
        <w:t>О реализации программы подготовки кадров в рамках ГПИИР-2</w:t>
      </w:r>
    </w:p>
    <w:p w:rsidR="00F43AC8" w:rsidRDefault="00F43AC8" w:rsidP="001F7AEE">
      <w:pPr>
        <w:pStyle w:val="a5"/>
        <w:jc w:val="center"/>
        <w:rPr>
          <w:rFonts w:eastAsia="Calibri"/>
          <w:b/>
          <w:i/>
          <w:sz w:val="28"/>
          <w:szCs w:val="28"/>
          <w:lang w:val="kk-KZ"/>
        </w:rPr>
      </w:pPr>
    </w:p>
    <w:p w:rsidR="00702D7E" w:rsidRDefault="00702D7E" w:rsidP="00702D7E">
      <w:pPr>
        <w:pStyle w:val="a5"/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По государственной программе ГПИИР-2 набор магистрантов и обучение осуществляется два года по двум направленям</w:t>
      </w:r>
      <w:r w:rsidRPr="009578F5">
        <w:rPr>
          <w:sz w:val="28"/>
          <w:szCs w:val="28"/>
        </w:rPr>
        <w:t>:</w:t>
      </w:r>
      <w:r>
        <w:rPr>
          <w:rFonts w:eastAsia="Calibri"/>
          <w:sz w:val="28"/>
          <w:szCs w:val="28"/>
          <w:lang w:val="kk-KZ"/>
        </w:rPr>
        <w:t xml:space="preserve"> Машиностроение и Производство продуктов питания.</w:t>
      </w:r>
    </w:p>
    <w:p w:rsidR="00702D7E" w:rsidRDefault="00702D7E" w:rsidP="00702D7E">
      <w:pPr>
        <w:pStyle w:val="a5"/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За это время по этим направлениям разработаны четыре образовательные программы с траекториями обучения. Вся учебно-методическая документация имеется.</w:t>
      </w:r>
    </w:p>
    <w:p w:rsidR="00702D7E" w:rsidRDefault="00702D7E" w:rsidP="00702D7E">
      <w:pPr>
        <w:pStyle w:val="a5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 xml:space="preserve">За это время </w:t>
      </w:r>
      <w:r w:rsidRPr="00817724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программы </w:t>
      </w:r>
      <w:r w:rsidRPr="00817724">
        <w:rPr>
          <w:sz w:val="28"/>
          <w:szCs w:val="28"/>
        </w:rPr>
        <w:t>ГПИИР</w:t>
      </w:r>
      <w:r>
        <w:rPr>
          <w:sz w:val="28"/>
          <w:szCs w:val="28"/>
        </w:rPr>
        <w:t xml:space="preserve">-2 были приглашены ученые из ближнего и дальнего зарубежья для чтения лекций и экспертизы образовательных программ и лабораторий. </w:t>
      </w:r>
    </w:p>
    <w:p w:rsidR="00702D7E" w:rsidRPr="00817724" w:rsidRDefault="00702D7E" w:rsidP="00702D7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осуществлено п</w:t>
      </w:r>
      <w:r w:rsidRPr="00817724">
        <w:rPr>
          <w:sz w:val="28"/>
          <w:szCs w:val="28"/>
        </w:rPr>
        <w:t xml:space="preserve">овышение квалификации </w:t>
      </w:r>
      <w:r>
        <w:rPr>
          <w:sz w:val="28"/>
          <w:szCs w:val="28"/>
        </w:rPr>
        <w:t>ППС университета по следующим формам</w:t>
      </w:r>
      <w:r w:rsidRPr="009578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pPr w:leftFromText="181" w:rightFromText="181" w:vertAnchor="text" w:horzAnchor="page" w:tblpXSpec="center" w:tblpY="26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961"/>
        <w:gridCol w:w="961"/>
      </w:tblGrid>
      <w:tr w:rsidR="00702D7E" w:rsidRPr="00817724" w:rsidTr="00807581">
        <w:trPr>
          <w:jc w:val="center"/>
        </w:trPr>
        <w:tc>
          <w:tcPr>
            <w:tcW w:w="7905" w:type="dxa"/>
            <w:vMerge w:val="restart"/>
            <w:shd w:val="clear" w:color="auto" w:fill="auto"/>
          </w:tcPr>
          <w:p w:rsidR="00702D7E" w:rsidRPr="00817724" w:rsidRDefault="00702D7E" w:rsidP="008075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 повышения квалификации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702D7E" w:rsidRPr="00817724" w:rsidRDefault="00702D7E" w:rsidP="008075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  <w:p w:rsidR="00702D7E" w:rsidRPr="00817724" w:rsidRDefault="00702D7E" w:rsidP="008075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vMerge/>
            <w:shd w:val="clear" w:color="auto" w:fill="auto"/>
          </w:tcPr>
          <w:p w:rsidR="00702D7E" w:rsidRPr="00817724" w:rsidRDefault="00702D7E" w:rsidP="008075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817724" w:rsidRDefault="00702D7E" w:rsidP="008075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Обучение руководящего состава университета по программе повышения квалификации топ-менеджмента вузов (Назарбаев Университет и Фонд лидерства в высшем образовании «Leadership for Higher Education» (Великобритания)) 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CF2394" w:rsidRDefault="00702D7E" w:rsidP="008075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702D7E" w:rsidRPr="00CF2394" w:rsidRDefault="00702D7E" w:rsidP="0080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817724" w:rsidRDefault="00702D7E" w:rsidP="008075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Стажировка ППС в ведущих зарубежных вузах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tabs>
                <w:tab w:val="left" w:pos="313"/>
                <w:tab w:val="center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tabs>
                <w:tab w:val="left" w:pos="313"/>
                <w:tab w:val="center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CF2394" w:rsidRDefault="00702D7E" w:rsidP="008075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702D7E" w:rsidRPr="00CF2394" w:rsidRDefault="00702D7E" w:rsidP="00807581">
            <w:pPr>
              <w:tabs>
                <w:tab w:val="left" w:pos="313"/>
                <w:tab w:val="center" w:pos="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83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817724" w:rsidRDefault="00702D7E" w:rsidP="008075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Стажировка ППС на инновационных предприятиях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CF2394" w:rsidRDefault="00702D7E" w:rsidP="008075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702D7E" w:rsidRPr="00CF2394" w:rsidRDefault="00702D7E" w:rsidP="0080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817724" w:rsidRDefault="00702D7E" w:rsidP="008075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 повышения квалификации ППС в университете с помощью приглашенных зарубежных ученых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CF2394" w:rsidRDefault="00702D7E" w:rsidP="008075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702D7E" w:rsidRPr="00CF2394" w:rsidRDefault="00702D7E" w:rsidP="0080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238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817724" w:rsidRDefault="00702D7E" w:rsidP="008075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 по годам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138</w:t>
            </w:r>
          </w:p>
        </w:tc>
        <w:tc>
          <w:tcPr>
            <w:tcW w:w="833" w:type="dxa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77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256</w:t>
            </w:r>
          </w:p>
        </w:tc>
      </w:tr>
      <w:tr w:rsidR="00702D7E" w:rsidRPr="00817724" w:rsidTr="00807581">
        <w:trPr>
          <w:jc w:val="center"/>
        </w:trPr>
        <w:tc>
          <w:tcPr>
            <w:tcW w:w="7905" w:type="dxa"/>
            <w:shd w:val="clear" w:color="auto" w:fill="auto"/>
          </w:tcPr>
          <w:p w:rsidR="00702D7E" w:rsidRPr="00817724" w:rsidRDefault="00702D7E" w:rsidP="008075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702D7E" w:rsidRPr="00817724" w:rsidRDefault="00702D7E" w:rsidP="0080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394</w:t>
            </w:r>
          </w:p>
        </w:tc>
      </w:tr>
    </w:tbl>
    <w:p w:rsidR="00702D7E" w:rsidRDefault="00702D7E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702D7E" w:rsidRDefault="00702D7E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CC0220" w:rsidRDefault="00CC0220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C022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 сентября 2014 года велась работа по подбору необходимого оборудования для </w:t>
      </w:r>
      <w:r w:rsidR="009578F5">
        <w:rPr>
          <w:rFonts w:ascii="Times New Roman" w:hAnsi="Times New Roman" w:cs="Times New Roman"/>
          <w:sz w:val="28"/>
          <w:szCs w:val="28"/>
          <w:lang w:val="kk-KZ"/>
        </w:rPr>
        <w:t xml:space="preserve">научных </w:t>
      </w:r>
      <w:r w:rsidRPr="00CC0220">
        <w:rPr>
          <w:rFonts w:ascii="Times New Roman" w:hAnsi="Times New Roman" w:cs="Times New Roman"/>
          <w:sz w:val="28"/>
          <w:szCs w:val="28"/>
          <w:lang w:val="kk-KZ"/>
        </w:rPr>
        <w:t>лаборатори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CC0220">
        <w:rPr>
          <w:rFonts w:ascii="Times New Roman" w:hAnsi="Times New Roman" w:cs="Times New Roman"/>
          <w:sz w:val="28"/>
          <w:szCs w:val="28"/>
        </w:rPr>
        <w:t xml:space="preserve">. После того как был определен перечень необходимого оборудования, была составлена заявка для отдела </w:t>
      </w:r>
      <w:proofErr w:type="spellStart"/>
      <w:r w:rsidRPr="00CC0220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CC0220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оборудования. В заявке были указаны цены согласно ценовым предложениям поставщиков, которые постоянно уточнялись. В июле и августе 2016 года отделом </w:t>
      </w:r>
      <w:proofErr w:type="spellStart"/>
      <w:r w:rsidRPr="00CC0220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CC0220">
        <w:rPr>
          <w:rFonts w:ascii="Times New Roman" w:hAnsi="Times New Roman" w:cs="Times New Roman"/>
          <w:sz w:val="28"/>
          <w:szCs w:val="28"/>
        </w:rPr>
        <w:t xml:space="preserve"> был проведен конкурс. </w:t>
      </w:r>
    </w:p>
    <w:p w:rsidR="00BF1B7D" w:rsidRDefault="00CC0220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разным траекториям образовательных программ было выставлено</w:t>
      </w:r>
      <w:r w:rsidR="005F66E4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BF1B7D">
        <w:rPr>
          <w:rFonts w:ascii="Times New Roman" w:hAnsi="Times New Roman" w:cs="Times New Roman"/>
          <w:sz w:val="28"/>
          <w:szCs w:val="28"/>
        </w:rPr>
        <w:t>7</w:t>
      </w:r>
      <w:r w:rsidR="005F66E4">
        <w:rPr>
          <w:rFonts w:ascii="Times New Roman" w:hAnsi="Times New Roman" w:cs="Times New Roman"/>
          <w:sz w:val="28"/>
          <w:szCs w:val="28"/>
        </w:rPr>
        <w:t xml:space="preserve">0 позиций, из них не сыграли – </w:t>
      </w:r>
      <w:r w:rsidR="00BF1B7D">
        <w:rPr>
          <w:rFonts w:ascii="Times New Roman" w:hAnsi="Times New Roman" w:cs="Times New Roman"/>
          <w:sz w:val="28"/>
          <w:szCs w:val="28"/>
        </w:rPr>
        <w:t>14</w:t>
      </w:r>
      <w:r w:rsidR="005F66E4">
        <w:rPr>
          <w:rFonts w:ascii="Times New Roman" w:hAnsi="Times New Roman" w:cs="Times New Roman"/>
          <w:sz w:val="28"/>
          <w:szCs w:val="28"/>
        </w:rPr>
        <w:t xml:space="preserve"> позиций оборудования.</w:t>
      </w:r>
    </w:p>
    <w:p w:rsidR="00B41FA7" w:rsidRDefault="00B41FA7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закупе и поставке оборудования</w:t>
      </w:r>
      <w:r w:rsidR="00AB2FE6">
        <w:rPr>
          <w:rFonts w:ascii="Times New Roman" w:hAnsi="Times New Roman" w:cs="Times New Roman"/>
          <w:sz w:val="28"/>
          <w:szCs w:val="28"/>
        </w:rPr>
        <w:t xml:space="preserve"> возникли некоторые проблемы</w:t>
      </w:r>
      <w:r w:rsidR="00AB2FE6" w:rsidRPr="00EE1708">
        <w:rPr>
          <w:rFonts w:ascii="Times New Roman" w:hAnsi="Times New Roman" w:cs="Times New Roman"/>
          <w:sz w:val="28"/>
          <w:szCs w:val="28"/>
        </w:rPr>
        <w:t>:</w:t>
      </w:r>
    </w:p>
    <w:p w:rsidR="00AB2FE6" w:rsidRPr="005F66E4" w:rsidRDefault="00AB2FE6" w:rsidP="00AB2FE6">
      <w:pPr>
        <w:pStyle w:val="a7"/>
        <w:numPr>
          <w:ilvl w:val="0"/>
          <w:numId w:val="10"/>
        </w:numPr>
        <w:spacing w:after="0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п</w:t>
      </w:r>
      <w:r w:rsidRPr="005F66E4">
        <w:rPr>
          <w:rFonts w:ascii="Times New Roman" w:hAnsi="Times New Roman" w:cs="Times New Roman"/>
          <w:sz w:val="28"/>
          <w:szCs w:val="28"/>
        </w:rPr>
        <w:t>ривязк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66E4">
        <w:rPr>
          <w:rFonts w:ascii="Times New Roman" w:hAnsi="Times New Roman" w:cs="Times New Roman"/>
          <w:sz w:val="28"/>
          <w:szCs w:val="28"/>
        </w:rPr>
        <w:t xml:space="preserve"> стоимости оборудования к российскому рублю,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6E4">
        <w:rPr>
          <w:rFonts w:ascii="Times New Roman" w:hAnsi="Times New Roman" w:cs="Times New Roman"/>
          <w:sz w:val="28"/>
          <w:szCs w:val="28"/>
        </w:rPr>
        <w:t>доллару и евро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66E4">
        <w:rPr>
          <w:rFonts w:ascii="Times New Roman" w:hAnsi="Times New Roman" w:cs="Times New Roman"/>
          <w:sz w:val="28"/>
          <w:szCs w:val="28"/>
        </w:rPr>
        <w:t xml:space="preserve"> учетом изменения курса тенге, постоянно приходилось изменять стоимость оборудования в заявке.</w:t>
      </w:r>
    </w:p>
    <w:p w:rsidR="00AB2FE6" w:rsidRPr="005F66E4" w:rsidRDefault="00AB2FE6" w:rsidP="00AB2FE6">
      <w:pPr>
        <w:pStyle w:val="a7"/>
        <w:numPr>
          <w:ilvl w:val="0"/>
          <w:numId w:val="10"/>
        </w:numPr>
        <w:spacing w:after="0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F66E4">
        <w:rPr>
          <w:rFonts w:ascii="Times New Roman" w:hAnsi="Times New Roman" w:cs="Times New Roman"/>
          <w:sz w:val="28"/>
          <w:szCs w:val="28"/>
        </w:rPr>
        <w:t>Возникали проблемы с документами на оборудование, а именно с паспортами и сертификатами соответствия товара. Они отсутствовали или были составлены не по форме.</w:t>
      </w:r>
    </w:p>
    <w:p w:rsidR="00AB2FE6" w:rsidRPr="005F66E4" w:rsidRDefault="00AB2FE6" w:rsidP="00AB2FE6">
      <w:pPr>
        <w:pStyle w:val="a7"/>
        <w:numPr>
          <w:ilvl w:val="0"/>
          <w:numId w:val="10"/>
        </w:numPr>
        <w:spacing w:after="0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F66E4">
        <w:rPr>
          <w:rFonts w:ascii="Times New Roman" w:hAnsi="Times New Roman" w:cs="Times New Roman"/>
          <w:sz w:val="28"/>
          <w:szCs w:val="28"/>
        </w:rPr>
        <w:t>Некоторые поставщики отказались от поставки после объявления их победителями конкурса. Что продлило сроки поставки оборудования.</w:t>
      </w:r>
    </w:p>
    <w:p w:rsidR="00F75732" w:rsidRDefault="00AB2FE6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</w:t>
      </w:r>
      <w:r w:rsidR="00F75732">
        <w:rPr>
          <w:rFonts w:ascii="Times New Roman" w:hAnsi="Times New Roman" w:cs="Times New Roman"/>
          <w:sz w:val="28"/>
          <w:szCs w:val="28"/>
        </w:rPr>
        <w:t xml:space="preserve"> лабораторном комплексе корпуса № 3</w:t>
      </w:r>
      <w:r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F75732">
        <w:rPr>
          <w:rFonts w:ascii="Times New Roman" w:hAnsi="Times New Roman" w:cs="Times New Roman"/>
          <w:sz w:val="28"/>
          <w:szCs w:val="28"/>
        </w:rPr>
        <w:t>тся две научные лаборатории, а именно</w:t>
      </w:r>
      <w:r w:rsidR="00F75732" w:rsidRPr="00F75732">
        <w:rPr>
          <w:rFonts w:ascii="Times New Roman" w:hAnsi="Times New Roman" w:cs="Times New Roman"/>
          <w:sz w:val="28"/>
          <w:szCs w:val="28"/>
        </w:rPr>
        <w:t>:</w:t>
      </w:r>
    </w:p>
    <w:p w:rsidR="00F75732" w:rsidRDefault="00F75732" w:rsidP="007F4ED5">
      <w:pPr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лаборатория Машиностроения. Слайд №1, 2</w:t>
      </w:r>
    </w:p>
    <w:p w:rsidR="00F75732" w:rsidRDefault="00F75732" w:rsidP="007F4ED5">
      <w:pPr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лаборатория Инновационного инжиниринга. Слайд № 3.</w:t>
      </w:r>
    </w:p>
    <w:p w:rsidR="007F4ED5" w:rsidRDefault="00F75732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F4ED5">
        <w:rPr>
          <w:rFonts w:ascii="Times New Roman" w:hAnsi="Times New Roman" w:cs="Times New Roman"/>
          <w:sz w:val="28"/>
          <w:szCs w:val="28"/>
        </w:rPr>
        <w:t xml:space="preserve">Аграрно-биологическом факультете создана лаборатория </w:t>
      </w:r>
      <w:r w:rsidR="007F4ED5" w:rsidRPr="007F4ED5">
        <w:rPr>
          <w:rFonts w:ascii="Times New Roman" w:hAnsi="Times New Roman" w:cs="Times New Roman"/>
          <w:sz w:val="28"/>
          <w:szCs w:val="28"/>
        </w:rPr>
        <w:t>по качеству продуктов из растительного сырья</w:t>
      </w:r>
      <w:r w:rsidR="007F4ED5">
        <w:rPr>
          <w:rFonts w:ascii="Times New Roman" w:hAnsi="Times New Roman" w:cs="Times New Roman"/>
          <w:sz w:val="28"/>
          <w:szCs w:val="28"/>
        </w:rPr>
        <w:t>. Слайд № 4, 5.</w:t>
      </w:r>
    </w:p>
    <w:p w:rsidR="00AB2FE6" w:rsidRDefault="00AB2FE6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факультете Информационных технологий</w:t>
      </w:r>
      <w:r w:rsidR="00AB0EBF">
        <w:rPr>
          <w:rFonts w:ascii="Times New Roman" w:hAnsi="Times New Roman" w:cs="Times New Roman"/>
          <w:sz w:val="28"/>
          <w:szCs w:val="28"/>
        </w:rPr>
        <w:t xml:space="preserve"> – лаборатория </w:t>
      </w:r>
      <w:proofErr w:type="spellStart"/>
      <w:r w:rsidR="00AB0EBF"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 w:rsidR="00AB0EBF">
        <w:rPr>
          <w:rFonts w:ascii="Times New Roman" w:hAnsi="Times New Roman" w:cs="Times New Roman"/>
          <w:sz w:val="28"/>
          <w:szCs w:val="28"/>
        </w:rPr>
        <w:t>.</w:t>
      </w:r>
    </w:p>
    <w:p w:rsidR="007F4ED5" w:rsidRDefault="007F4ED5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созданные лаборатории не доукомплектованы.  </w:t>
      </w:r>
    </w:p>
    <w:p w:rsidR="00EE1708" w:rsidRDefault="00EE1708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F75732" w:rsidRDefault="00EE1708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лабораторий </w:t>
      </w:r>
      <w:r w:rsidR="00AB2FE6">
        <w:rPr>
          <w:rFonts w:ascii="Times New Roman" w:hAnsi="Times New Roman" w:cs="Times New Roman"/>
          <w:sz w:val="28"/>
          <w:szCs w:val="28"/>
        </w:rPr>
        <w:t>име</w:t>
      </w:r>
      <w:r w:rsidR="00AB0EBF">
        <w:rPr>
          <w:rFonts w:ascii="Times New Roman" w:hAnsi="Times New Roman" w:cs="Times New Roman"/>
          <w:sz w:val="28"/>
          <w:szCs w:val="28"/>
        </w:rPr>
        <w:t>ют</w:t>
      </w:r>
      <w:r w:rsidR="00AB2FE6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следующие проблемы</w:t>
      </w:r>
      <w:r w:rsidRPr="00EE17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ED5" w:rsidRPr="007F4ED5">
        <w:rPr>
          <w:rFonts w:ascii="Times New Roman" w:hAnsi="Times New Roman" w:cs="Times New Roman"/>
          <w:sz w:val="28"/>
          <w:szCs w:val="28"/>
        </w:rPr>
        <w:t xml:space="preserve"> </w:t>
      </w:r>
      <w:r w:rsidR="007F4ED5" w:rsidRPr="007F4E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ED5" w:rsidRPr="007F4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D5" w:rsidRDefault="007F4ED5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EE1708" w:rsidRDefault="00F75732" w:rsidP="00EE170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732">
        <w:rPr>
          <w:rFonts w:ascii="Times New Roman" w:hAnsi="Times New Roman" w:cs="Times New Roman"/>
          <w:sz w:val="28"/>
          <w:szCs w:val="28"/>
        </w:rPr>
        <w:t xml:space="preserve">В лабораториях, в которых размещается оборудование, </w:t>
      </w:r>
      <w:r w:rsidR="00EE1708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F75732">
        <w:rPr>
          <w:rFonts w:ascii="Times New Roman" w:hAnsi="Times New Roman" w:cs="Times New Roman"/>
          <w:sz w:val="28"/>
          <w:szCs w:val="28"/>
        </w:rPr>
        <w:t>электрические щиты имеют кабел</w:t>
      </w:r>
      <w:r w:rsidR="00EE1708">
        <w:rPr>
          <w:rFonts w:ascii="Times New Roman" w:hAnsi="Times New Roman" w:cs="Times New Roman"/>
          <w:sz w:val="28"/>
          <w:szCs w:val="28"/>
        </w:rPr>
        <w:t>ь и автоматы малой мощности, м</w:t>
      </w:r>
      <w:r w:rsidR="00EE1708" w:rsidRPr="00F75732">
        <w:rPr>
          <w:rFonts w:ascii="Times New Roman" w:hAnsi="Times New Roman" w:cs="Times New Roman"/>
          <w:sz w:val="28"/>
          <w:szCs w:val="28"/>
        </w:rPr>
        <w:t>ало электрических розеток</w:t>
      </w:r>
      <w:r w:rsidR="00EE1708">
        <w:rPr>
          <w:rFonts w:ascii="Times New Roman" w:hAnsi="Times New Roman" w:cs="Times New Roman"/>
          <w:sz w:val="28"/>
          <w:szCs w:val="28"/>
        </w:rPr>
        <w:t xml:space="preserve"> (</w:t>
      </w:r>
      <w:r w:rsidR="00EE1708" w:rsidRPr="00702D7E">
        <w:rPr>
          <w:rFonts w:ascii="Times New Roman" w:hAnsi="Times New Roman" w:cs="Times New Roman"/>
          <w:sz w:val="28"/>
          <w:szCs w:val="28"/>
        </w:rPr>
        <w:t>7.10.2016</w:t>
      </w:r>
      <w:r w:rsidR="00EE1708" w:rsidRPr="00702D7E">
        <w:rPr>
          <w:rFonts w:ascii="Times New Roman" w:hAnsi="Times New Roman" w:cs="Times New Roman"/>
          <w:sz w:val="28"/>
          <w:szCs w:val="28"/>
        </w:rPr>
        <w:t xml:space="preserve"> была подана </w:t>
      </w:r>
      <w:r w:rsidR="00EE1708" w:rsidRPr="00702D7E">
        <w:rPr>
          <w:rFonts w:ascii="Times New Roman" w:hAnsi="Times New Roman" w:cs="Times New Roman"/>
          <w:sz w:val="28"/>
          <w:szCs w:val="28"/>
        </w:rPr>
        <w:t>заявка</w:t>
      </w:r>
      <w:r w:rsidR="00EE1708" w:rsidRPr="00702D7E">
        <w:rPr>
          <w:rFonts w:ascii="Times New Roman" w:hAnsi="Times New Roman" w:cs="Times New Roman"/>
          <w:sz w:val="28"/>
          <w:szCs w:val="28"/>
        </w:rPr>
        <w:t xml:space="preserve"> на установку розеток и </w:t>
      </w:r>
      <w:r w:rsidR="00EE1708" w:rsidRPr="00702D7E">
        <w:rPr>
          <w:rFonts w:ascii="Times New Roman" w:hAnsi="Times New Roman" w:cs="Times New Roman"/>
          <w:sz w:val="28"/>
          <w:szCs w:val="28"/>
        </w:rPr>
        <w:t xml:space="preserve">замены автоматического выключателя для функционирования комплекса </w:t>
      </w:r>
      <w:proofErr w:type="gramStart"/>
      <w:r w:rsidR="00EE1708" w:rsidRPr="00702D7E">
        <w:rPr>
          <w:rFonts w:ascii="Times New Roman" w:hAnsi="Times New Roman" w:cs="Times New Roman"/>
          <w:sz w:val="28"/>
          <w:szCs w:val="28"/>
        </w:rPr>
        <w:t>значительной</w:t>
      </w:r>
      <w:proofErr w:type="gramEnd"/>
      <w:r w:rsidR="00EE1708" w:rsidRPr="00702D7E">
        <w:rPr>
          <w:rFonts w:ascii="Times New Roman" w:hAnsi="Times New Roman" w:cs="Times New Roman"/>
          <w:sz w:val="28"/>
          <w:szCs w:val="28"/>
        </w:rPr>
        <w:t xml:space="preserve"> потребляемой мощности</w:t>
      </w:r>
      <w:r w:rsidR="00702D7E" w:rsidRPr="00702D7E">
        <w:rPr>
          <w:rFonts w:ascii="Times New Roman" w:hAnsi="Times New Roman" w:cs="Times New Roman"/>
          <w:sz w:val="28"/>
          <w:szCs w:val="28"/>
        </w:rPr>
        <w:t>)</w:t>
      </w:r>
      <w:r w:rsidR="00702D7E">
        <w:rPr>
          <w:rFonts w:ascii="Times New Roman" w:hAnsi="Times New Roman" w:cs="Times New Roman"/>
          <w:sz w:val="28"/>
          <w:szCs w:val="28"/>
        </w:rPr>
        <w:t>.</w:t>
      </w:r>
    </w:p>
    <w:p w:rsidR="00702D7E" w:rsidRPr="00702D7E" w:rsidRDefault="00702D7E" w:rsidP="00EE170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удовлетворена заявка на ремонт потолочного покрытия. Слайд № 6.</w:t>
      </w:r>
    </w:p>
    <w:p w:rsidR="00F75732" w:rsidRPr="00F75732" w:rsidRDefault="00F75732" w:rsidP="00F75732">
      <w:pPr>
        <w:pStyle w:val="a7"/>
        <w:numPr>
          <w:ilvl w:val="0"/>
          <w:numId w:val="14"/>
        </w:numPr>
        <w:rPr>
          <w:sz w:val="28"/>
          <w:szCs w:val="28"/>
        </w:rPr>
      </w:pPr>
      <w:r w:rsidRPr="00F75732">
        <w:rPr>
          <w:rFonts w:ascii="Times New Roman" w:hAnsi="Times New Roman" w:cs="Times New Roman"/>
          <w:sz w:val="28"/>
          <w:szCs w:val="28"/>
        </w:rPr>
        <w:t>Нет водопровода и канализации.</w:t>
      </w:r>
    </w:p>
    <w:p w:rsidR="00F75732" w:rsidRPr="00F75732" w:rsidRDefault="00F75732" w:rsidP="00F75732">
      <w:pPr>
        <w:pStyle w:val="a7"/>
        <w:numPr>
          <w:ilvl w:val="0"/>
          <w:numId w:val="14"/>
        </w:numPr>
        <w:rPr>
          <w:sz w:val="28"/>
          <w:szCs w:val="28"/>
        </w:rPr>
      </w:pPr>
      <w:r w:rsidRPr="00F75732">
        <w:rPr>
          <w:rFonts w:ascii="Times New Roman" w:hAnsi="Times New Roman" w:cs="Times New Roman"/>
          <w:sz w:val="28"/>
          <w:szCs w:val="28"/>
        </w:rPr>
        <w:t>Нет замков на оконных решетках.</w:t>
      </w:r>
    </w:p>
    <w:p w:rsidR="00F75732" w:rsidRPr="00F75732" w:rsidRDefault="00F75732" w:rsidP="00F75732">
      <w:pPr>
        <w:pStyle w:val="a7"/>
        <w:numPr>
          <w:ilvl w:val="0"/>
          <w:numId w:val="14"/>
        </w:numPr>
        <w:rPr>
          <w:sz w:val="28"/>
          <w:szCs w:val="28"/>
        </w:rPr>
      </w:pPr>
      <w:r w:rsidRPr="00F75732">
        <w:rPr>
          <w:rFonts w:ascii="Times New Roman" w:hAnsi="Times New Roman" w:cs="Times New Roman"/>
          <w:sz w:val="28"/>
          <w:szCs w:val="28"/>
        </w:rPr>
        <w:t>Нет сигнализации.</w:t>
      </w:r>
    </w:p>
    <w:p w:rsidR="007F4ED5" w:rsidRPr="00702D7E" w:rsidRDefault="007F4ED5" w:rsidP="00702D7E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D7E">
        <w:rPr>
          <w:rFonts w:ascii="Times New Roman" w:hAnsi="Times New Roman" w:cs="Times New Roman"/>
          <w:sz w:val="28"/>
          <w:szCs w:val="28"/>
        </w:rPr>
        <w:t xml:space="preserve">На сложных диагностических установках отсутствовал пункт в договоре на обучение персонала, что в настоящее время является препятствием для полноценной эксплуатации установки преподавателями и мастером </w:t>
      </w:r>
      <w:proofErr w:type="gramStart"/>
      <w:r w:rsidRPr="00702D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2D7E">
        <w:rPr>
          <w:rFonts w:ascii="Times New Roman" w:hAnsi="Times New Roman" w:cs="Times New Roman"/>
          <w:sz w:val="28"/>
          <w:szCs w:val="28"/>
        </w:rPr>
        <w:t>.</w:t>
      </w:r>
    </w:p>
    <w:p w:rsidR="007F4ED5" w:rsidRPr="00F75732" w:rsidRDefault="007F4ED5" w:rsidP="00AB0EBF">
      <w:pPr>
        <w:pStyle w:val="a7"/>
        <w:rPr>
          <w:sz w:val="28"/>
          <w:szCs w:val="28"/>
        </w:rPr>
      </w:pPr>
    </w:p>
    <w:p w:rsidR="00AB0EBF" w:rsidRDefault="00AB0EBF" w:rsidP="009578F5">
      <w:pPr>
        <w:pStyle w:val="a7"/>
        <w:spacing w:after="0"/>
        <w:ind w:left="0" w:firstLine="567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66E4" w:rsidRPr="009578F5" w:rsidRDefault="005F66E4" w:rsidP="009578F5">
      <w:pPr>
        <w:pStyle w:val="a7"/>
        <w:spacing w:after="0"/>
        <w:ind w:left="0" w:firstLine="567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9578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Пожелания: </w:t>
      </w:r>
    </w:p>
    <w:p w:rsidR="005F66E4" w:rsidRPr="005F66E4" w:rsidRDefault="005F66E4" w:rsidP="009578F5">
      <w:pPr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F66E4">
        <w:rPr>
          <w:rFonts w:ascii="Times New Roman" w:hAnsi="Times New Roman" w:cs="Times New Roman"/>
          <w:sz w:val="28"/>
          <w:szCs w:val="28"/>
        </w:rPr>
        <w:t xml:space="preserve">Необходимо в дальнейшем, отделом </w:t>
      </w:r>
      <w:proofErr w:type="spellStart"/>
      <w:r w:rsidRPr="005F66E4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="009578F5">
        <w:rPr>
          <w:rFonts w:ascii="Times New Roman" w:hAnsi="Times New Roman" w:cs="Times New Roman"/>
          <w:sz w:val="28"/>
          <w:szCs w:val="28"/>
        </w:rPr>
        <w:t xml:space="preserve"> </w:t>
      </w:r>
      <w:r w:rsidRPr="005F66E4">
        <w:rPr>
          <w:rFonts w:ascii="Times New Roman" w:hAnsi="Times New Roman" w:cs="Times New Roman"/>
          <w:sz w:val="28"/>
          <w:szCs w:val="28"/>
        </w:rPr>
        <w:t xml:space="preserve"> до поставки оборудования потребовать от поставщиков вначале привести документы на оборудование и фотографии. </w:t>
      </w:r>
    </w:p>
    <w:p w:rsidR="009578F5" w:rsidRDefault="009578F5" w:rsidP="0095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5F66E4" w:rsidRPr="005F66E4">
        <w:rPr>
          <w:rFonts w:ascii="Times New Roman" w:hAnsi="Times New Roman" w:cs="Times New Roman"/>
          <w:sz w:val="28"/>
          <w:szCs w:val="28"/>
        </w:rPr>
        <w:t xml:space="preserve"> это, для того, чтобы указать на ошибки в документах и несоответствия оборудования некоторым заявленным параметрам. </w:t>
      </w:r>
    </w:p>
    <w:p w:rsidR="005F66E4" w:rsidRDefault="005F66E4" w:rsidP="0095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E4">
        <w:rPr>
          <w:rFonts w:ascii="Times New Roman" w:hAnsi="Times New Roman" w:cs="Times New Roman"/>
          <w:sz w:val="28"/>
          <w:szCs w:val="28"/>
        </w:rPr>
        <w:t xml:space="preserve">Принимать оборудование после устранения указанных недочетов и ошибок. </w:t>
      </w:r>
    </w:p>
    <w:p w:rsidR="00CF2394" w:rsidRDefault="00CF2394" w:rsidP="0095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394" w:rsidRDefault="00CF2394" w:rsidP="0095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394" w:rsidRDefault="00CF2394" w:rsidP="0095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394" w:rsidRPr="005F66E4" w:rsidRDefault="00CF2394" w:rsidP="0095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В.Кушнир</w:t>
      </w:r>
      <w:proofErr w:type="spellEnd"/>
    </w:p>
    <w:p w:rsidR="00CC0220" w:rsidRPr="00CC0220" w:rsidRDefault="00CC0220" w:rsidP="00CC0220">
      <w:pPr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C0220" w:rsidRPr="00CC0220" w:rsidRDefault="00CC0220" w:rsidP="00CC0220">
      <w:pPr>
        <w:pStyle w:val="a5"/>
        <w:ind w:firstLine="567"/>
        <w:jc w:val="both"/>
        <w:rPr>
          <w:rFonts w:eastAsia="Calibri"/>
          <w:sz w:val="28"/>
          <w:szCs w:val="28"/>
        </w:rPr>
      </w:pPr>
    </w:p>
    <w:sectPr w:rsidR="00CC0220" w:rsidRPr="00CC0220" w:rsidSect="00D86A43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04" w:rsidRDefault="00EB7604">
      <w:r>
        <w:separator/>
      </w:r>
    </w:p>
  </w:endnote>
  <w:endnote w:type="continuationSeparator" w:id="0">
    <w:p w:rsidR="00EB7604" w:rsidRDefault="00EB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04" w:rsidRDefault="00EB7604"/>
  </w:footnote>
  <w:footnote w:type="continuationSeparator" w:id="0">
    <w:p w:rsidR="00EB7604" w:rsidRDefault="00EB76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A4"/>
    <w:multiLevelType w:val="hybridMultilevel"/>
    <w:tmpl w:val="15F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41B5"/>
    <w:multiLevelType w:val="hybridMultilevel"/>
    <w:tmpl w:val="2B98C98C"/>
    <w:lvl w:ilvl="0" w:tplc="22683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DE14C3"/>
    <w:multiLevelType w:val="multilevel"/>
    <w:tmpl w:val="86FA8F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457BE"/>
    <w:multiLevelType w:val="hybridMultilevel"/>
    <w:tmpl w:val="BD8A0B6A"/>
    <w:lvl w:ilvl="0" w:tplc="C44E7A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0D4705A"/>
    <w:multiLevelType w:val="hybridMultilevel"/>
    <w:tmpl w:val="DF0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EB6"/>
    <w:multiLevelType w:val="hybridMultilevel"/>
    <w:tmpl w:val="27D0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34CA0"/>
    <w:multiLevelType w:val="hybridMultilevel"/>
    <w:tmpl w:val="D51C1928"/>
    <w:lvl w:ilvl="0" w:tplc="81143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62761"/>
    <w:multiLevelType w:val="multilevel"/>
    <w:tmpl w:val="D430DDA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DC799D"/>
    <w:multiLevelType w:val="hybridMultilevel"/>
    <w:tmpl w:val="B1326E06"/>
    <w:lvl w:ilvl="0" w:tplc="55506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0D5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A9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A3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C5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414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0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C8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4D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8C25AE"/>
    <w:multiLevelType w:val="multilevel"/>
    <w:tmpl w:val="994C793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F25CC"/>
    <w:multiLevelType w:val="hybridMultilevel"/>
    <w:tmpl w:val="929CCF2E"/>
    <w:lvl w:ilvl="0" w:tplc="A0521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2C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49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6BD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E50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6B9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83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AFC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035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F0A18CE"/>
    <w:multiLevelType w:val="hybridMultilevel"/>
    <w:tmpl w:val="DAE2A32A"/>
    <w:lvl w:ilvl="0" w:tplc="0B9CE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CF582A"/>
    <w:multiLevelType w:val="multilevel"/>
    <w:tmpl w:val="25B03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F6924"/>
    <w:multiLevelType w:val="multilevel"/>
    <w:tmpl w:val="A60CC9B4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3DBE"/>
    <w:rsid w:val="001051D5"/>
    <w:rsid w:val="00167190"/>
    <w:rsid w:val="001C7769"/>
    <w:rsid w:val="001F7AEE"/>
    <w:rsid w:val="0021123A"/>
    <w:rsid w:val="00227ED3"/>
    <w:rsid w:val="002522B3"/>
    <w:rsid w:val="002738DE"/>
    <w:rsid w:val="002C3DBE"/>
    <w:rsid w:val="00306154"/>
    <w:rsid w:val="003159EA"/>
    <w:rsid w:val="003F24F1"/>
    <w:rsid w:val="00572735"/>
    <w:rsid w:val="00597CDB"/>
    <w:rsid w:val="005C25E0"/>
    <w:rsid w:val="005D608C"/>
    <w:rsid w:val="005F66E4"/>
    <w:rsid w:val="006307CE"/>
    <w:rsid w:val="00667817"/>
    <w:rsid w:val="006976E6"/>
    <w:rsid w:val="006B0BAF"/>
    <w:rsid w:val="006B338B"/>
    <w:rsid w:val="00702D7E"/>
    <w:rsid w:val="00783BE3"/>
    <w:rsid w:val="00797545"/>
    <w:rsid w:val="007D4029"/>
    <w:rsid w:val="007D50D8"/>
    <w:rsid w:val="007F4ED5"/>
    <w:rsid w:val="00817724"/>
    <w:rsid w:val="00870080"/>
    <w:rsid w:val="008829AE"/>
    <w:rsid w:val="008B7C93"/>
    <w:rsid w:val="008E5385"/>
    <w:rsid w:val="00940C83"/>
    <w:rsid w:val="009456E9"/>
    <w:rsid w:val="009578F5"/>
    <w:rsid w:val="009C1364"/>
    <w:rsid w:val="00A0304B"/>
    <w:rsid w:val="00A52112"/>
    <w:rsid w:val="00AA5026"/>
    <w:rsid w:val="00AB0EBF"/>
    <w:rsid w:val="00AB2FE6"/>
    <w:rsid w:val="00B2712F"/>
    <w:rsid w:val="00B41FA7"/>
    <w:rsid w:val="00B652C7"/>
    <w:rsid w:val="00BA5EAC"/>
    <w:rsid w:val="00BD53CF"/>
    <w:rsid w:val="00BF1B7D"/>
    <w:rsid w:val="00CC0220"/>
    <w:rsid w:val="00CF2394"/>
    <w:rsid w:val="00D2561E"/>
    <w:rsid w:val="00D4348F"/>
    <w:rsid w:val="00D6717F"/>
    <w:rsid w:val="00D73347"/>
    <w:rsid w:val="00D86A43"/>
    <w:rsid w:val="00DC09E8"/>
    <w:rsid w:val="00DD487C"/>
    <w:rsid w:val="00EA39D3"/>
    <w:rsid w:val="00EB7604"/>
    <w:rsid w:val="00EC2958"/>
    <w:rsid w:val="00ED26DB"/>
    <w:rsid w:val="00EE1708"/>
    <w:rsid w:val="00EF0424"/>
    <w:rsid w:val="00F1514C"/>
    <w:rsid w:val="00F17B30"/>
    <w:rsid w:val="00F43AC8"/>
    <w:rsid w:val="00F75732"/>
    <w:rsid w:val="00FA1579"/>
    <w:rsid w:val="00FA5914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single"/>
    </w:rPr>
  </w:style>
  <w:style w:type="character" w:customStyle="1" w:styleId="Georgia10pt0ptExact">
    <w:name w:val="Основной текст + Georgia;10 pt;Полужирный;Интервал 0 pt Exact"/>
    <w:basedOn w:val="a4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B652C7"/>
    <w:pPr>
      <w:widowControl/>
    </w:pPr>
    <w:rPr>
      <w:rFonts w:ascii="Times New Roman" w:eastAsia="Times New Roman" w:hAnsi="Times New Roman" w:cs="Times New Roman"/>
      <w:lang w:eastAsia="en-US" w:bidi="ar-SA"/>
    </w:rPr>
  </w:style>
  <w:style w:type="table" w:styleId="a6">
    <w:name w:val="Table Grid"/>
    <w:basedOn w:val="a1"/>
    <w:uiPriority w:val="59"/>
    <w:rsid w:val="003159E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38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273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single"/>
    </w:rPr>
  </w:style>
  <w:style w:type="character" w:customStyle="1" w:styleId="Georgia10pt0ptExact">
    <w:name w:val="Основной текст + Georgia;10 pt;Полужирный;Интервал 0 pt Exact"/>
    <w:basedOn w:val="a4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B652C7"/>
    <w:pPr>
      <w:widowControl/>
    </w:pPr>
    <w:rPr>
      <w:rFonts w:ascii="Times New Roman" w:eastAsia="Times New Roman" w:hAnsi="Times New Roman" w:cs="Times New Roman"/>
      <w:lang w:eastAsia="en-US" w:bidi="ar-SA"/>
    </w:rPr>
  </w:style>
  <w:style w:type="table" w:styleId="a6">
    <w:name w:val="Table Grid"/>
    <w:basedOn w:val="a1"/>
    <w:uiPriority w:val="59"/>
    <w:rsid w:val="003159E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38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27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user</cp:lastModifiedBy>
  <cp:revision>4</cp:revision>
  <cp:lastPrinted>2016-04-28T05:14:00Z</cp:lastPrinted>
  <dcterms:created xsi:type="dcterms:W3CDTF">2016-12-23T05:22:00Z</dcterms:created>
  <dcterms:modified xsi:type="dcterms:W3CDTF">2016-12-23T06:25:00Z</dcterms:modified>
</cp:coreProperties>
</file>