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17EA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12 октября 2021 года № 726</w:t>
      </w:r>
      <w:r>
        <w:rPr>
          <w:rStyle w:val="s1"/>
        </w:rPr>
        <w:br/>
        <w:t>Об утверждении национального проекта «Качественное образование «Образованная нация»</w:t>
      </w:r>
    </w:p>
    <w:p w:rsidR="00000000" w:rsidRDefault="00CF17EA">
      <w:pPr>
        <w:pStyle w:val="pc"/>
      </w:pPr>
      <w:r>
        <w:rPr>
          <w:rStyle w:val="s1"/>
        </w:rPr>
        <w:t> </w:t>
      </w:r>
    </w:p>
    <w:p w:rsidR="00000000" w:rsidRDefault="00CF17EA">
      <w:pPr>
        <w:pStyle w:val="pji"/>
      </w:pPr>
      <w:r>
        <w:rPr>
          <w:rStyle w:val="s3"/>
        </w:rPr>
        <w:t xml:space="preserve">См: </w:t>
      </w:r>
      <w:hyperlink r:id="rId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Республики Казахстан от 23 ноября 2021 года № 569 «Об утверждении Методики расчета показателей результатов к национальному проекту «Качественное образование «Образованная нация»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 xml:space="preserve">В соответствии с </w:t>
      </w:r>
      <w:hyperlink r:id="rId7" w:anchor="sub_id=8500" w:history="1">
        <w:r>
          <w:rPr>
            <w:rStyle w:val="a5"/>
          </w:rPr>
          <w:t>пунктом 85</w:t>
        </w:r>
      </w:hyperlink>
      <w:r>
        <w:rPr>
          <w:rStyle w:val="s0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Style w:val="s0"/>
          <w:b/>
          <w:bCs/>
        </w:rPr>
        <w:t>ПОС</w:t>
      </w:r>
      <w:r>
        <w:rPr>
          <w:rStyle w:val="s0"/>
          <w:b/>
          <w:bCs/>
        </w:rPr>
        <w:t>ТАНОВЛЯЕТ</w:t>
      </w:r>
      <w:r>
        <w:rPr>
          <w:rStyle w:val="s0"/>
        </w:rPr>
        <w:t>:</w:t>
      </w:r>
    </w:p>
    <w:p w:rsidR="00000000" w:rsidRDefault="00CF17EA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5"/>
          </w:rPr>
          <w:t>национальный проект</w:t>
        </w:r>
      </w:hyperlink>
      <w:r>
        <w:rPr>
          <w:rStyle w:val="s0"/>
        </w:rPr>
        <w:t xml:space="preserve"> «Качественное образование «Образованная нация» (далее - национальный проект).</w:t>
      </w:r>
    </w:p>
    <w:p w:rsidR="00000000" w:rsidRDefault="00CF17EA">
      <w:pPr>
        <w:pStyle w:val="pj"/>
      </w:pPr>
      <w:r>
        <w:rPr>
          <w:rStyle w:val="s0"/>
        </w:rPr>
        <w:t xml:space="preserve">2. Признать утратившим силу </w:t>
      </w:r>
      <w:hyperlink r:id="rId8" w:history="1">
        <w:r>
          <w:rPr>
            <w:rStyle w:val="a5"/>
          </w:rPr>
          <w:t>по</w:t>
        </w:r>
        <w:r>
          <w:rPr>
            <w:rStyle w:val="a5"/>
          </w:rPr>
          <w:t>становление</w:t>
        </w:r>
      </w:hyperlink>
      <w:r>
        <w:rPr>
          <w:rStyle w:val="s0"/>
        </w:rPr>
        <w:t xml:space="preserve"> Правительства Республики Казахстан от 27 декабря 2019 года № 988 «Об утверждении Государственной программы развития образования и науки Республики Казахстан на 2020 - 2025 годы».</w:t>
      </w:r>
    </w:p>
    <w:p w:rsidR="00000000" w:rsidRDefault="00CF17EA">
      <w:pPr>
        <w:pStyle w:val="pj"/>
      </w:pPr>
      <w:r>
        <w:rPr>
          <w:rStyle w:val="s0"/>
        </w:rPr>
        <w:t>3. Центральным, местным исполнительным органам и иным организация</w:t>
      </w:r>
      <w:r>
        <w:rPr>
          <w:rStyle w:val="s0"/>
        </w:rPr>
        <w:t>м (по согласованию), ответственным за реализацию национального проекта:</w:t>
      </w:r>
    </w:p>
    <w:p w:rsidR="00000000" w:rsidRDefault="00CF17EA">
      <w:pPr>
        <w:pStyle w:val="pj"/>
      </w:pPr>
      <w:r>
        <w:rPr>
          <w:rStyle w:val="s0"/>
        </w:rPr>
        <w:t>1) принять меры по реализации национального проекта;</w:t>
      </w:r>
    </w:p>
    <w:p w:rsidR="00000000" w:rsidRDefault="00CF17EA">
      <w:pPr>
        <w:pStyle w:val="pj"/>
      </w:pPr>
      <w:r>
        <w:rPr>
          <w:rStyle w:val="s0"/>
        </w:rPr>
        <w:t xml:space="preserve">2) представлять информацию о ходе исполнения национального проекта в порядке и сроки, установленные </w:t>
      </w:r>
      <w:hyperlink r:id="rId9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29 ноября 2017 года № 790 «Об утверждении Системы государственного планирования в Республике Казахстан».</w:t>
      </w:r>
    </w:p>
    <w:p w:rsidR="00000000" w:rsidRDefault="00CF17EA">
      <w:pPr>
        <w:pStyle w:val="pj"/>
      </w:pPr>
      <w:r>
        <w:rPr>
          <w:rStyle w:val="s0"/>
        </w:rPr>
        <w:t>4. Акимам областей, городов Нур-Султана, Алматы и Шымкента в уст</w:t>
      </w:r>
      <w:r>
        <w:rPr>
          <w:rStyle w:val="s0"/>
        </w:rPr>
        <w:t>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p w:rsidR="00000000" w:rsidRDefault="00CF17EA">
      <w:pPr>
        <w:pStyle w:val="pj"/>
      </w:pPr>
      <w:r>
        <w:rPr>
          <w:rStyle w:val="s0"/>
        </w:rPr>
        <w:t>5. Контроль за исполнением настоящего постановления возложить на Министерство образован</w:t>
      </w:r>
      <w:r>
        <w:rPr>
          <w:rStyle w:val="s0"/>
        </w:rPr>
        <w:t>ия и науки Республики Казахстан.</w:t>
      </w:r>
    </w:p>
    <w:p w:rsidR="00000000" w:rsidRDefault="00CF17EA">
      <w:pPr>
        <w:pStyle w:val="pj"/>
      </w:pPr>
      <w:r>
        <w:rPr>
          <w:rStyle w:val="s0"/>
        </w:rPr>
        <w:t>6. Настоящее постановление вводится в действие со дня его подписания.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CF17E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F17EA">
            <w:pPr>
              <w:pStyle w:val="pr"/>
            </w:pPr>
            <w:r>
              <w:rPr>
                <w:rStyle w:val="s0"/>
                <w:b/>
                <w:bCs/>
              </w:rPr>
              <w:t>А. Мамин</w:t>
            </w:r>
          </w:p>
        </w:tc>
      </w:tr>
    </w:tbl>
    <w:p w:rsidR="00000000" w:rsidRDefault="00CF17EA">
      <w:pPr>
        <w:pStyle w:val="a4"/>
      </w:pPr>
      <w:r>
        <w:t> </w:t>
      </w:r>
    </w:p>
    <w:p w:rsidR="00000000" w:rsidRDefault="00CF17EA">
      <w:pPr>
        <w:pStyle w:val="pr"/>
      </w:pPr>
      <w:bookmarkStart w:id="1" w:name="SUB1"/>
      <w:bookmarkEnd w:id="1"/>
      <w:r>
        <w:rPr>
          <w:rStyle w:val="s0"/>
        </w:rPr>
        <w:t>Утвержден</w:t>
      </w:r>
    </w:p>
    <w:p w:rsidR="00000000" w:rsidRDefault="00CF17EA">
      <w:pPr>
        <w:pStyle w:val="pr"/>
      </w:pPr>
      <w:hyperlink w:anchor="sub0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CF17EA">
      <w:pPr>
        <w:pStyle w:val="pr"/>
      </w:pPr>
      <w:r>
        <w:rPr>
          <w:rStyle w:val="s0"/>
        </w:rPr>
        <w:t>Республики Казахстан</w:t>
      </w:r>
    </w:p>
    <w:p w:rsidR="00000000" w:rsidRDefault="00CF17EA">
      <w:pPr>
        <w:pStyle w:val="pr"/>
      </w:pPr>
      <w:r>
        <w:rPr>
          <w:rStyle w:val="s0"/>
        </w:rPr>
        <w:t>от 12 октября 2021 года № 726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Национальный проект</w:t>
      </w:r>
      <w:r>
        <w:rPr>
          <w:rStyle w:val="s1"/>
        </w:rPr>
        <w:br/>
        <w:t>«Качественное образование «Образованная нация»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1. Паспорт</w:t>
      </w:r>
    </w:p>
    <w:p w:rsidR="00000000" w:rsidRDefault="00CF17EA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5032"/>
      </w:tblGrid>
      <w:tr w:rsidR="00000000"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1. Наименование</w:t>
            </w:r>
          </w:p>
        </w:tc>
        <w:tc>
          <w:tcPr>
            <w:tcW w:w="2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Национальный проект «Качественное образование «Образованная нация»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2. Цель разработки национального проекта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Повышение качес</w:t>
            </w:r>
            <w:r>
              <w:rPr>
                <w:rStyle w:val="s0"/>
              </w:rPr>
              <w:t>тва образования обучающихся всех уровней образования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3. Срок реализации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2021 - 2025 годы</w:t>
            </w:r>
          </w:p>
        </w:tc>
      </w:tr>
      <w:tr w:rsidR="00000000">
        <w:tc>
          <w:tcPr>
            <w:tcW w:w="35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4. Ожидаемый социально-экономический эффект, польза для благополучателей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Ожидаемый экономический эффект (в количественном выражении)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Инвестиции в основной капитал по отрасли образования, (% реального роста к уровню 2019 года) в 2025 году - 174,8 %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ВДС в сфере образования - 4 830 498,43 млн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Количество созданных рабочих мест за счет строительства (пристройки)/открытия объектов образов</w:t>
            </w:r>
            <w:r>
              <w:rPr>
                <w:rStyle w:val="s0"/>
              </w:rPr>
              <w:t>ания к 2025 году - 103 905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Ожидаемый социальный эффект (в качественном и/или количественном выражении)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Охват детей 3-6 лет дошкольным воспитанием и обучением - 100 %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Соотношение заработной платы педагога к среднемесячной заработной плате по экономике сост</w:t>
            </w:r>
            <w:r>
              <w:rPr>
                <w:rStyle w:val="s0"/>
              </w:rPr>
              <w:t>авит 102,9 %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5. Объем финансирования, необходимый для реализации национального проекта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2021 г. - 168 225 209 тыс.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2022 г. - 227 454 873 тыс.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2023 г. - 410 141 796 тыс.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2024 г. - 557 840 591 тыс.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2025 г. - 606 872 798 тыс. тг.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2021-2025 гг.</w:t>
            </w:r>
            <w:r>
              <w:rPr>
                <w:rStyle w:val="s0"/>
              </w:rPr>
              <w:t xml:space="preserve"> - 1 970 535 267 тыс. тг.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6. Наименование разработчика национального проекта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Министерство образования и науки Республики Казахстан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Министерство образ</w:t>
            </w:r>
            <w:r>
              <w:rPr>
                <w:rStyle w:val="s0"/>
              </w:rPr>
              <w:t>ования и науки Республики Казахстан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Министерство финансов Республики Казахстан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Министерство национальной экономики Республики Казахстан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акиматы областей и городов Нур-Султана, Алматы и Шымкента</w:t>
            </w:r>
          </w:p>
        </w:tc>
      </w:tr>
      <w:tr w:rsidR="00000000">
        <w:tc>
          <w:tcPr>
            <w:tcW w:w="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8. Руководитель и куратор национального проекта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Заместитель Премьер-Министра Республики Казахстан - Тугжанов Е.Л.</w:t>
            </w:r>
          </w:p>
          <w:p w:rsidR="00000000" w:rsidRDefault="00CF17EA">
            <w:pPr>
              <w:pStyle w:val="pj"/>
              <w:ind w:firstLine="0"/>
            </w:pPr>
            <w:r>
              <w:rPr>
                <w:rStyle w:val="s0"/>
              </w:rPr>
              <w:t>Министр образования и науки Республики Казахстан - Аймагамбетов А.К.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1.1. Взаимосвязь с вышестоящими документами Системы государственного планирования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375"/>
        <w:gridCol w:w="1109"/>
        <w:gridCol w:w="1375"/>
        <w:gridCol w:w="853"/>
        <w:gridCol w:w="1058"/>
        <w:gridCol w:w="759"/>
      </w:tblGrid>
      <w:tr w:rsidR="00000000"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№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п/п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Стратегия ра</w:t>
            </w:r>
            <w:r>
              <w:rPr>
                <w:rStyle w:val="s0"/>
              </w:rPr>
              <w:t>звития Республики Казахстан до 2050 года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Национальный план развития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(общенациональные приоритеты и задачи, стратегические показатели)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Стратегия национальной безопасности, (направление/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целевой индикатор)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План территориального развития страны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Концепция развития отрасли, сферы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(при наличии)</w:t>
            </w:r>
          </w:p>
        </w:tc>
      </w:tr>
      <w:tr w:rsidR="00000000"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7</w:t>
            </w:r>
          </w:p>
        </w:tc>
      </w:tr>
      <w:tr w:rsidR="00000000"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1. Обеспечение доступности и качества дошкольного воспитания и обучения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2. Повышение качества среднего образования: сокращение разрыва в качестве обучения между регионами, город</w:t>
            </w:r>
            <w:r>
              <w:rPr>
                <w:rStyle w:val="s0"/>
              </w:rPr>
              <w:t>скими и сельскими школами Казахстана (PISA)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3. Обеспечение школ комфортной, безопасной и современной образовательной средой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4. Обеспечение доступным и качественным техническим и профессиональным образованием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5. Повышение конкурентоспос</w:t>
            </w:r>
            <w:r>
              <w:rPr>
                <w:rStyle w:val="s0"/>
              </w:rPr>
              <w:t>обности казахстанских ВУЗов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Направление 4. Знания и профессиональные навыки - ключевые ориентиры современной системы образования, подготовки и переподготовки кадров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Общенациональный приоритет 3. Качественное образование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1. Обеспечение доступа и равенства в сфере образования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2. Создание благоприятных условий и среды для обучения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3. Повышение качества образования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4. Повышение эффективности управления и финансирования образования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Задача 5. Развити</w:t>
            </w:r>
            <w:r>
              <w:rPr>
                <w:rStyle w:val="s0"/>
              </w:rPr>
              <w:t>е человеческого капитала для цифровой экономики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Стратегические показатели: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1. Уровень удовлетворенности населения качеством дошкольного/среднего образования, % (2021 г. - 68,4, 2022 г. - 71,3, 2023 г. - 74,2, 2024 г. - 77,1, 2025 г. - 80)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2. Оценка качеств</w:t>
            </w:r>
            <w:r>
              <w:rPr>
                <w:rStyle w:val="s0"/>
              </w:rPr>
              <w:t>а школьного образования по результатам теста PISA (отчет ОЭСР) (по математике, средний балл: 2021 г. - 423, 2022 г. - 430, 2023 г. - 430, 2024 г. - 430, 2025 г. - 480 б.,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 xml:space="preserve">по чтению, средний балл: 2021 г. - 387, 2022 г. - 392, 2023 г. - 392, 2024 г. - 392, </w:t>
            </w:r>
            <w:r>
              <w:rPr>
                <w:rStyle w:val="s0"/>
              </w:rPr>
              <w:t>2025 г. - 450 б.,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по естествознанию, средний балл: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2021 г. - 397, 2022 г. - 402, 2023 г. - 402, 2024 г. - 402, 2025 г. - 490 б.)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3. «Качество профессионально-технического образования» Глобальный индекс конкурентоспособности Всемирного экономического форума</w:t>
            </w:r>
            <w:r>
              <w:rPr>
                <w:rStyle w:val="s0"/>
              </w:rPr>
              <w:t>, место в рейтинге (2021 г. - 90, 2022 г. - 86, 2023 г. - 82, 2024 г. - 79, 2025 г. - 75)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4. Количество ВУЗов Казахстана, отмеченных в рейтинге QS-WUR, ТОП-200, ед. (2021 г. - 1, 2022 г. - 2, 2023 г. - 2, 2024 г. - 2, 2025 г. - 3)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Концепция развития образования РК до 2025 года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2. Задачи и показатели результатов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566"/>
        <w:gridCol w:w="1004"/>
        <w:gridCol w:w="1203"/>
        <w:gridCol w:w="1004"/>
        <w:gridCol w:w="3549"/>
        <w:gridCol w:w="776"/>
        <w:gridCol w:w="2157"/>
        <w:gridCol w:w="991"/>
        <w:gridCol w:w="539"/>
        <w:gridCol w:w="541"/>
      </w:tblGrid>
      <w:tr w:rsidR="00000000"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№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п/п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Задача, показатели результата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Источник информации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Факт за предыдущий год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Оценка на текущий год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Показатели результата (план), по годам</w:t>
            </w:r>
          </w:p>
        </w:tc>
        <w:tc>
          <w:tcPr>
            <w:tcW w:w="11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2025</w:t>
            </w:r>
          </w:p>
        </w:tc>
        <w:tc>
          <w:tcPr>
            <w:tcW w:w="18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11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Стратегический показатель 1. Оценка качества школьного образования по результатам теста PISA (отчет ОЭСР)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(по математике, средний балл: 2021 г. - 423, 2022 г. - 430, 2023 г. - 430, 2024 г. - 430, 2025 г. - 480 б.,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по чтению, средний балл: 2021 г. - 387, 2022 г. - 392, 2023 г. - 392, 2024 г. - 392, 2025 г. - 450 б.,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по естествознанию, средний балл: 2021 г. - 39</w:t>
            </w:r>
            <w:r>
              <w:rPr>
                <w:rStyle w:val="s0"/>
              </w:rPr>
              <w:t>7, 2022 г. - 402, 2023 г. - 402, 2024 г. - 402, 2025 г. - 490 б.)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Направление 1. Дошкольное воспитание и обучение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1. Обеспечение доступности и качества дошкольного воспитания и обучения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Охват детей качественным дошкольным воспитанием и обучением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 3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98,7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99,3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99,5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99,7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 2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77,2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84,1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95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Направление 2. Среднее образование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Сокращение разрыва результатов казахстанских учащихся в международных исследованиях по результатам PISА: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между регионами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баллы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 ОЭСР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PISA-2018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математика - 74; чтение - 84; естествознание - 70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PISA-2022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 xml:space="preserve">математика - 62; чтение - 68; естествознание </w:t>
            </w:r>
            <w:r>
              <w:rPr>
                <w:rStyle w:val="s0"/>
              </w:rPr>
              <w:t>- 59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город/село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PISA-2018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математика - 22; чтение - 38; естествознание - 32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PISA-2022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математика - 18; чтение - 22;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естествознание - 15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Охват детей дополнительным образованием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62,8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75,5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86,3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3. Обеспечение школ комфортной, безопасной и современной образовательной средой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аварийных и трехсменных школ от общего количества дневных государственных школ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0,4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0,1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Количество модернизированных школ в малых городах, районных центрах и селах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ед.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отчетная информация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4006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5000</w:t>
            </w:r>
          </w:p>
        </w:tc>
      </w:tr>
      <w:tr w:rsidR="00000000">
        <w:tc>
          <w:tcPr>
            <w:tcW w:w="9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наружное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внутреннее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85,5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Охват детей с ограниченными возможностям</w:t>
            </w:r>
            <w:r>
              <w:rPr>
                <w:rStyle w:val="s0"/>
              </w:rPr>
              <w:t>и развития специальной психолого-педагогической поддержкой и ранней коррекцией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Стратегический показатель 2. «Качество профессионально-технического образования» Глобальный индекс конкурентоспособности Всемирного экономического форума, место в рейтинге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(2021 г. - 90, 2022 г. - 86, 2023 г. - 82, 2024 г. - 79, 2025 г. - 75)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На</w:t>
            </w:r>
            <w:r>
              <w:rPr>
                <w:rStyle w:val="s0"/>
              </w:rPr>
              <w:t>правление 3. Техническое и профессиональное образование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11.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ед.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отчетная информация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15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12.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колледжей, внедривших систему оценивания WorldSkills в учебный процесс организаций ТиПО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административные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Стратегический показатель 3. Количество ВУЗов Казахстана, отмеченных в рейтинге QS-WUR, ТОП-200, ед.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(2021 г. - 1, 2022 г. - 2, 2023 г. - 2, 2024 г. - 2, 2025 г. - 3)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Направление 4. Высшее и послевузовское образование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5. Повышение конкурентоспособности казахстанских ВУЗов</w:t>
            </w:r>
          </w:p>
        </w:tc>
        <w:tc>
          <w:tcPr>
            <w:tcW w:w="4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13.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14.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Количество привлеченных зарубежных экспертов к преподавательской деятельности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чел.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200</w:t>
            </w:r>
          </w:p>
        </w:tc>
      </w:tr>
      <w:tr w:rsidR="00000000"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15.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Количество филиалов ведущих зарубежных ВУЗов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ед.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отчетные данные МОН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3. Социально-экономический эффект, польза для благополучателей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451"/>
        <w:gridCol w:w="1231"/>
        <w:gridCol w:w="1420"/>
        <w:gridCol w:w="3567"/>
        <w:gridCol w:w="2709"/>
        <w:gridCol w:w="903"/>
        <w:gridCol w:w="905"/>
      </w:tblGrid>
      <w:tr w:rsidR="00000000"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Прогнозные значения по годам</w:t>
            </w:r>
          </w:p>
        </w:tc>
        <w:tc>
          <w:tcPr>
            <w:tcW w:w="19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2025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Социальный эффект: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Доля детей 3-6 лет, охваченных дошкольным воспитанием и обучением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99,3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99,5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99,7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100</w:t>
            </w: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2.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Соотношение заработной платы педагога к среднемесячной заработной плате по экономике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73,7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79,9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102,9</w:t>
            </w: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Экономический эффект: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3.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Инвестиции в основной капитал по отрасли образования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%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реального роста к уровню 2019 года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62,8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83,8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107,4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134,0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174,8</w:t>
            </w:r>
          </w:p>
        </w:tc>
      </w:tr>
      <w:tr w:rsidR="00000000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4.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ВДС в сфере образования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млн тенге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2 954 577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3 577 685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4 103 698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4 548 263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4 830 498</w:t>
            </w:r>
          </w:p>
        </w:tc>
      </w:tr>
      <w:tr w:rsidR="00000000"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5.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Количество созданных рабочих мест за счет строительства (пристройки)/открытия объектов образования, в том числе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ед.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21 421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28 004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18 618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19 536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16 326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постоянных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6 503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11 011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6 699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6 734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4 667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временных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14 918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16 993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11 919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12 802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11 659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4. Необходимые ресурсы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25"/>
        <w:gridCol w:w="997"/>
        <w:gridCol w:w="1163"/>
        <w:gridCol w:w="1163"/>
        <w:gridCol w:w="3985"/>
        <w:gridCol w:w="667"/>
        <w:gridCol w:w="1064"/>
        <w:gridCol w:w="1044"/>
        <w:gridCol w:w="664"/>
        <w:gridCol w:w="665"/>
      </w:tblGrid>
      <w:tr w:rsidR="00000000"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№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п/п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Наименование задач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Необходимые средства (по годам) тыс.тг.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Всего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финансирования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Источник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финансирования</w:t>
            </w:r>
          </w:p>
        </w:tc>
        <w:tc>
          <w:tcPr>
            <w:tcW w:w="21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2025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местный бюджет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внебюджетные средства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11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1. Обеспечение доступности и качества дошкольного воспитания и обучения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711 075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16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561 138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091 001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066 007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066 007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82 495 228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82 495 228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МБ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213 323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954 602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22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181 825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23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136 272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23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136 272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87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622 294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704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85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918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3. О</w:t>
            </w:r>
            <w:r>
              <w:rPr>
                <w:rStyle w:val="s0"/>
              </w:rPr>
              <w:t>беспечение школ комфортной, безопасной и современной образовательной средой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133 160 619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179 650 118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317 348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217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384 446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480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400 271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1414 876 609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626 078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788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798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461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30 796 192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11 949 015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50 180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753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93 851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832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127 059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344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313 837 136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313 837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МБ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Задача 5. Повышение конкурентоспособности казахстанских ВУЗов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344 000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340 000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340 000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35 340 000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35 340 000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71 704 000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71 704 000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ВСЕГО, в том числе по видам источников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168 225 209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227 454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873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410 141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557 840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591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606 872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798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1 970 535 267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1095 818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874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716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564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Республиканский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72 491 403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104 874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099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203 984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487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340 630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601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373 838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1095 818 703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1 095 818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95 733 806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122 580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774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206 157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217 209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990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233 034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685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874 716 564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874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716</w:t>
            </w:r>
          </w:p>
          <w:p w:rsidR="00000000" w:rsidRDefault="00CF17EA">
            <w:pPr>
              <w:pStyle w:val="a4"/>
            </w:pPr>
            <w:r>
              <w:rPr>
                <w:rStyle w:val="s0"/>
              </w:rPr>
              <w:t>564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</w:rPr>
              <w:t>Внебюджетные средства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c"/>
      </w:pPr>
      <w:r>
        <w:rPr>
          <w:rStyle w:val="s1"/>
        </w:rPr>
        <w:t>5. Распределение ответственности и полномочий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93"/>
        <w:gridCol w:w="2456"/>
        <w:gridCol w:w="3395"/>
      </w:tblGrid>
      <w:tr w:rsidR="00000000"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№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п/п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Ответственный</w:t>
            </w:r>
          </w:p>
          <w:p w:rsidR="00000000" w:rsidRDefault="00CF17EA">
            <w:pPr>
              <w:pStyle w:val="pc"/>
            </w:pPr>
            <w:r>
              <w:rPr>
                <w:rStyle w:val="s0"/>
              </w:rPr>
              <w:t>(должностное лицо)</w:t>
            </w:r>
          </w:p>
        </w:tc>
        <w:tc>
          <w:tcPr>
            <w:tcW w:w="1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Полномочия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1. Обеспечение доступности и качества дошкольного воспитания и обучения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1. Охват детей качественным дошкольным воспитанием и обучением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</w:t>
            </w:r>
            <w:r>
              <w:rPr>
                <w:rStyle w:val="s0"/>
              </w:rPr>
              <w:t>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совместно с МИО составление пошагового плана ввода и открытия дошкольных организаций, проведение мониторинга, подготовка отчетности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совместно с МОН составление пошагового плана ввода и открытия дош</w:t>
            </w:r>
            <w:r>
              <w:rPr>
                <w:rStyle w:val="s0"/>
              </w:rPr>
              <w:t>кольных организаций и его реализация; реализация модели, комплексного плана развития дошкольного воспитания и обучения, подготовка отчетности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2. Повышение качества среднего образования: сокращение разрыва в качестве обучения между регионами, город</w:t>
            </w:r>
            <w:r>
              <w:rPr>
                <w:rStyle w:val="s0"/>
              </w:rPr>
              <w:t>скими и сельскими школами Казахстана (PISA)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1. Сокращение разрыва результатов казахстанских учащихся в международных исследованиях по результатам PISA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принятие нормативны</w:t>
            </w:r>
            <w:r>
              <w:rPr>
                <w:rStyle w:val="s0"/>
              </w:rPr>
              <w:t>х правовых актов, контроль, проведение мониторинга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принятие комплексных мер для улучшения качества среднего образования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2. Охват детей дополнительным образованием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</w:t>
            </w:r>
            <w:r>
              <w:rPr>
                <w:rStyle w:val="s0"/>
              </w:rPr>
              <w:t xml:space="preserve">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размещение государственного образовательного заказа на дополнительное образование, развитие сети организаций дополнительного образования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3. Обеспечение школ комфортной, бе</w:t>
            </w:r>
            <w:r>
              <w:rPr>
                <w:rStyle w:val="s0"/>
              </w:rPr>
              <w:t>зопасной и современной образовательной средой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1. Доля аварийных и трехсменных школ от общего количества дневных государственных школ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ежеквартально осуществляет мониторинг строитель</w:t>
            </w:r>
            <w:r>
              <w:rPr>
                <w:rStyle w:val="s0"/>
              </w:rPr>
              <w:t>ства школ взамен аварийных и трехсменных, а также дефицита ученических мест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на основе методики финансирования строительства, реконструкции объектов среднего образования за счет бюджетных средств осуществляют строительство школы и капитальный ремонт с</w:t>
            </w:r>
            <w:r>
              <w:rPr>
                <w:rStyle w:val="s0"/>
              </w:rPr>
              <w:t>амостоятельно исходя из приоритетов региона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анализ материально-технической базы государственных школ (оснащенность предметными кабинетами), определени</w:t>
            </w:r>
            <w:r>
              <w:rPr>
                <w:rStyle w:val="s0"/>
              </w:rPr>
              <w:t>е потребности, выделение финансирования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3. Количество модернизированных школ в малых городах, районных центрах и селах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</w:t>
            </w:r>
            <w:r>
              <w:rPr>
                <w:rStyle w:val="s0"/>
              </w:rPr>
              <w:t>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 xml:space="preserve">МИО - выборка школ для модернизации согласно руководству, разработанному МОН, анализ материально-технической базы государственных школ (потребность в ремонте, оснащенность предметными кабинетами, состояние библиотек и столовых, уровень </w:t>
            </w:r>
            <w:r>
              <w:rPr>
                <w:rStyle w:val="s0"/>
              </w:rPr>
              <w:t>безопасности), выделение финансирования, модернизация школ согласно выборке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</w:t>
            </w:r>
            <w:r>
              <w:rPr>
                <w:rStyle w:val="s0"/>
              </w:rPr>
              <w:t>уки РК Асылова Б.А.,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принятие комплексных мер по обеспечению дневных государственных общеобразовательных организаций среднего образования, подведомственных МИО, сис</w:t>
            </w:r>
            <w:r>
              <w:rPr>
                <w:rStyle w:val="s0"/>
              </w:rPr>
              <w:t>темами видеонаблюдения (внутреннее и наружнее), ежемесячный отчет в МОН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</w:t>
            </w:r>
            <w:r>
              <w:rPr>
                <w:rStyle w:val="s0"/>
              </w:rPr>
              <w:t>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создание комфортных условий для учащихся в организациях среднего образования, в том числе обеспечение питьевым водоснабжением, сан</w:t>
            </w:r>
            <w:r>
              <w:rPr>
                <w:rStyle w:val="s0"/>
              </w:rPr>
              <w:t>итарией и гигиеной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6. Охват 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координация, разработка методики подушевого финансирования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утверждение и размещение госзаказа на специальную психолого</w:t>
            </w:r>
            <w:r>
              <w:rPr>
                <w:rStyle w:val="s0"/>
              </w:rPr>
              <w:t>-педагогическую поддержку детей с ограниченными возможностями в пределах объемов бюджетных средств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 xml:space="preserve">первый вице-министр образования и науки РК Каринова Ш.Т., акимы </w:t>
            </w:r>
            <w:r>
              <w:rPr>
                <w:rStyle w:val="s0"/>
              </w:rPr>
              <w:t>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</w:t>
            </w:r>
            <w:r>
              <w:rPr>
                <w:rStyle w:val="s0"/>
              </w:rPr>
              <w:t>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мониторинг, внесение предложений по корректировке, подготовка отчетности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размещение государственного образовательного заказа на подготовку кадров с техническим и профессиональным, послесредним образованием с учетом по</w:t>
            </w:r>
            <w:r>
              <w:rPr>
                <w:rStyle w:val="s0"/>
              </w:rPr>
              <w:t>требностей рынка труда, подготовка отчетности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</w:t>
            </w:r>
            <w:r>
              <w:rPr>
                <w:rStyle w:val="s0"/>
              </w:rPr>
              <w:t>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создание центров компетенций, соответствующих международным отраслевым требованиям (стандартам), подготовка отчетности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3. Доля колледжей, внедривших систему оценивания WorldSkills</w:t>
            </w:r>
            <w:r>
              <w:rPr>
                <w:rStyle w:val="s0"/>
              </w:rPr>
              <w:t xml:space="preserve"> в учебный процесс организаций ТиПО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мониторинг и координация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внедрение демонстрационного экзамена по определению компетенции с учетом требований WorldSkills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Задача 5. Повышение конкурентоспособности казахстанских ВУЗов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науки РК Ергалиев К.А.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1. 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координация реализа</w:t>
            </w:r>
            <w:r>
              <w:rPr>
                <w:rStyle w:val="s0"/>
              </w:rPr>
              <w:t>ции проектов по созданию 20 центров академического превосходства, трансформации трех ВУЗов в исследовательские ВУЗы, созданию двух региональных ВУЗов по опыту Назарбаев Университета, сбор и обработка данных, проведение мониторинга и анализа по публикационн</w:t>
            </w:r>
            <w:r>
              <w:rPr>
                <w:rStyle w:val="s0"/>
              </w:rPr>
              <w:t>ой активности ВУЗов</w:t>
            </w:r>
          </w:p>
          <w:p w:rsidR="00000000" w:rsidRDefault="00CF17EA">
            <w:pPr>
              <w:pStyle w:val="pj"/>
            </w:pPr>
            <w:r>
              <w:rPr>
                <w:rStyle w:val="s0"/>
              </w:rPr>
              <w:t>МИО - содействие в создании 20 центров академического превосходства, двух региональных ВУЗов по опыту Назарбаев Университета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</w:t>
            </w:r>
            <w:r>
              <w:rPr>
                <w:rStyle w:val="s0"/>
              </w:rPr>
              <w:t>зования и науки РК Ергалиев К.А.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координация и контроль работы ВУЗов по разработке совместных образовательных программ, привлечению зарубежных ППС в ВУЗы, расширению международного стратегического партнерства ВУЗов для повышения их привлекательности</w:t>
            </w:r>
          </w:p>
        </w:tc>
      </w:tr>
      <w:tr w:rsidR="00000000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Показатель 3. Количество филиалов ведущих зарубежных ВУЗов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вице-министр образования и науки РК Ергалиев К.А.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 - проработка вопроса открытия филиалов международных учебных заведений на территории страны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 xml:space="preserve">Примечание: национальный проект реализуется в </w:t>
      </w:r>
      <w:r>
        <w:rPr>
          <w:rStyle w:val="s0"/>
        </w:rPr>
        <w:t>соответствии с планом-графиком реализации Национального проекта «Качественное образование «Образованная нация» согласно приложению к настоящему национальному проекту.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r"/>
      </w:pPr>
      <w:r>
        <w:rPr>
          <w:rStyle w:val="s0"/>
        </w:rPr>
        <w:t>Приложение</w:t>
      </w:r>
    </w:p>
    <w:p w:rsidR="00000000" w:rsidRDefault="00CF17EA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5"/>
          </w:rPr>
          <w:t>Национальному проекту</w:t>
        </w:r>
      </w:hyperlink>
    </w:p>
    <w:p w:rsidR="00000000" w:rsidRDefault="00CF17EA">
      <w:pPr>
        <w:pStyle w:val="pr"/>
      </w:pPr>
      <w:r>
        <w:rPr>
          <w:rStyle w:val="s0"/>
        </w:rPr>
        <w:t>«Качественное образование</w:t>
      </w:r>
    </w:p>
    <w:p w:rsidR="00000000" w:rsidRDefault="00CF17EA">
      <w:pPr>
        <w:pStyle w:val="pr"/>
      </w:pPr>
      <w:r>
        <w:rPr>
          <w:rStyle w:val="s0"/>
        </w:rPr>
        <w:t>«Образованная нация»</w:t>
      </w:r>
    </w:p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8148"/>
        <w:gridCol w:w="743"/>
        <w:gridCol w:w="798"/>
        <w:gridCol w:w="1131"/>
        <w:gridCol w:w="722"/>
        <w:gridCol w:w="2086"/>
        <w:gridCol w:w="798"/>
        <w:gridCol w:w="877"/>
        <w:gridCol w:w="743"/>
        <w:gridCol w:w="864"/>
        <w:gridCol w:w="1534"/>
        <w:gridCol w:w="511"/>
        <w:gridCol w:w="714"/>
      </w:tblGrid>
      <w:tr w:rsidR="00000000"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Наименование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Срок завершения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Факт предыдущего года</w:t>
            </w:r>
          </w:p>
        </w:tc>
        <w:tc>
          <w:tcPr>
            <w:tcW w:w="6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2021</w:t>
            </w:r>
          </w:p>
        </w:tc>
        <w:tc>
          <w:tcPr>
            <w:tcW w:w="2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2022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2023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2024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2025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Всего финансирование</w:t>
            </w:r>
          </w:p>
        </w:tc>
        <w:tc>
          <w:tcPr>
            <w:tcW w:w="8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c"/>
            </w:pPr>
            <w:r>
              <w:rPr>
                <w:rStyle w:val="s0"/>
                <w:sz w:val="20"/>
                <w:szCs w:val="20"/>
              </w:rPr>
              <w:t>Источник финансирования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план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% к факту предыдущего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РБ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Внебюджетные средства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Стратегический показатель 1. Оценка качества школьного образования по результатам теста PISA (отчет ОЭСР) (по математике, средний балл: 2021 г. - 423, 2022 г. - 430, 2023 г. - 430, 2024 г. - 430, 2025 г. - 480 б., по чтению, средний балл: 2021 г. - 387, 20</w:t>
            </w:r>
            <w:r>
              <w:rPr>
                <w:rStyle w:val="s0"/>
                <w:sz w:val="20"/>
                <w:szCs w:val="20"/>
              </w:rPr>
              <w:t>22 г. - 392, 2023 г. - 392, 2024 г. - 392, 2025 г. - 450 б., по естествознанию, средний балл: 2021 г. - 397, 2022 г. - 402, 2023 г. - 402, 2024 г. - 402, 2025 г. - 490 б.)</w:t>
            </w:r>
          </w:p>
        </w:tc>
      </w:tr>
      <w:tr w:rsidR="00000000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Направление 1. Дошкольное воспитание и обучение</w:t>
            </w: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Задача 1. Обеспечение доступности и качества дошкольного воспитания и обучения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3 711 075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16 561 138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20 091 001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21 066 007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21 066 007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82 495 228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82 495 228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1. Охват детей качественным дошкольным воспитанием и обучением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акимы областей и городов</w:t>
            </w:r>
            <w:r>
              <w:rPr>
                <w:rStyle w:val="s0"/>
                <w:sz w:val="20"/>
                <w:szCs w:val="20"/>
              </w:rPr>
              <w:t xml:space="preserve">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от 3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98,7 %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99 %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99,3 %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99,5 %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99,7 %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от 2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77,2 %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84,1 %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87,3 %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90,5 %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95 %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Размещение государственного образовательного заказа на дошкольное воспитание и обучение детей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</w:t>
            </w:r>
            <w:r>
              <w:rPr>
                <w:rStyle w:val="s0"/>
                <w:sz w:val="20"/>
                <w:szCs w:val="20"/>
              </w:rPr>
              <w:t>-Султана,Алматы,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3 711 075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16 561 138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20 091 001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21 066 007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21 066 007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82 495 228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82 495 228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от 3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15 717 мест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31 800 мест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36 360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38 084 места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38 084 места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РБ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от 3 до 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19 460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38 920 мест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58 380 мест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от 2 до 3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31 980 мест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73 867 мест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126 461 место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193 744 места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278 624 места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Внесение изменений в госу</w:t>
            </w:r>
            <w:r>
              <w:rPr>
                <w:rStyle w:val="s0"/>
                <w:sz w:val="20"/>
                <w:szCs w:val="20"/>
              </w:rPr>
              <w:t>дарственный общеобязательный стандарт дошкольного воспитания и обучения, типовые учебные планы и программы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сентябрь 2022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Направление 2. Среднее образование</w:t>
            </w:r>
          </w:p>
        </w:tc>
        <w:tc>
          <w:tcPr>
            <w:tcW w:w="43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Задача 2. Повышение качества среднего образования: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сокращение разрыва в качестве обучения между регионами,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городскими и сельскими школами Казахстана (PISA)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</w:t>
            </w:r>
            <w:r>
              <w:rPr>
                <w:rStyle w:val="s0"/>
                <w:sz w:val="20"/>
                <w:szCs w:val="20"/>
              </w:rPr>
              <w:t>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213 323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18 954 602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22 181 825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23 136 272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23 136 272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87 622 294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1 704 191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85 918 103 тыс.тг.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1. Сокращение разрыва результатов казахстанских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учащихся в международных исследованиях по результатам PISA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2023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между регионами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PISA-2018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математика - 74; чтение - 84; естествознание - 70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PISA-2022 математика - 62; чтение - 68; естествознание - 59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город/село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PISA-2018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математика - 22; чтение - 38; естествознание - 32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PISA-2022 математика - 18; чтение - 22; естествознание - 15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Поэтапный переход на 12-летнее обучение с 2024 года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</w:t>
            </w:r>
            <w:r>
              <w:rPr>
                <w:rStyle w:val="s0"/>
                <w:sz w:val="20"/>
                <w:szCs w:val="20"/>
              </w:rPr>
              <w:t>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Участие казахстанских обучающихся в PISA-based Test for Schools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2021-2025 годов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213 323 тыс.тг.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372 717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372 717 тыс.тг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372 717 т</w:t>
            </w:r>
            <w:r>
              <w:rPr>
                <w:rStyle w:val="s0"/>
                <w:sz w:val="20"/>
                <w:szCs w:val="20"/>
              </w:rPr>
              <w:t>ыс.тг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372 717 тыс.тг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1 704 191 тыс.тг.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1 704 191 тыс.тг.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1000 школ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1000 школ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1000 школ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1000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3. Реализация проекта «Цифровой учитель»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для детей из социально уязвимых семей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первый вице-министр образования и науки РК Каринова Ш.Т., председатель КОПД МОН Имангалиев Е.Н., председатель КДСО МОН Каримова Г.Р.,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заместители акимов областей и городов Нур-Султана, Алматы, Шы</w:t>
            </w:r>
            <w:r>
              <w:rPr>
                <w:rStyle w:val="s0"/>
                <w:sz w:val="20"/>
                <w:szCs w:val="20"/>
              </w:rPr>
              <w:t>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2022-2025 годов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18 581 885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21 809 108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22 763 555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22 763 555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85 918 103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85 918 103 тыс.тг.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2. Охват детей дополнительным образованием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62,8 %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69,4 %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75,5 %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81,1 %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86,3 %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2 517 716 чел.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2 849 475 чел.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3 181 233 чел.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3 512 991 чел.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3 844 750 чел.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Размещение государственного (образовательного, спортивного, творческого) заказа на дополнительное образование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173 980 мест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543 517 мест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819 275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1 197 033 места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 xml:space="preserve">1 538 </w:t>
            </w:r>
            <w:r>
              <w:rPr>
                <w:rStyle w:val="s0"/>
                <w:sz w:val="20"/>
                <w:szCs w:val="20"/>
              </w:rPr>
              <w:t>792 места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Задача 3. Обеспечение школ комфортной, безопасной и современной образовательной средой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первый вице-министр образования и науки РК Каринова Ш.Т., акимы областей и городов Нур-Султана, Алматы,</w:t>
            </w:r>
            <w:r>
              <w:rPr>
                <w:rStyle w:val="s0"/>
                <w:sz w:val="20"/>
                <w:szCs w:val="20"/>
              </w:rPr>
              <w:t xml:space="preserve">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133 160 619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179 650 118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317 348 217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384 446 480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400 271 175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1414 876 609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626 078 148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788 798 461 тыс.тг.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1. Доля аварийных и трехсменных школ от общего количества дневных государственных школ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2,5 %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1,9 %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1,3 %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0,7 %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0,4 %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 xml:space="preserve">0,1 </w:t>
            </w:r>
            <w:r>
              <w:rPr>
                <w:rStyle w:val="s0"/>
                <w:sz w:val="20"/>
                <w:szCs w:val="20"/>
              </w:rPr>
              <w:t>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Ввод 1000 школ посредством: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школ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целевого строительства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25 312 400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79 049 600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79 049 600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183 411 600 тыс</w:t>
            </w:r>
            <w:r>
              <w:rPr>
                <w:rStyle w:val="s0"/>
                <w:sz w:val="20"/>
                <w:szCs w:val="20"/>
              </w:rPr>
              <w:t>.тг.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183 411 600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95 733 806 тыс.тг.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103 998 889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184 348 201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194 446 435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210 271 130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788 798 461 тыс.тг.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788 798 461 тыс.тг.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механизма ГЧП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директор ДБП МОН Рахметова Ж.И.,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президент АО «Финансовый центр» А.И. Ибраимов (по согласованию),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 школ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26 школ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26 школ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25 школ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 школ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частные инвестиции</w:t>
            </w: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размещения государственного заказа в частных школах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директор ДБП МОН Рахметова Ж.И., президент АО «Финансовый центр» А.И. Ибраимов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37 426 813</w:t>
            </w:r>
            <w:r>
              <w:rPr>
                <w:rStyle w:val="s0"/>
                <w:sz w:val="20"/>
                <w:szCs w:val="20"/>
              </w:rPr>
              <w:t xml:space="preserve"> тыс.тг.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75 651 229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107 687 616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110 950 445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110 950 445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442 666 548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76 095 мест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114 962 места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139 378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139 578 мест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139 578 мест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Проработка вопроса обеспечения 1000 школ педагогическими кадрами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вице-министр образования и науки РК Ергалиев К.А., председатель КДСО МОН Каримова Г.Р., директор ДВПО МОН Тойбаев А.Ж.</w:t>
            </w:r>
            <w:r>
              <w:rPr>
                <w:rStyle w:val="s0"/>
                <w:sz w:val="20"/>
                <w:szCs w:val="20"/>
              </w:rPr>
              <w:t>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3. Включение в механизм государственно-частного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партнерства наряду со строительством школ организации качественного учебного процесса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директор ДБП МОН Рахметова Ж.И.,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 xml:space="preserve">декабрь </w:t>
            </w:r>
            <w:r>
              <w:rPr>
                <w:rStyle w:val="s0"/>
                <w:sz w:val="20"/>
                <w:szCs w:val="20"/>
              </w:rPr>
              <w:t>2021-2025 годов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4. Создание рабочих мест за счет строительства (пристройки) / открытия объектов образования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21 421 место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28 004 места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18 618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19 536 мест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16 326 мест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постоян</w:t>
            </w:r>
            <w:r>
              <w:rPr>
                <w:rStyle w:val="s0"/>
                <w:sz w:val="20"/>
                <w:szCs w:val="20"/>
              </w:rPr>
              <w:t>ных рабочих мест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6 503 места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11 011 мест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6 699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6 734 места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4 667 мест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временных рабочих мест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14 918 мест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16 993 места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11 919 мест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12 802 места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11 659 мест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57,4 %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65 %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75 %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Оснащение школ предметными кабинетами физики, химии, биологии, STEM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Нур-</w:t>
            </w:r>
            <w:r>
              <w:rPr>
                <w:rStyle w:val="s0"/>
                <w:sz w:val="20"/>
                <w:szCs w:val="20"/>
              </w:rPr>
              <w:t>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3 730 школ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4 017 школ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4 304 школы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4 591 школа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4 878 школ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3. Количество модернизированных школ в малых городах, районных центрах и селах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1 105 школ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2018 шкл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3012 школ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4006 школ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5000 школ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 xml:space="preserve">Мероприятие 1. Модернизация школ в малых городах, районных центрах </w:t>
            </w:r>
            <w:r>
              <w:rPr>
                <w:rStyle w:val="s0"/>
                <w:sz w:val="20"/>
                <w:szCs w:val="20"/>
              </w:rPr>
              <w:t>и селах (капитальный и текущий ремонты, библиотеки, столовые, мебель, безопасность)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</w:t>
            </w:r>
            <w:r>
              <w:rPr>
                <w:rStyle w:val="s0"/>
                <w:sz w:val="20"/>
                <w:szCs w:val="20"/>
              </w:rPr>
              <w:t>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 наружное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 внутреннее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Обеспечение системы безопасного доступа, специализированной охраны и контроля (видеонаблюдение, тревожная кнопка, металлоискатели)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Интеграци</w:t>
            </w:r>
            <w:r>
              <w:rPr>
                <w:rStyle w:val="s0"/>
                <w:sz w:val="20"/>
                <w:szCs w:val="20"/>
              </w:rPr>
              <w:t>я систем видеонаблюдения организаций образования, соответствующих требованиям уполномоченного органа, с Центром оперативного управления, приведение их в соответствие с принятыми стандартами и техническими требованиями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Ас</w:t>
            </w:r>
            <w:r>
              <w:rPr>
                <w:rStyle w:val="s0"/>
                <w:sz w:val="20"/>
                <w:szCs w:val="20"/>
              </w:rPr>
              <w:t>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</w:t>
            </w:r>
            <w:r>
              <w:rPr>
                <w:rStyle w:val="s0"/>
                <w:sz w:val="20"/>
                <w:szCs w:val="20"/>
              </w:rPr>
              <w:t>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82 %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85,5 %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89 %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92,5 %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96 %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Создание комфортных условий для учащихся в организациях среднего образования, в том числе обеспечение питьевой водой, санитарией и гигиеной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</w:t>
            </w:r>
            <w:r>
              <w:rPr>
                <w:rStyle w:val="s0"/>
                <w:sz w:val="20"/>
                <w:szCs w:val="20"/>
              </w:rPr>
              <w:t>ания и науки РК Каринова Ш.Т., председатель КДСО МОН Каримова Г.Р.,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6. Охват детей с ограниченными возможностями специальной психолого-педагогической поддержкой и ранней коррекцией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</w:t>
            </w:r>
            <w:r>
              <w:rPr>
                <w:rStyle w:val="s0"/>
                <w:sz w:val="20"/>
                <w:szCs w:val="20"/>
              </w:rPr>
              <w:t>0 %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65 %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Расширение сети ПМПК с учетом потребностей региона и в соответствии с современными требованиями и стандартами (1 ПМПК на 50 тыс. детского населения)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Раз</w:t>
            </w:r>
            <w:r>
              <w:rPr>
                <w:rStyle w:val="s0"/>
                <w:sz w:val="20"/>
                <w:szCs w:val="20"/>
              </w:rPr>
              <w:t>мещение государственного образовательного заказа на специальную психолого-педагогическую поддержку детей с ограниченными возможностями развития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председатель КДСО МОН Каримова Г.Р., курирующие замест</w:t>
            </w:r>
            <w:r>
              <w:rPr>
                <w:rStyle w:val="s0"/>
                <w:sz w:val="20"/>
                <w:szCs w:val="20"/>
              </w:rPr>
              <w:t>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Стратегический показатель 2. «Качество профессионально-технического образования» Глобальный индекс конкурентоспособности Всемирного экономического форума, место в рейтинге (2021 г. - 90, 2022 г. - 86, 2023 г. - 82, 2024 г. - 79, 2025 г. - 75)</w:t>
            </w:r>
          </w:p>
        </w:tc>
        <w:tc>
          <w:tcPr>
            <w:tcW w:w="43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Направление 3. Техническое и профессиональное образование</w:t>
            </w:r>
          </w:p>
        </w:tc>
        <w:tc>
          <w:tcPr>
            <w:tcW w:w="43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30 796 192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11 949 015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50 180 753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93 851 832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127 059 344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313 837 136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313 837</w:t>
            </w:r>
            <w:r>
              <w:rPr>
                <w:rStyle w:val="s0"/>
                <w:sz w:val="20"/>
                <w:szCs w:val="20"/>
              </w:rPr>
              <w:t xml:space="preserve"> 136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2022-2025 годов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90 %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Увеличение объема госзаказа на подготовку кадров с ТиПО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директор ДТиПО МОН Оспанова Н.Ж.,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2022-2025 годов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11 949 015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50 180 753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93 851 832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</w:t>
            </w:r>
            <w:r>
              <w:rPr>
                <w:rStyle w:val="s0"/>
                <w:sz w:val="20"/>
                <w:szCs w:val="20"/>
              </w:rPr>
              <w:t>27 059 344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283 040 944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283 040 944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Оснащение современным оборудованием учебно-производственных мастерских колледжей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директор ДТиПО МОН Оспанова Н.Ж., президент НАО «Talap»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30 796 1</w:t>
            </w:r>
            <w:r>
              <w:rPr>
                <w:rStyle w:val="s0"/>
                <w:sz w:val="20"/>
                <w:szCs w:val="20"/>
              </w:rPr>
              <w:t>92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30 796 192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30 796 192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 ед.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15 ед.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Создание центров компетенций на базе колледжей, оснащенных в рамках проекта «Жас маман»</w:t>
            </w:r>
            <w:r>
              <w:rPr>
                <w:rStyle w:val="s0"/>
                <w:sz w:val="20"/>
                <w:szCs w:val="20"/>
              </w:rPr>
              <w:t>, и расширение учебно-производственных мастерских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директор ДТиПО МОН Оспанова Н.Ж., президент НАО «Talap»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</w:t>
            </w:r>
            <w:r>
              <w:rPr>
                <w:rStyle w:val="s0"/>
                <w:sz w:val="20"/>
                <w:szCs w:val="20"/>
              </w:rPr>
              <w:t>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3. Доля колледжей, внедривших систему оценивания WorldSkills в учебный процесс организаций ТиПО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</w:t>
            </w:r>
            <w:r>
              <w:rPr>
                <w:rStyle w:val="s0"/>
                <w:sz w:val="20"/>
                <w:szCs w:val="20"/>
              </w:rPr>
              <w:t>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20 %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80 %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100 %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Внедрение демонстрационного экзамена по определению компетенции с учетом требований WorldSkills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первый вице-министр образования и науки РК Каринова Ш.Т., директор ДТиПО МОН Оспанова Н.Ж., президент НАО «Talap»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</w:t>
            </w:r>
            <w:r>
              <w:rPr>
                <w:rStyle w:val="s0"/>
                <w:sz w:val="20"/>
                <w:szCs w:val="20"/>
              </w:rPr>
              <w:t>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Стратегический показатель 3. Количество ВУЗов Казахстана, отмеченных в рейтинге QS-WUR, ТОП-200, ед. (2021 г. - 1, 2022 г. - 2, 2023 г. - 2, 2024 г. - 2, 2025 г. - 3)</w:t>
            </w:r>
          </w:p>
        </w:tc>
        <w:tc>
          <w:tcPr>
            <w:tcW w:w="43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Направление 4. Высшее и послевузовское образование</w:t>
            </w:r>
          </w:p>
        </w:tc>
        <w:tc>
          <w:tcPr>
            <w:tcW w:w="43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Задача 5. Повышение конкурентоспособности казахстанских ВУЗов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344 000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35 340 000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35 340 000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71 704 000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71 704 000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1. 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К.А., а</w:t>
            </w:r>
            <w:r>
              <w:rPr>
                <w:rStyle w:val="s0"/>
                <w:sz w:val="20"/>
                <w:szCs w:val="20"/>
              </w:rPr>
              <w:t>кимы областей и городов Нур-Султана, Алматы, Шымкента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25 %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30 %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35 %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45 %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50 %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27 вузов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31 вуз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35 вузов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вузов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44 вуза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Создание центров академического превосходства на базе 20 конкурентоспособных ВУЗов страны для поддержки науки и развития интеллектуального потенциала (15 региональных и 5 педагогических ВУЗов)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</w:t>
            </w:r>
            <w:r>
              <w:rPr>
                <w:rStyle w:val="s0"/>
                <w:sz w:val="20"/>
                <w:szCs w:val="20"/>
              </w:rPr>
              <w:t>., директор ДВПО МОН Тойбаев А.Ж., курирующие заместители акимов областей и городов Нур-Султана, Алматы, Шымкента, ректоры ОВПО (по согласованию)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20 000 000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20 000 000 тыс.тг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40 000 000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40 000 000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 центров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2. Создание двух региональных ВУЗов по опыту Назарбаев Университета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К.А., директор ДВПО МОН Тойбаев А.Ж., курирующие заместители акимов Северо-Казахстанской области и города Шымкента, ректоры ОВПО (по согласованию)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15 000 000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15 000 000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</w:t>
            </w:r>
            <w:r>
              <w:rPr>
                <w:rStyle w:val="s0"/>
                <w:sz w:val="20"/>
                <w:szCs w:val="20"/>
              </w:rPr>
              <w:t xml:space="preserve"> 000 000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30 000 000 тыс.тг.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 вуза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3. Обеспечение непрерывного образования по развитию навыков и компетенций (на базе предприятий, центров и т.д.), а также поддержка и «апгрейд» выпускников организаций технического и профессионального, высшего и послевузовского образования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</w:t>
            </w:r>
            <w:r>
              <w:rPr>
                <w:rStyle w:val="s0"/>
                <w:sz w:val="20"/>
                <w:szCs w:val="20"/>
              </w:rPr>
              <w:t>министр образования и науки РК Ергалиев К.А., директора ДВПО МОН Тойбаев А.Ж., ДТиПО МОН Оспанова Н.Ж., курирующие заместители акимов областей и городов Нур-Султана, Алматы, Шымкента, АСПиР, ректоры ОВПО (по согласованию)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2022-2024 годов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за счет</w:t>
            </w:r>
            <w:r>
              <w:rPr>
                <w:rStyle w:val="s0"/>
                <w:sz w:val="20"/>
                <w:szCs w:val="20"/>
              </w:rPr>
              <w:t xml:space="preserve"> средств МИО, организаций высшего и послевузовского образования, частных инвестиций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 xml:space="preserve">200 </w:t>
            </w:r>
            <w:r>
              <w:rPr>
                <w:rStyle w:val="s0"/>
                <w:sz w:val="20"/>
                <w:szCs w:val="20"/>
              </w:rPr>
              <w:t>чел.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чел.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чел.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чел.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чел.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200 чел.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Привлечение зарубежных экспертов к преподавательской деятельности из ведущих ВУЗов дальнего зарубежья, имеющих публикации в высокорейтинговых научных изданиях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344 000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340 000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1 704 000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1 704 000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Показатель 3. Количество филиалов ведущих зарубежных ВУЗов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 ед.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Мероприятие 1. Развитие двудипломных программ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декабрь 2025 года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Всего,</w:t>
            </w:r>
          </w:p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 том числе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168 225 209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227 454 873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410 141 796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557 840 591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606 872 798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1970 535 267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1095 818 703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874 716 564 тыс.тг.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РБ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72 491 403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104 874 099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203 984 487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340 630 601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373 838 113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1095 818 703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1095 818 703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МБ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95 733 806 тыс.тг.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122 580 774 тыс.тг.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206 157 309 тыс.тг.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217 209 990 тыс.тг.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233 034 685 тыс.тг.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874 716 564 тыс.тг.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874 716 564 тыс.тг.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</w:tr>
      <w:tr w:rsidR="00000000"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a4"/>
            </w:pPr>
            <w:r>
              <w:rPr>
                <w:rStyle w:val="s0"/>
                <w:sz w:val="20"/>
                <w:szCs w:val="20"/>
              </w:rPr>
              <w:t>Внебюджетные средства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/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  <w:b/>
          <w:bCs/>
        </w:rPr>
        <w:t>Примечание: расшифровка аббревиатур:</w:t>
      </w:r>
    </w:p>
    <w:p w:rsidR="00000000" w:rsidRDefault="00CF17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57"/>
        <w:gridCol w:w="7974"/>
      </w:tblGrid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PISA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  <w:lang w:val="en-US"/>
              </w:rPr>
              <w:t>Programme for International Student Assessment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QS-WUR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  <w:lang w:val="en-US"/>
              </w:rPr>
              <w:t>Quacquarelli Symonds World University Rankings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АО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акционерное общество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АСПиР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Агентство по стратегическому планированию и реформам Республики Казахстан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МОН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Министерство образования и науки Республики Казахстан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ДБП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Департамент бюджетного планирования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КОПД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Комитет по охране прав детей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МИО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местные исполнительные органы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МБ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местный бюджет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ДВПО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Департамент высшего и послевузовского образования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ОВПО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организации высшего и (или) послевузовского образования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ВДС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валовая добавленная стоимость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НАО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некоммерческое акционерное общество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РК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Республика Казахстан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ГЧП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государственно-частное партнерство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КДСО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Комитет дошкольного и среднего образования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ППС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профессорско-преподавательский состав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ПМПК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психолого-медико-педагогическая консультация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РБ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республиканский бюджет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ТиПО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техническое и профессиональное образование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ДТиПО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Департамент технического и</w:t>
            </w:r>
            <w:r>
              <w:rPr>
                <w:rStyle w:val="s0"/>
              </w:rPr>
              <w:t xml:space="preserve"> профессионального образования</w:t>
            </w:r>
          </w:p>
        </w:tc>
      </w:tr>
      <w:tr w:rsidR="00000000"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ОЭСР</w:t>
            </w:r>
          </w:p>
        </w:tc>
        <w:tc>
          <w:tcPr>
            <w:tcW w:w="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-</w:t>
            </w:r>
          </w:p>
        </w:tc>
        <w:tc>
          <w:tcPr>
            <w:tcW w:w="4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F17EA">
            <w:pPr>
              <w:pStyle w:val="pj"/>
            </w:pPr>
            <w:r>
              <w:rPr>
                <w:rStyle w:val="s0"/>
              </w:rPr>
              <w:t>Организация экономического сотрудничества и развития</w:t>
            </w:r>
          </w:p>
        </w:tc>
      </w:tr>
    </w:tbl>
    <w:p w:rsidR="00000000" w:rsidRDefault="00CF17EA">
      <w:pPr>
        <w:pStyle w:val="pj"/>
      </w:pPr>
      <w:r>
        <w:rPr>
          <w:rStyle w:val="s0"/>
        </w:rPr>
        <w:t> </w:t>
      </w:r>
    </w:p>
    <w:p w:rsidR="00000000" w:rsidRDefault="00CF17EA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EA" w:rsidRDefault="00CF17EA" w:rsidP="00CF17EA">
      <w:r>
        <w:separator/>
      </w:r>
    </w:p>
  </w:endnote>
  <w:endnote w:type="continuationSeparator" w:id="0">
    <w:p w:rsidR="00CF17EA" w:rsidRDefault="00CF17EA" w:rsidP="00C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EA" w:rsidRDefault="00CF17EA" w:rsidP="00CF17EA">
      <w:r>
        <w:separator/>
      </w:r>
    </w:p>
  </w:footnote>
  <w:footnote w:type="continuationSeparator" w:id="0">
    <w:p w:rsidR="00CF17EA" w:rsidRDefault="00CF17EA" w:rsidP="00CF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 w:rsidP="00CF17E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F17EA" w:rsidRDefault="00CF17EA" w:rsidP="00CF17E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12 октября 2021 года № 726 «Об утверждении национального проекта «Качественное образование «Образованная нация»</w:t>
    </w:r>
  </w:p>
  <w:p w:rsidR="00CF17EA" w:rsidRPr="00CF17EA" w:rsidRDefault="00CF17EA" w:rsidP="00CF17E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12.10.2021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EA" w:rsidRDefault="00CF17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7EA"/>
    <w:rsid w:val="00C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D951-BB0E-42A3-ACB5-552337F0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rPr>
      <w:color w:val="000000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CF1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7EA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F1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7E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92707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471388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65958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47138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6407</Words>
  <Characters>36522</Characters>
  <Application>Microsoft Office Word</Application>
  <DocSecurity>0</DocSecurity>
  <Lines>304</Lines>
  <Paragraphs>85</Paragraphs>
  <ScaleCrop>false</ScaleCrop>
  <Company/>
  <LinksUpToDate>false</LinksUpToDate>
  <CharactersWithSpaces>42844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12 октября 2021 года № 726 «Об утверждении национального проекта «Качественное образование «Образованная нация»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2022-03-30T09:34:00Z</dcterms:created>
  <dcterms:modified xsi:type="dcterms:W3CDTF">2022-03-30T09:34:00Z</dcterms:modified>
</cp:coreProperties>
</file>